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contextualSpacing w:val="0"/>
      </w:pPr>
      <w:bookmarkStart w:colFirst="0" w:colLast="0" w:name="h.htugro66c1ue" w:id="0"/>
      <w:bookmarkEnd w:id="0"/>
      <w:r w:rsidDel="00000000" w:rsidR="00000000" w:rsidRPr="00000000">
        <w:rPr>
          <w:rtl w:val="0"/>
        </w:rPr>
        <w:t xml:space="preserve">Comment on Lateralization Proposal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Regarding the document “</w:t>
      </w:r>
      <w:r w:rsidDel="00000000" w:rsidR="00000000" w:rsidRPr="00000000">
        <w:rPr>
          <w:b w:val="1"/>
          <w:rtl w:val="0"/>
        </w:rPr>
        <w:t xml:space="preserve">Proposal for inclusion of ‘lateralized’ content to the International release of SNOMED CT</w:t>
      </w:r>
      <w:r w:rsidDel="00000000" w:rsidR="00000000" w:rsidRPr="00000000">
        <w:rPr>
          <w:rtl w:val="0"/>
        </w:rPr>
        <w:t xml:space="preserve">”...</w:t>
      </w:r>
    </w:p>
    <w:p w:rsidR="00000000" w:rsidDel="00000000" w:rsidP="00000000" w:rsidRDefault="00000000" w:rsidRPr="00000000">
      <w:pPr>
        <w:pStyle w:val="Heading1"/>
        <w:contextualSpacing w:val="0"/>
      </w:pPr>
      <w:bookmarkStart w:colFirst="0" w:colLast="0" w:name="h.wefx9om95e5s" w:id="1"/>
      <w:bookmarkEnd w:id="1"/>
      <w:r w:rsidDel="00000000" w:rsidR="00000000" w:rsidRPr="00000000">
        <w:rPr>
          <w:rtl w:val="0"/>
        </w:rPr>
        <w:t xml:space="preserve">Modularization</w:t>
      </w:r>
    </w:p>
    <w:p w:rsidR="00000000" w:rsidDel="00000000" w:rsidP="00000000" w:rsidRDefault="00000000" w:rsidRPr="00000000">
      <w:pPr>
        <w:contextualSpacing w:val="0"/>
      </w:pPr>
      <w:r w:rsidDel="00000000" w:rsidR="00000000" w:rsidRPr="00000000">
        <w:rPr>
          <w:rtl w:val="0"/>
        </w:rPr>
        <w:t xml:space="preserve">Suggest the pre-coordinated lateralized content should be in a module so that the module may be excluded by vendors and implementers who do not need pre-lateralized content, and so that the module may be managed (modified, validated) as a unit when edited in future, and so that the module may be deprecated as a whole should the content no longer be required.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This might require a tooling modification, which would depend on how you created or edited the content. </w:t>
      </w:r>
    </w:p>
    <w:p w:rsidR="00000000" w:rsidDel="00000000" w:rsidP="00000000" w:rsidRDefault="00000000" w:rsidRPr="00000000">
      <w:pPr>
        <w:pStyle w:val="Heading1"/>
        <w:contextualSpacing w:val="0"/>
      </w:pPr>
      <w:bookmarkStart w:colFirst="0" w:colLast="0" w:name="h.c57km5657tp" w:id="2"/>
      <w:bookmarkEnd w:id="2"/>
      <w:r w:rsidDel="00000000" w:rsidR="00000000" w:rsidRPr="00000000">
        <w:rPr>
          <w:rtl w:val="0"/>
        </w:rPr>
        <w:t xml:space="preserve">Quality Assurance</w:t>
      </w:r>
    </w:p>
    <w:p w:rsidR="00000000" w:rsidDel="00000000" w:rsidP="00000000" w:rsidRDefault="00000000" w:rsidRPr="00000000">
      <w:pPr>
        <w:contextualSpacing w:val="0"/>
      </w:pPr>
      <w:r w:rsidDel="00000000" w:rsidR="00000000" w:rsidRPr="00000000">
        <w:rPr>
          <w:rtl w:val="0"/>
        </w:rPr>
        <w:t xml:space="preserve">Considering the example “Fracture of left femur” provided in the document, there are probably statements you could make about the content that is lateralized according to the method described in the document. The statements are intended to be assertions of “truth” about the content, e.g. “all active concepts that have attribute ‘Associated morphology’ are kinds of ‘Disease’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automated QA system tests such assertions to see whether they are true. If they are true, we assume the content is modeled the way we want. If they are not true, the system reports an error, and we investigate. Sometimes the content is problematic, and sometimes the statement is erroneous. We do this iteratively to improve the content and develop a QA framework we can trust.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Ideally, the QA assertions would be developed in tandem with the content changes, so that we can test the changes as they are made, and so that by the time we get to releasing the content, we have reasonably mature QA with which to test future changes.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 suggest we would get together and decide what ‘assertions’ we could make about the content. This is partly because we can’t realistically develop QA without your input, and also because I would like the development of QA to be part of the development of content.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Examples of assertions you could make would be to test the presence and value of the Laterality attribute based on the presence of “left” or “right”  in the FSN, that the relationship group is well formed, that the specific values are in range, that the content is in the Laterality subset, that the content fits the module, and various combinations of the relationship group composition. </w:t>
      </w:r>
    </w:p>
    <w:sectPr>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