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E13FD9" w:rsidP="00D52222">
            <w:pPr>
              <w:pStyle w:val="Maintitle"/>
              <w:rPr>
                <w:sz w:val="36"/>
                <w:szCs w:val="36"/>
              </w:rPr>
            </w:pPr>
            <w:r>
              <w:rPr>
                <w:sz w:val="36"/>
                <w:szCs w:val="36"/>
              </w:rPr>
              <w:t xml:space="preserve">Combined Inception and </w:t>
            </w:r>
            <w:r w:rsidR="000F0BA8">
              <w:rPr>
                <w:sz w:val="36"/>
                <w:szCs w:val="36"/>
              </w:rPr>
              <w:t>Elaboration</w:t>
            </w:r>
            <w:r w:rsidR="007724A4" w:rsidRPr="007724A4">
              <w:rPr>
                <w:sz w:val="36"/>
                <w:szCs w:val="36"/>
              </w:rPr>
              <w:t xml:space="preserve"> phase</w:t>
            </w:r>
            <w:r>
              <w:rPr>
                <w:sz w:val="36"/>
                <w:szCs w:val="36"/>
              </w:rPr>
              <w:t>s</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132BB9">
              <w:rPr>
                <w:color w:val="000099"/>
                <w:sz w:val="40"/>
              </w:rPr>
              <w:t>&lt;id&gt;</w:t>
            </w:r>
            <w:r w:rsidRPr="001E46C2">
              <w:rPr>
                <w:color w:val="000099"/>
                <w:sz w:val="40"/>
              </w:rPr>
              <w:tab/>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DA62F3">
              <w:rPr>
                <w:color w:val="000099"/>
                <w:sz w:val="40"/>
              </w:rPr>
              <w:t>Anatomic and molecular pathology c</w:t>
            </w:r>
            <w:r w:rsidR="003067F6" w:rsidRPr="003067F6">
              <w:rPr>
                <w:color w:val="000099"/>
                <w:sz w:val="40"/>
              </w:rPr>
              <w:t xml:space="preserve">ancer </w:t>
            </w:r>
            <w:r w:rsidR="003B0B99">
              <w:rPr>
                <w:color w:val="000099"/>
                <w:sz w:val="40"/>
              </w:rPr>
              <w:t>protocol</w:t>
            </w:r>
            <w:r w:rsidR="003067F6">
              <w:rPr>
                <w:color w:val="000099"/>
                <w:sz w:val="40"/>
              </w:rPr>
              <w:t xml:space="preserve"> </w:t>
            </w:r>
            <w:r w:rsidR="003067F6" w:rsidRPr="003067F6">
              <w:rPr>
                <w:color w:val="000099"/>
                <w:sz w:val="40"/>
              </w:rPr>
              <w:t>worksheet</w:t>
            </w:r>
            <w:r w:rsidR="003067F6">
              <w:rPr>
                <w:color w:val="000099"/>
                <w:sz w:val="40"/>
              </w:rPr>
              <w:t>s</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3067F6" w:rsidP="00F81870">
            <w:pPr>
              <w:pStyle w:val="Subtitle"/>
            </w:pPr>
            <w:r>
              <w:t>201</w:t>
            </w:r>
            <w:r w:rsidR="003B0B99">
              <w:t>70425</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tc>
          <w:tcPr>
            <w:tcW w:w="8753" w:type="dxa"/>
          </w:tcPr>
          <w:p w:rsidR="00F81870" w:rsidRDefault="00D13517" w:rsidP="00F81870">
            <w:pPr>
              <w:pStyle w:val="Version"/>
            </w:pPr>
            <w:r>
              <w:t>0.</w:t>
            </w:r>
            <w:r w:rsidR="003B0B99">
              <w:t>10</w:t>
            </w:r>
          </w:p>
        </w:tc>
      </w:tr>
      <w:bookmarkEnd w:id="3"/>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4"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5" w:name="Version_Amendment"/>
            <w:bookmarkEnd w:id="5"/>
            <w:r>
              <w:t>0.01</w:t>
            </w:r>
          </w:p>
        </w:tc>
        <w:tc>
          <w:tcPr>
            <w:tcW w:w="1620" w:type="dxa"/>
            <w:tcBorders>
              <w:top w:val="single" w:sz="4" w:space="0" w:color="auto"/>
              <w:bottom w:val="single" w:sz="4" w:space="0" w:color="auto"/>
            </w:tcBorders>
            <w:vAlign w:val="center"/>
          </w:tcPr>
          <w:p w:rsidR="00D32C87" w:rsidRPr="00E87BDC" w:rsidRDefault="003067F6" w:rsidP="00544EA6">
            <w:bookmarkStart w:id="6" w:name="EditDate_Amendment"/>
            <w:bookmarkEnd w:id="6"/>
            <w:r>
              <w:t>2016</w:t>
            </w:r>
            <w:r w:rsidR="00176D33">
              <w:t>1108</w:t>
            </w:r>
          </w:p>
        </w:tc>
        <w:tc>
          <w:tcPr>
            <w:tcW w:w="2238" w:type="dxa"/>
            <w:tcBorders>
              <w:top w:val="single" w:sz="4" w:space="0" w:color="auto"/>
              <w:bottom w:val="single" w:sz="4" w:space="0" w:color="auto"/>
            </w:tcBorders>
            <w:vAlign w:val="center"/>
          </w:tcPr>
          <w:p w:rsidR="003067F6" w:rsidRDefault="003067F6" w:rsidP="00544EA6">
            <w:bookmarkStart w:id="7" w:name="Editor_Amendment"/>
            <w:bookmarkEnd w:id="7"/>
            <w:r>
              <w:t>James R Campbell</w:t>
            </w:r>
          </w:p>
          <w:p w:rsidR="009D0783" w:rsidRPr="00E87BDC" w:rsidRDefault="009D0783" w:rsidP="00544EA6">
            <w:r>
              <w:t>W. Scott Campbell</w:t>
            </w:r>
          </w:p>
        </w:tc>
        <w:tc>
          <w:tcPr>
            <w:tcW w:w="4905" w:type="dxa"/>
            <w:tcBorders>
              <w:top w:val="single" w:sz="4" w:space="0" w:color="auto"/>
              <w:bottom w:val="single" w:sz="4" w:space="0" w:color="auto"/>
            </w:tcBorders>
            <w:vAlign w:val="center"/>
          </w:tcPr>
          <w:p w:rsidR="00D32C87" w:rsidRPr="00E87BDC" w:rsidRDefault="009D0783" w:rsidP="009D0783">
            <w:bookmarkStart w:id="8" w:name="Comments_Amendment"/>
            <w:bookmarkEnd w:id="8"/>
            <w:r>
              <w:t>Project proposal at request of Jane Millar, Ian Green</w:t>
            </w:r>
          </w:p>
        </w:tc>
      </w:tr>
      <w:tr w:rsidR="00BF4DB5" w:rsidRPr="00E87BDC" w:rsidTr="003B0B99">
        <w:trPr>
          <w:trHeight w:val="397"/>
        </w:trPr>
        <w:tc>
          <w:tcPr>
            <w:tcW w:w="1260" w:type="dxa"/>
            <w:tcBorders>
              <w:top w:val="single" w:sz="4" w:space="0" w:color="auto"/>
              <w:bottom w:val="single" w:sz="4" w:space="0" w:color="auto"/>
            </w:tcBorders>
            <w:vAlign w:val="center"/>
          </w:tcPr>
          <w:p w:rsidR="00BF4DB5" w:rsidRDefault="00D13517" w:rsidP="00544EA6">
            <w:r>
              <w:t>0.02</w:t>
            </w:r>
          </w:p>
        </w:tc>
        <w:tc>
          <w:tcPr>
            <w:tcW w:w="1620" w:type="dxa"/>
            <w:tcBorders>
              <w:top w:val="single" w:sz="4" w:space="0" w:color="auto"/>
              <w:bottom w:val="single" w:sz="4" w:space="0" w:color="auto"/>
            </w:tcBorders>
            <w:vAlign w:val="center"/>
          </w:tcPr>
          <w:p w:rsidR="00BF4DB5" w:rsidRDefault="00BF4DB5" w:rsidP="00544EA6"/>
        </w:tc>
        <w:tc>
          <w:tcPr>
            <w:tcW w:w="2238" w:type="dxa"/>
            <w:tcBorders>
              <w:top w:val="single" w:sz="4" w:space="0" w:color="auto"/>
              <w:bottom w:val="single" w:sz="4" w:space="0" w:color="auto"/>
            </w:tcBorders>
            <w:vAlign w:val="center"/>
          </w:tcPr>
          <w:p w:rsidR="00BF4DB5" w:rsidRDefault="00BF4DB5" w:rsidP="00544EA6"/>
        </w:tc>
        <w:tc>
          <w:tcPr>
            <w:tcW w:w="4905" w:type="dxa"/>
            <w:tcBorders>
              <w:top w:val="single" w:sz="4" w:space="0" w:color="auto"/>
              <w:bottom w:val="single" w:sz="4" w:space="0" w:color="auto"/>
            </w:tcBorders>
            <w:vAlign w:val="center"/>
          </w:tcPr>
          <w:p w:rsidR="00BF4DB5" w:rsidRDefault="00D13517" w:rsidP="00544EA6">
            <w:r>
              <w:t>Exemplars added to document per review by Matt Cordell</w:t>
            </w:r>
          </w:p>
        </w:tc>
      </w:tr>
      <w:tr w:rsidR="003B0B99" w:rsidRPr="00E87BDC" w:rsidTr="00A96838">
        <w:trPr>
          <w:trHeight w:val="397"/>
        </w:trPr>
        <w:tc>
          <w:tcPr>
            <w:tcW w:w="1260" w:type="dxa"/>
            <w:tcBorders>
              <w:top w:val="single" w:sz="4" w:space="0" w:color="auto"/>
            </w:tcBorders>
            <w:vAlign w:val="center"/>
          </w:tcPr>
          <w:p w:rsidR="003B0B99" w:rsidRDefault="003B0B99" w:rsidP="00544EA6">
            <w:r>
              <w:t>0.10</w:t>
            </w:r>
          </w:p>
        </w:tc>
        <w:tc>
          <w:tcPr>
            <w:tcW w:w="1620" w:type="dxa"/>
            <w:tcBorders>
              <w:top w:val="single" w:sz="4" w:space="0" w:color="auto"/>
            </w:tcBorders>
            <w:vAlign w:val="center"/>
          </w:tcPr>
          <w:p w:rsidR="003B0B99" w:rsidRDefault="003B0B99" w:rsidP="00544EA6">
            <w:r>
              <w:t>20170425</w:t>
            </w:r>
          </w:p>
        </w:tc>
        <w:tc>
          <w:tcPr>
            <w:tcW w:w="2238" w:type="dxa"/>
            <w:tcBorders>
              <w:top w:val="single" w:sz="4" w:space="0" w:color="auto"/>
            </w:tcBorders>
            <w:vAlign w:val="center"/>
          </w:tcPr>
          <w:p w:rsidR="003B0B99" w:rsidRDefault="003B0B99" w:rsidP="00544EA6">
            <w:r>
              <w:t>James R. Campbell</w:t>
            </w:r>
          </w:p>
        </w:tc>
        <w:tc>
          <w:tcPr>
            <w:tcW w:w="4905" w:type="dxa"/>
            <w:tcBorders>
              <w:top w:val="single" w:sz="4" w:space="0" w:color="auto"/>
            </w:tcBorders>
            <w:vAlign w:val="center"/>
          </w:tcPr>
          <w:p w:rsidR="003B0B99" w:rsidRDefault="003B0B99" w:rsidP="00544EA6">
            <w:r>
              <w:t>Scope expanded to include international collaboration on cancer protocols</w:t>
            </w:r>
          </w:p>
        </w:tc>
      </w:tr>
      <w:bookmarkEnd w:id="4"/>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D13517" w:rsidP="00FD5D6E">
            <w:r>
              <w:t>20161218</w:t>
            </w:r>
          </w:p>
        </w:tc>
        <w:tc>
          <w:tcPr>
            <w:tcW w:w="3240" w:type="dxa"/>
            <w:tcBorders>
              <w:top w:val="single" w:sz="4" w:space="0" w:color="auto"/>
              <w:bottom w:val="single" w:sz="4" w:space="0" w:color="auto"/>
            </w:tcBorders>
            <w:vAlign w:val="center"/>
          </w:tcPr>
          <w:p w:rsidR="00044818" w:rsidRPr="00E87BDC" w:rsidRDefault="00D13517" w:rsidP="00FD5D6E">
            <w:r>
              <w:t>Matthew Cordell</w:t>
            </w:r>
          </w:p>
        </w:tc>
        <w:tc>
          <w:tcPr>
            <w:tcW w:w="5040" w:type="dxa"/>
            <w:tcBorders>
              <w:top w:val="single" w:sz="4" w:space="0" w:color="auto"/>
              <w:bottom w:val="single" w:sz="4" w:space="0" w:color="auto"/>
            </w:tcBorders>
            <w:vAlign w:val="center"/>
          </w:tcPr>
          <w:p w:rsidR="00044818" w:rsidRPr="00E87BDC" w:rsidRDefault="00D13517" w:rsidP="00FD5D6E">
            <w:r>
              <w:t>Request for revision; see appendix A</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762D12" w:rsidP="004A1AEF">
      <w:pPr>
        <w:spacing w:line="240" w:lineRule="atLeast"/>
        <w:rPr>
          <w:noProof/>
          <w:sz w:val="16"/>
          <w:szCs w:val="16"/>
        </w:rPr>
      </w:pPr>
      <w:r>
        <w:rPr>
          <w:noProof/>
          <w:sz w:val="16"/>
          <w:szCs w:val="16"/>
        </w:rPr>
        <w:t>The</w:t>
      </w:r>
      <w:r w:rsidR="004A1AEF" w:rsidRPr="004A1AEF">
        <w:rPr>
          <w:noProof/>
          <w:sz w:val="16"/>
          <w:szCs w:val="16"/>
        </w:rPr>
        <w:t xml:space="preserve"> International Release of SNOMED CT® </w:t>
      </w:r>
      <w:r>
        <w:rPr>
          <w:noProof/>
          <w:sz w:val="16"/>
          <w:szCs w:val="16"/>
        </w:rPr>
        <w:t xml:space="preserve">is </w:t>
      </w:r>
      <w:r w:rsidR="004A1AEF" w:rsidRPr="004A1AEF">
        <w:rPr>
          <w:noProof/>
          <w:sz w:val="16"/>
          <w:szCs w:val="16"/>
        </w:rPr>
        <w:t xml:space="preserve">distributed by the International Health Terminology Standards Development Organisation (IHTSDO), and is subject to the IHTSDO’s SNOMED CT® Affiliate Licence. Details of the SNOMED CT® Affiliate Licence may be found at </w:t>
      </w:r>
      <w:r w:rsidR="004A1AEF" w:rsidRPr="004A1AEF">
        <w:rPr>
          <w:i/>
          <w:noProof/>
          <w:sz w:val="16"/>
          <w:szCs w:val="16"/>
        </w:rPr>
        <w:t>http://www.ihtsdo.org/our-standards/licensing/</w:t>
      </w:r>
      <w:r w:rsidR="004A1AEF"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9" w:name="TableOfContents"/>
      <w:bookmarkEnd w:id="9"/>
      <w:r w:rsidRPr="00E87BDC">
        <w:lastRenderedPageBreak/>
        <w:t>Table of Contents</w:t>
      </w:r>
    </w:p>
    <w:p w:rsidR="00F26DFB" w:rsidRDefault="00E64E8F">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480705026" w:history="1">
        <w:r w:rsidR="00F26DFB" w:rsidRPr="00346594">
          <w:rPr>
            <w:rStyle w:val="Hyperlink"/>
          </w:rPr>
          <w:t>1 Glossary</w:t>
        </w:r>
        <w:r w:rsidR="00F26DFB">
          <w:rPr>
            <w:webHidden/>
          </w:rPr>
          <w:tab/>
        </w:r>
        <w:r w:rsidR="00F26DFB">
          <w:rPr>
            <w:webHidden/>
          </w:rPr>
          <w:fldChar w:fldCharType="begin"/>
        </w:r>
        <w:r w:rsidR="00F26DFB">
          <w:rPr>
            <w:webHidden/>
          </w:rPr>
          <w:instrText xml:space="preserve"> PAGEREF _Toc480705026 \h </w:instrText>
        </w:r>
        <w:r w:rsidR="00F26DFB">
          <w:rPr>
            <w:webHidden/>
          </w:rPr>
        </w:r>
        <w:r w:rsidR="00F26DFB">
          <w:rPr>
            <w:webHidden/>
          </w:rPr>
          <w:fldChar w:fldCharType="separate"/>
        </w:r>
        <w:r w:rsidR="00F26DFB">
          <w:rPr>
            <w:webHidden/>
          </w:rPr>
          <w:t>5</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27" w:history="1">
        <w:r w:rsidR="00F26DFB" w:rsidRPr="00346594">
          <w:rPr>
            <w:rStyle w:val="Hyperlink"/>
            <w:noProof/>
          </w:rPr>
          <w:t>1.1 Domain Terms</w:t>
        </w:r>
        <w:r w:rsidR="00F26DFB">
          <w:rPr>
            <w:noProof/>
            <w:webHidden/>
          </w:rPr>
          <w:tab/>
        </w:r>
        <w:r w:rsidR="00F26DFB">
          <w:rPr>
            <w:noProof/>
            <w:webHidden/>
          </w:rPr>
          <w:fldChar w:fldCharType="begin"/>
        </w:r>
        <w:r w:rsidR="00F26DFB">
          <w:rPr>
            <w:noProof/>
            <w:webHidden/>
          </w:rPr>
          <w:instrText xml:space="preserve"> PAGEREF _Toc480705027 \h </w:instrText>
        </w:r>
        <w:r w:rsidR="00F26DFB">
          <w:rPr>
            <w:noProof/>
            <w:webHidden/>
          </w:rPr>
        </w:r>
        <w:r w:rsidR="00F26DFB">
          <w:rPr>
            <w:noProof/>
            <w:webHidden/>
          </w:rPr>
          <w:fldChar w:fldCharType="separate"/>
        </w:r>
        <w:r w:rsidR="00F26DFB">
          <w:rPr>
            <w:noProof/>
            <w:webHidden/>
          </w:rPr>
          <w:t>5</w:t>
        </w:r>
        <w:r w:rsidR="00F26DFB">
          <w:rPr>
            <w:noProof/>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28" w:history="1">
        <w:r w:rsidR="00F26DFB" w:rsidRPr="00346594">
          <w:rPr>
            <w:rStyle w:val="Hyperlink"/>
          </w:rPr>
          <w:t>2 Introduction</w:t>
        </w:r>
        <w:r w:rsidR="00F26DFB">
          <w:rPr>
            <w:webHidden/>
          </w:rPr>
          <w:tab/>
        </w:r>
        <w:r w:rsidR="00F26DFB">
          <w:rPr>
            <w:webHidden/>
          </w:rPr>
          <w:fldChar w:fldCharType="begin"/>
        </w:r>
        <w:r w:rsidR="00F26DFB">
          <w:rPr>
            <w:webHidden/>
          </w:rPr>
          <w:instrText xml:space="preserve"> PAGEREF _Toc480705028 \h </w:instrText>
        </w:r>
        <w:r w:rsidR="00F26DFB">
          <w:rPr>
            <w:webHidden/>
          </w:rPr>
        </w:r>
        <w:r w:rsidR="00F26DFB">
          <w:rPr>
            <w:webHidden/>
          </w:rPr>
          <w:fldChar w:fldCharType="separate"/>
        </w:r>
        <w:r w:rsidR="00F26DFB">
          <w:rPr>
            <w:webHidden/>
          </w:rPr>
          <w:t>6</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29" w:history="1">
        <w:r w:rsidR="00F26DFB" w:rsidRPr="00346594">
          <w:rPr>
            <w:rStyle w:val="Hyperlink"/>
            <w:noProof/>
          </w:rPr>
          <w:t>2.1 Purpose</w:t>
        </w:r>
        <w:r w:rsidR="00F26DFB">
          <w:rPr>
            <w:noProof/>
            <w:webHidden/>
          </w:rPr>
          <w:tab/>
        </w:r>
        <w:r w:rsidR="00F26DFB">
          <w:rPr>
            <w:noProof/>
            <w:webHidden/>
          </w:rPr>
          <w:fldChar w:fldCharType="begin"/>
        </w:r>
        <w:r w:rsidR="00F26DFB">
          <w:rPr>
            <w:noProof/>
            <w:webHidden/>
          </w:rPr>
          <w:instrText xml:space="preserve"> PAGEREF _Toc480705029 \h </w:instrText>
        </w:r>
        <w:r w:rsidR="00F26DFB">
          <w:rPr>
            <w:noProof/>
            <w:webHidden/>
          </w:rPr>
        </w:r>
        <w:r w:rsidR="00F26DFB">
          <w:rPr>
            <w:noProof/>
            <w:webHidden/>
          </w:rPr>
          <w:fldChar w:fldCharType="separate"/>
        </w:r>
        <w:r w:rsidR="00F26DFB">
          <w:rPr>
            <w:noProof/>
            <w:webHidden/>
          </w:rPr>
          <w:t>6</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30" w:history="1">
        <w:r w:rsidR="00F26DFB" w:rsidRPr="00346594">
          <w:rPr>
            <w:rStyle w:val="Hyperlink"/>
            <w:noProof/>
          </w:rPr>
          <w:t>2.2 Audience and stakeholder domain</w:t>
        </w:r>
        <w:r w:rsidR="00F26DFB">
          <w:rPr>
            <w:noProof/>
            <w:webHidden/>
          </w:rPr>
          <w:tab/>
        </w:r>
        <w:r w:rsidR="00F26DFB">
          <w:rPr>
            <w:noProof/>
            <w:webHidden/>
          </w:rPr>
          <w:fldChar w:fldCharType="begin"/>
        </w:r>
        <w:r w:rsidR="00F26DFB">
          <w:rPr>
            <w:noProof/>
            <w:webHidden/>
          </w:rPr>
          <w:instrText xml:space="preserve"> PAGEREF _Toc480705030 \h </w:instrText>
        </w:r>
        <w:r w:rsidR="00F26DFB">
          <w:rPr>
            <w:noProof/>
            <w:webHidden/>
          </w:rPr>
        </w:r>
        <w:r w:rsidR="00F26DFB">
          <w:rPr>
            <w:noProof/>
            <w:webHidden/>
          </w:rPr>
          <w:fldChar w:fldCharType="separate"/>
        </w:r>
        <w:r w:rsidR="00F26DFB">
          <w:rPr>
            <w:noProof/>
            <w:webHidden/>
          </w:rPr>
          <w:t>6</w:t>
        </w:r>
        <w:r w:rsidR="00F26DFB">
          <w:rPr>
            <w:noProof/>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31" w:history="1">
        <w:r w:rsidR="00F26DFB" w:rsidRPr="00346594">
          <w:rPr>
            <w:rStyle w:val="Hyperlink"/>
          </w:rPr>
          <w:t>2.2.1 Input from stakeholders</w:t>
        </w:r>
        <w:r w:rsidR="00F26DFB">
          <w:rPr>
            <w:webHidden/>
          </w:rPr>
          <w:tab/>
        </w:r>
        <w:r w:rsidR="00F26DFB">
          <w:rPr>
            <w:webHidden/>
          </w:rPr>
          <w:fldChar w:fldCharType="begin"/>
        </w:r>
        <w:r w:rsidR="00F26DFB">
          <w:rPr>
            <w:webHidden/>
          </w:rPr>
          <w:instrText xml:space="preserve"> PAGEREF _Toc480705031 \h </w:instrText>
        </w:r>
        <w:r w:rsidR="00F26DFB">
          <w:rPr>
            <w:webHidden/>
          </w:rPr>
        </w:r>
        <w:r w:rsidR="00F26DFB">
          <w:rPr>
            <w:webHidden/>
          </w:rPr>
          <w:fldChar w:fldCharType="separate"/>
        </w:r>
        <w:r w:rsidR="00F26DFB">
          <w:rPr>
            <w:webHidden/>
          </w:rPr>
          <w:t>6</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32" w:history="1">
        <w:r w:rsidR="00F26DFB" w:rsidRPr="00346594">
          <w:rPr>
            <w:rStyle w:val="Hyperlink"/>
          </w:rPr>
          <w:t>2.2.2 Degree of consensus on the statement of problem</w:t>
        </w:r>
        <w:r w:rsidR="00F26DFB">
          <w:rPr>
            <w:webHidden/>
          </w:rPr>
          <w:tab/>
        </w:r>
        <w:r w:rsidR="00F26DFB">
          <w:rPr>
            <w:webHidden/>
          </w:rPr>
          <w:fldChar w:fldCharType="begin"/>
        </w:r>
        <w:r w:rsidR="00F26DFB">
          <w:rPr>
            <w:webHidden/>
          </w:rPr>
          <w:instrText xml:space="preserve"> PAGEREF _Toc480705032 \h </w:instrText>
        </w:r>
        <w:r w:rsidR="00F26DFB">
          <w:rPr>
            <w:webHidden/>
          </w:rPr>
        </w:r>
        <w:r w:rsidR="00F26DFB">
          <w:rPr>
            <w:webHidden/>
          </w:rPr>
          <w:fldChar w:fldCharType="separate"/>
        </w:r>
        <w:r w:rsidR="00F26DFB">
          <w:rPr>
            <w:webHidden/>
          </w:rPr>
          <w:t>6</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33" w:history="1">
        <w:r w:rsidR="00F26DFB" w:rsidRPr="00346594">
          <w:rPr>
            <w:rStyle w:val="Hyperlink"/>
          </w:rPr>
          <w:t>3 Statement of the problem or need</w:t>
        </w:r>
        <w:r w:rsidR="00F26DFB">
          <w:rPr>
            <w:webHidden/>
          </w:rPr>
          <w:tab/>
        </w:r>
        <w:r w:rsidR="00F26DFB">
          <w:rPr>
            <w:webHidden/>
          </w:rPr>
          <w:fldChar w:fldCharType="begin"/>
        </w:r>
        <w:r w:rsidR="00F26DFB">
          <w:rPr>
            <w:webHidden/>
          </w:rPr>
          <w:instrText xml:space="preserve"> PAGEREF _Toc480705033 \h </w:instrText>
        </w:r>
        <w:r w:rsidR="00F26DFB">
          <w:rPr>
            <w:webHidden/>
          </w:rPr>
        </w:r>
        <w:r w:rsidR="00F26DFB">
          <w:rPr>
            <w:webHidden/>
          </w:rPr>
          <w:fldChar w:fldCharType="separate"/>
        </w:r>
        <w:r w:rsidR="00F26DFB">
          <w:rPr>
            <w:webHidden/>
          </w:rPr>
          <w:t>8</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34" w:history="1">
        <w:r w:rsidR="00F26DFB" w:rsidRPr="00346594">
          <w:rPr>
            <w:rStyle w:val="Hyperlink"/>
            <w:i/>
            <w:noProof/>
          </w:rPr>
          <w:t>3.1</w:t>
        </w:r>
        <w:r w:rsidR="00F26DFB" w:rsidRPr="00346594">
          <w:rPr>
            <w:rStyle w:val="Hyperlink"/>
            <w:noProof/>
          </w:rPr>
          <w:t xml:space="preserve"> Summary of problem or need, </w:t>
        </w:r>
        <w:r w:rsidR="00F26DFB" w:rsidRPr="00346594">
          <w:rPr>
            <w:rStyle w:val="Hyperlink"/>
            <w:i/>
            <w:noProof/>
          </w:rPr>
          <w:t>as reported</w:t>
        </w:r>
        <w:r w:rsidR="00F26DFB">
          <w:rPr>
            <w:noProof/>
            <w:webHidden/>
          </w:rPr>
          <w:tab/>
        </w:r>
        <w:r w:rsidR="00F26DFB">
          <w:rPr>
            <w:noProof/>
            <w:webHidden/>
          </w:rPr>
          <w:fldChar w:fldCharType="begin"/>
        </w:r>
        <w:r w:rsidR="00F26DFB">
          <w:rPr>
            <w:noProof/>
            <w:webHidden/>
          </w:rPr>
          <w:instrText xml:space="preserve"> PAGEREF _Toc480705034 \h </w:instrText>
        </w:r>
        <w:r w:rsidR="00F26DFB">
          <w:rPr>
            <w:noProof/>
            <w:webHidden/>
          </w:rPr>
        </w:r>
        <w:r w:rsidR="00F26DFB">
          <w:rPr>
            <w:noProof/>
            <w:webHidden/>
          </w:rPr>
          <w:fldChar w:fldCharType="separate"/>
        </w:r>
        <w:r w:rsidR="00F26DFB">
          <w:rPr>
            <w:noProof/>
            <w:webHidden/>
          </w:rPr>
          <w:t>8</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35" w:history="1">
        <w:r w:rsidR="00F26DFB" w:rsidRPr="00346594">
          <w:rPr>
            <w:rStyle w:val="Hyperlink"/>
            <w:noProof/>
          </w:rPr>
          <w:t>3.2 Summary of requested solution</w:t>
        </w:r>
        <w:r w:rsidR="00F26DFB">
          <w:rPr>
            <w:noProof/>
            <w:webHidden/>
          </w:rPr>
          <w:tab/>
        </w:r>
        <w:r w:rsidR="00F26DFB">
          <w:rPr>
            <w:noProof/>
            <w:webHidden/>
          </w:rPr>
          <w:fldChar w:fldCharType="begin"/>
        </w:r>
        <w:r w:rsidR="00F26DFB">
          <w:rPr>
            <w:noProof/>
            <w:webHidden/>
          </w:rPr>
          <w:instrText xml:space="preserve"> PAGEREF _Toc480705035 \h </w:instrText>
        </w:r>
        <w:r w:rsidR="00F26DFB">
          <w:rPr>
            <w:noProof/>
            <w:webHidden/>
          </w:rPr>
        </w:r>
        <w:r w:rsidR="00F26DFB">
          <w:rPr>
            <w:noProof/>
            <w:webHidden/>
          </w:rPr>
          <w:fldChar w:fldCharType="separate"/>
        </w:r>
        <w:r w:rsidR="00F26DFB">
          <w:rPr>
            <w:noProof/>
            <w:webHidden/>
          </w:rPr>
          <w:t>8</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36" w:history="1">
        <w:r w:rsidR="00F26DFB" w:rsidRPr="00346594">
          <w:rPr>
            <w:rStyle w:val="Hyperlink"/>
            <w:i/>
            <w:noProof/>
          </w:rPr>
          <w:t>3.3</w:t>
        </w:r>
        <w:r w:rsidR="00F26DFB" w:rsidRPr="00346594">
          <w:rPr>
            <w:rStyle w:val="Hyperlink"/>
            <w:noProof/>
          </w:rPr>
          <w:t xml:space="preserve"> Statement of problem </w:t>
        </w:r>
        <w:r w:rsidR="00F26DFB" w:rsidRPr="00346594">
          <w:rPr>
            <w:rStyle w:val="Hyperlink"/>
            <w:i/>
            <w:noProof/>
          </w:rPr>
          <w:t>as understood</w:t>
        </w:r>
        <w:r w:rsidR="00F26DFB">
          <w:rPr>
            <w:noProof/>
            <w:webHidden/>
          </w:rPr>
          <w:tab/>
        </w:r>
        <w:r w:rsidR="00F26DFB">
          <w:rPr>
            <w:noProof/>
            <w:webHidden/>
          </w:rPr>
          <w:fldChar w:fldCharType="begin"/>
        </w:r>
        <w:r w:rsidR="00F26DFB">
          <w:rPr>
            <w:noProof/>
            <w:webHidden/>
          </w:rPr>
          <w:instrText xml:space="preserve"> PAGEREF _Toc480705036 \h </w:instrText>
        </w:r>
        <w:r w:rsidR="00F26DFB">
          <w:rPr>
            <w:noProof/>
            <w:webHidden/>
          </w:rPr>
        </w:r>
        <w:r w:rsidR="00F26DFB">
          <w:rPr>
            <w:noProof/>
            <w:webHidden/>
          </w:rPr>
          <w:fldChar w:fldCharType="separate"/>
        </w:r>
        <w:r w:rsidR="00F26DFB">
          <w:rPr>
            <w:noProof/>
            <w:webHidden/>
          </w:rPr>
          <w:t>8</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37" w:history="1">
        <w:r w:rsidR="00F26DFB" w:rsidRPr="00346594">
          <w:rPr>
            <w:rStyle w:val="Hyperlink"/>
            <w:noProof/>
          </w:rPr>
          <w:t>3.4 Detailed analysis of reported problem, including background</w:t>
        </w:r>
        <w:r w:rsidR="00F26DFB">
          <w:rPr>
            <w:noProof/>
            <w:webHidden/>
          </w:rPr>
          <w:tab/>
        </w:r>
        <w:r w:rsidR="00F26DFB">
          <w:rPr>
            <w:noProof/>
            <w:webHidden/>
          </w:rPr>
          <w:fldChar w:fldCharType="begin"/>
        </w:r>
        <w:r w:rsidR="00F26DFB">
          <w:rPr>
            <w:noProof/>
            <w:webHidden/>
          </w:rPr>
          <w:instrText xml:space="preserve"> PAGEREF _Toc480705037 \h </w:instrText>
        </w:r>
        <w:r w:rsidR="00F26DFB">
          <w:rPr>
            <w:noProof/>
            <w:webHidden/>
          </w:rPr>
        </w:r>
        <w:r w:rsidR="00F26DFB">
          <w:rPr>
            <w:noProof/>
            <w:webHidden/>
          </w:rPr>
          <w:fldChar w:fldCharType="separate"/>
        </w:r>
        <w:r w:rsidR="00F26DFB">
          <w:rPr>
            <w:noProof/>
            <w:webHidden/>
          </w:rPr>
          <w:t>9</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38" w:history="1">
        <w:r w:rsidR="00F26DFB" w:rsidRPr="00346594">
          <w:rPr>
            <w:rStyle w:val="Hyperlink"/>
            <w:noProof/>
          </w:rPr>
          <w:t>3.5 Subsidiary and interrelated problems</w:t>
        </w:r>
        <w:r w:rsidR="00F26DFB">
          <w:rPr>
            <w:noProof/>
            <w:webHidden/>
          </w:rPr>
          <w:tab/>
        </w:r>
        <w:r w:rsidR="00F26DFB">
          <w:rPr>
            <w:noProof/>
            <w:webHidden/>
          </w:rPr>
          <w:fldChar w:fldCharType="begin"/>
        </w:r>
        <w:r w:rsidR="00F26DFB">
          <w:rPr>
            <w:noProof/>
            <w:webHidden/>
          </w:rPr>
          <w:instrText xml:space="preserve"> PAGEREF _Toc480705038 \h </w:instrText>
        </w:r>
        <w:r w:rsidR="00F26DFB">
          <w:rPr>
            <w:noProof/>
            <w:webHidden/>
          </w:rPr>
        </w:r>
        <w:r w:rsidR="00F26DFB">
          <w:rPr>
            <w:noProof/>
            <w:webHidden/>
          </w:rPr>
          <w:fldChar w:fldCharType="separate"/>
        </w:r>
        <w:r w:rsidR="00F26DFB">
          <w:rPr>
            <w:noProof/>
            <w:webHidden/>
          </w:rPr>
          <w:t>10</w:t>
        </w:r>
        <w:r w:rsidR="00F26DFB">
          <w:rPr>
            <w:noProof/>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39" w:history="1">
        <w:r w:rsidR="00F26DFB" w:rsidRPr="00346594">
          <w:rPr>
            <w:rStyle w:val="Hyperlink"/>
          </w:rPr>
          <w:t>4 Risks and Benefits</w:t>
        </w:r>
        <w:r w:rsidR="00F26DFB">
          <w:rPr>
            <w:webHidden/>
          </w:rPr>
          <w:tab/>
        </w:r>
        <w:r w:rsidR="00F26DFB">
          <w:rPr>
            <w:webHidden/>
          </w:rPr>
          <w:fldChar w:fldCharType="begin"/>
        </w:r>
        <w:r w:rsidR="00F26DFB">
          <w:rPr>
            <w:webHidden/>
          </w:rPr>
          <w:instrText xml:space="preserve"> PAGEREF _Toc480705039 \h </w:instrText>
        </w:r>
        <w:r w:rsidR="00F26DFB">
          <w:rPr>
            <w:webHidden/>
          </w:rPr>
        </w:r>
        <w:r w:rsidR="00F26DFB">
          <w:rPr>
            <w:webHidden/>
          </w:rPr>
          <w:fldChar w:fldCharType="separate"/>
        </w:r>
        <w:r w:rsidR="00F26DFB">
          <w:rPr>
            <w:webHidden/>
          </w:rPr>
          <w:t>12</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40" w:history="1">
        <w:r w:rsidR="00F26DFB" w:rsidRPr="00346594">
          <w:rPr>
            <w:rStyle w:val="Hyperlink"/>
          </w:rPr>
          <w:t>4.1.1 Risks of not addressing the problem</w:t>
        </w:r>
        <w:r w:rsidR="00F26DFB">
          <w:rPr>
            <w:webHidden/>
          </w:rPr>
          <w:tab/>
        </w:r>
        <w:r w:rsidR="00F26DFB">
          <w:rPr>
            <w:webHidden/>
          </w:rPr>
          <w:fldChar w:fldCharType="begin"/>
        </w:r>
        <w:r w:rsidR="00F26DFB">
          <w:rPr>
            <w:webHidden/>
          </w:rPr>
          <w:instrText xml:space="preserve"> PAGEREF _Toc480705040 \h </w:instrText>
        </w:r>
        <w:r w:rsidR="00F26DFB">
          <w:rPr>
            <w:webHidden/>
          </w:rPr>
        </w:r>
        <w:r w:rsidR="00F26DFB">
          <w:rPr>
            <w:webHidden/>
          </w:rPr>
          <w:fldChar w:fldCharType="separate"/>
        </w:r>
        <w:r w:rsidR="00F26DFB">
          <w:rPr>
            <w:webHidden/>
          </w:rPr>
          <w:t>12</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41" w:history="1">
        <w:r w:rsidR="00F26DFB" w:rsidRPr="00346594">
          <w:rPr>
            <w:rStyle w:val="Hyperlink"/>
          </w:rPr>
          <w:t>4.1.2 Risks of addressing the problem</w:t>
        </w:r>
        <w:r w:rsidR="00F26DFB">
          <w:rPr>
            <w:webHidden/>
          </w:rPr>
          <w:tab/>
        </w:r>
        <w:r w:rsidR="00F26DFB">
          <w:rPr>
            <w:webHidden/>
          </w:rPr>
          <w:fldChar w:fldCharType="begin"/>
        </w:r>
        <w:r w:rsidR="00F26DFB">
          <w:rPr>
            <w:webHidden/>
          </w:rPr>
          <w:instrText xml:space="preserve"> PAGEREF _Toc480705041 \h </w:instrText>
        </w:r>
        <w:r w:rsidR="00F26DFB">
          <w:rPr>
            <w:webHidden/>
          </w:rPr>
        </w:r>
        <w:r w:rsidR="00F26DFB">
          <w:rPr>
            <w:webHidden/>
          </w:rPr>
          <w:fldChar w:fldCharType="separate"/>
        </w:r>
        <w:r w:rsidR="00F26DFB">
          <w:rPr>
            <w:webHidden/>
          </w:rPr>
          <w:t>12</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42" w:history="1">
        <w:r w:rsidR="00F26DFB" w:rsidRPr="00346594">
          <w:rPr>
            <w:rStyle w:val="Hyperlink"/>
          </w:rPr>
          <w:t>5 Requirements: criteria for success and completion</w:t>
        </w:r>
        <w:r w:rsidR="00F26DFB">
          <w:rPr>
            <w:webHidden/>
          </w:rPr>
          <w:tab/>
        </w:r>
        <w:r w:rsidR="00F26DFB">
          <w:rPr>
            <w:webHidden/>
          </w:rPr>
          <w:fldChar w:fldCharType="begin"/>
        </w:r>
        <w:r w:rsidR="00F26DFB">
          <w:rPr>
            <w:webHidden/>
          </w:rPr>
          <w:instrText xml:space="preserve"> PAGEREF _Toc480705042 \h </w:instrText>
        </w:r>
        <w:r w:rsidR="00F26DFB">
          <w:rPr>
            <w:webHidden/>
          </w:rPr>
        </w:r>
        <w:r w:rsidR="00F26DFB">
          <w:rPr>
            <w:webHidden/>
          </w:rPr>
          <w:fldChar w:fldCharType="separate"/>
        </w:r>
        <w:r w:rsidR="00F26DFB">
          <w:rPr>
            <w:webHidden/>
          </w:rPr>
          <w:t>13</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43" w:history="1">
        <w:r w:rsidR="00F26DFB" w:rsidRPr="00346594">
          <w:rPr>
            <w:rStyle w:val="Hyperlink"/>
            <w:noProof/>
          </w:rPr>
          <w:t>5.1 Criteria for success/completion</w:t>
        </w:r>
        <w:r w:rsidR="00F26DFB">
          <w:rPr>
            <w:noProof/>
            <w:webHidden/>
          </w:rPr>
          <w:tab/>
        </w:r>
        <w:r w:rsidR="00F26DFB">
          <w:rPr>
            <w:noProof/>
            <w:webHidden/>
          </w:rPr>
          <w:fldChar w:fldCharType="begin"/>
        </w:r>
        <w:r w:rsidR="00F26DFB">
          <w:rPr>
            <w:noProof/>
            <w:webHidden/>
          </w:rPr>
          <w:instrText xml:space="preserve"> PAGEREF _Toc480705043 \h </w:instrText>
        </w:r>
        <w:r w:rsidR="00F26DFB">
          <w:rPr>
            <w:noProof/>
            <w:webHidden/>
          </w:rPr>
        </w:r>
        <w:r w:rsidR="00F26DFB">
          <w:rPr>
            <w:noProof/>
            <w:webHidden/>
          </w:rPr>
          <w:fldChar w:fldCharType="separate"/>
        </w:r>
        <w:r w:rsidR="00F26DFB">
          <w:rPr>
            <w:noProof/>
            <w:webHidden/>
          </w:rPr>
          <w:t>13</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44" w:history="1">
        <w:r w:rsidR="00F26DFB" w:rsidRPr="00346594">
          <w:rPr>
            <w:rStyle w:val="Hyperlink"/>
            <w:noProof/>
          </w:rPr>
          <w:t>5.2 Strategic and/or specific operational use cases</w:t>
        </w:r>
        <w:r w:rsidR="00F26DFB">
          <w:rPr>
            <w:noProof/>
            <w:webHidden/>
          </w:rPr>
          <w:tab/>
        </w:r>
        <w:r w:rsidR="00F26DFB">
          <w:rPr>
            <w:noProof/>
            <w:webHidden/>
          </w:rPr>
          <w:fldChar w:fldCharType="begin"/>
        </w:r>
        <w:r w:rsidR="00F26DFB">
          <w:rPr>
            <w:noProof/>
            <w:webHidden/>
          </w:rPr>
          <w:instrText xml:space="preserve"> PAGEREF _Toc480705044 \h </w:instrText>
        </w:r>
        <w:r w:rsidR="00F26DFB">
          <w:rPr>
            <w:noProof/>
            <w:webHidden/>
          </w:rPr>
        </w:r>
        <w:r w:rsidR="00F26DFB">
          <w:rPr>
            <w:noProof/>
            <w:webHidden/>
          </w:rPr>
          <w:fldChar w:fldCharType="separate"/>
        </w:r>
        <w:r w:rsidR="00F26DFB">
          <w:rPr>
            <w:noProof/>
            <w:webHidden/>
          </w:rPr>
          <w:t>13</w:t>
        </w:r>
        <w:r w:rsidR="00F26DFB">
          <w:rPr>
            <w:noProof/>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45" w:history="1">
        <w:r w:rsidR="00F26DFB" w:rsidRPr="00346594">
          <w:rPr>
            <w:rStyle w:val="Hyperlink"/>
          </w:rPr>
          <w:t>5.2.1 Use case 1: Deployment of work sheet data in an EHR</w:t>
        </w:r>
        <w:r w:rsidR="00F26DFB">
          <w:rPr>
            <w:webHidden/>
          </w:rPr>
          <w:tab/>
        </w:r>
        <w:r w:rsidR="00F26DFB">
          <w:rPr>
            <w:webHidden/>
          </w:rPr>
          <w:fldChar w:fldCharType="begin"/>
        </w:r>
        <w:r w:rsidR="00F26DFB">
          <w:rPr>
            <w:webHidden/>
          </w:rPr>
          <w:instrText xml:space="preserve"> PAGEREF _Toc480705045 \h </w:instrText>
        </w:r>
        <w:r w:rsidR="00F26DFB">
          <w:rPr>
            <w:webHidden/>
          </w:rPr>
        </w:r>
        <w:r w:rsidR="00F26DFB">
          <w:rPr>
            <w:webHidden/>
          </w:rPr>
          <w:fldChar w:fldCharType="separate"/>
        </w:r>
        <w:r w:rsidR="00F26DFB">
          <w:rPr>
            <w:webHidden/>
          </w:rPr>
          <w:t>13</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46" w:history="1">
        <w:r w:rsidR="00F26DFB" w:rsidRPr="00346594">
          <w:rPr>
            <w:rStyle w:val="Hyperlink"/>
          </w:rPr>
          <w:t>5.2.2 Use case 2: Deployment of work sheet data in research data warehouse</w:t>
        </w:r>
        <w:r w:rsidR="00F26DFB">
          <w:rPr>
            <w:webHidden/>
          </w:rPr>
          <w:tab/>
        </w:r>
        <w:r w:rsidR="00F26DFB">
          <w:rPr>
            <w:webHidden/>
          </w:rPr>
          <w:fldChar w:fldCharType="begin"/>
        </w:r>
        <w:r w:rsidR="00F26DFB">
          <w:rPr>
            <w:webHidden/>
          </w:rPr>
          <w:instrText xml:space="preserve"> PAGEREF _Toc480705046 \h </w:instrText>
        </w:r>
        <w:r w:rsidR="00F26DFB">
          <w:rPr>
            <w:webHidden/>
          </w:rPr>
        </w:r>
        <w:r w:rsidR="00F26DFB">
          <w:rPr>
            <w:webHidden/>
          </w:rPr>
          <w:fldChar w:fldCharType="separate"/>
        </w:r>
        <w:r w:rsidR="00F26DFB">
          <w:rPr>
            <w:webHidden/>
          </w:rPr>
          <w:t>13</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47" w:history="1">
        <w:r w:rsidR="00F26DFB" w:rsidRPr="00346594">
          <w:rPr>
            <w:rStyle w:val="Hyperlink"/>
          </w:rPr>
          <w:t>6 Solution Development</w:t>
        </w:r>
        <w:r w:rsidR="00F26DFB">
          <w:rPr>
            <w:webHidden/>
          </w:rPr>
          <w:tab/>
        </w:r>
        <w:r w:rsidR="00F26DFB">
          <w:rPr>
            <w:webHidden/>
          </w:rPr>
          <w:fldChar w:fldCharType="begin"/>
        </w:r>
        <w:r w:rsidR="00F26DFB">
          <w:rPr>
            <w:webHidden/>
          </w:rPr>
          <w:instrText xml:space="preserve"> PAGEREF _Toc480705047 \h </w:instrText>
        </w:r>
        <w:r w:rsidR="00F26DFB">
          <w:rPr>
            <w:webHidden/>
          </w:rPr>
        </w:r>
        <w:r w:rsidR="00F26DFB">
          <w:rPr>
            <w:webHidden/>
          </w:rPr>
          <w:fldChar w:fldCharType="separate"/>
        </w:r>
        <w:r w:rsidR="00F26DFB">
          <w:rPr>
            <w:webHidden/>
          </w:rPr>
          <w:t>14</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48" w:history="1">
        <w:r w:rsidR="00F26DFB" w:rsidRPr="00346594">
          <w:rPr>
            <w:rStyle w:val="Hyperlink"/>
            <w:noProof/>
          </w:rPr>
          <w:t>6.1 Design</w:t>
        </w:r>
        <w:r w:rsidR="00F26DFB">
          <w:rPr>
            <w:noProof/>
            <w:webHidden/>
          </w:rPr>
          <w:tab/>
        </w:r>
        <w:r w:rsidR="00F26DFB">
          <w:rPr>
            <w:noProof/>
            <w:webHidden/>
          </w:rPr>
          <w:fldChar w:fldCharType="begin"/>
        </w:r>
        <w:r w:rsidR="00F26DFB">
          <w:rPr>
            <w:noProof/>
            <w:webHidden/>
          </w:rPr>
          <w:instrText xml:space="preserve"> PAGEREF _Toc480705048 \h </w:instrText>
        </w:r>
        <w:r w:rsidR="00F26DFB">
          <w:rPr>
            <w:noProof/>
            <w:webHidden/>
          </w:rPr>
        </w:r>
        <w:r w:rsidR="00F26DFB">
          <w:rPr>
            <w:noProof/>
            <w:webHidden/>
          </w:rPr>
          <w:fldChar w:fldCharType="separate"/>
        </w:r>
        <w:r w:rsidR="00F26DFB">
          <w:rPr>
            <w:noProof/>
            <w:webHidden/>
          </w:rPr>
          <w:t>14</w:t>
        </w:r>
        <w:r w:rsidR="00F26DFB">
          <w:rPr>
            <w:noProof/>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49" w:history="1">
        <w:r w:rsidR="00F26DFB" w:rsidRPr="00346594">
          <w:rPr>
            <w:rStyle w:val="Hyperlink"/>
          </w:rPr>
          <w:t>6.1.1 Outline of design – Phase 1</w:t>
        </w:r>
        <w:r w:rsidR="00F26DFB">
          <w:rPr>
            <w:webHidden/>
          </w:rPr>
          <w:tab/>
        </w:r>
        <w:r w:rsidR="00F26DFB">
          <w:rPr>
            <w:webHidden/>
          </w:rPr>
          <w:fldChar w:fldCharType="begin"/>
        </w:r>
        <w:r w:rsidR="00F26DFB">
          <w:rPr>
            <w:webHidden/>
          </w:rPr>
          <w:instrText xml:space="preserve"> PAGEREF _Toc480705049 \h </w:instrText>
        </w:r>
        <w:r w:rsidR="00F26DFB">
          <w:rPr>
            <w:webHidden/>
          </w:rPr>
        </w:r>
        <w:r w:rsidR="00F26DFB">
          <w:rPr>
            <w:webHidden/>
          </w:rPr>
          <w:fldChar w:fldCharType="separate"/>
        </w:r>
        <w:r w:rsidR="00F26DFB">
          <w:rPr>
            <w:webHidden/>
          </w:rPr>
          <w:t>14</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0" w:history="1">
        <w:r w:rsidR="00F26DFB" w:rsidRPr="00346594">
          <w:rPr>
            <w:rStyle w:val="Hyperlink"/>
          </w:rPr>
          <w:t>6.1.2 Design - Phase 2</w:t>
        </w:r>
        <w:r w:rsidR="00F26DFB">
          <w:rPr>
            <w:webHidden/>
          </w:rPr>
          <w:tab/>
        </w:r>
        <w:r w:rsidR="00F26DFB">
          <w:rPr>
            <w:webHidden/>
          </w:rPr>
          <w:fldChar w:fldCharType="begin"/>
        </w:r>
        <w:r w:rsidR="00F26DFB">
          <w:rPr>
            <w:webHidden/>
          </w:rPr>
          <w:instrText xml:space="preserve"> PAGEREF _Toc480705050 \h </w:instrText>
        </w:r>
        <w:r w:rsidR="00F26DFB">
          <w:rPr>
            <w:webHidden/>
          </w:rPr>
        </w:r>
        <w:r w:rsidR="00F26DFB">
          <w:rPr>
            <w:webHidden/>
          </w:rPr>
          <w:fldChar w:fldCharType="separate"/>
        </w:r>
        <w:r w:rsidR="00F26DFB">
          <w:rPr>
            <w:webHidden/>
          </w:rPr>
          <w:t>15</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1" w:history="1">
        <w:r w:rsidR="00F26DFB" w:rsidRPr="00346594">
          <w:rPr>
            <w:rStyle w:val="Hyperlink"/>
          </w:rPr>
          <w:t>6.1.3 Significant design or implementation decisions / compromises</w:t>
        </w:r>
        <w:r w:rsidR="00F26DFB">
          <w:rPr>
            <w:webHidden/>
          </w:rPr>
          <w:tab/>
        </w:r>
        <w:r w:rsidR="00F26DFB">
          <w:rPr>
            <w:webHidden/>
          </w:rPr>
          <w:fldChar w:fldCharType="begin"/>
        </w:r>
        <w:r w:rsidR="00F26DFB">
          <w:rPr>
            <w:webHidden/>
          </w:rPr>
          <w:instrText xml:space="preserve"> PAGEREF _Toc480705051 \h </w:instrText>
        </w:r>
        <w:r w:rsidR="00F26DFB">
          <w:rPr>
            <w:webHidden/>
          </w:rPr>
        </w:r>
        <w:r w:rsidR="00F26DFB">
          <w:rPr>
            <w:webHidden/>
          </w:rPr>
          <w:fldChar w:fldCharType="separate"/>
        </w:r>
        <w:r w:rsidR="00F26DFB">
          <w:rPr>
            <w:webHidden/>
          </w:rPr>
          <w:t>15</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2" w:history="1">
        <w:r w:rsidR="00F26DFB" w:rsidRPr="00346594">
          <w:rPr>
            <w:rStyle w:val="Hyperlink"/>
          </w:rPr>
          <w:t>6.1.4 Evaluation of Design</w:t>
        </w:r>
        <w:r w:rsidR="00F26DFB">
          <w:rPr>
            <w:webHidden/>
          </w:rPr>
          <w:tab/>
        </w:r>
        <w:r w:rsidR="00F26DFB">
          <w:rPr>
            <w:webHidden/>
          </w:rPr>
          <w:fldChar w:fldCharType="begin"/>
        </w:r>
        <w:r w:rsidR="00F26DFB">
          <w:rPr>
            <w:webHidden/>
          </w:rPr>
          <w:instrText xml:space="preserve"> PAGEREF _Toc480705052 \h </w:instrText>
        </w:r>
        <w:r w:rsidR="00F26DFB">
          <w:rPr>
            <w:webHidden/>
          </w:rPr>
        </w:r>
        <w:r w:rsidR="00F26DFB">
          <w:rPr>
            <w:webHidden/>
          </w:rPr>
          <w:fldChar w:fldCharType="separate"/>
        </w:r>
        <w:r w:rsidR="00F26DFB">
          <w:rPr>
            <w:webHidden/>
          </w:rPr>
          <w:t>16</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53" w:history="1">
        <w:r w:rsidR="00F26DFB" w:rsidRPr="00346594">
          <w:rPr>
            <w:rStyle w:val="Hyperlink"/>
          </w:rPr>
          <w:t>7 Recommendation</w:t>
        </w:r>
        <w:r w:rsidR="00F26DFB">
          <w:rPr>
            <w:webHidden/>
          </w:rPr>
          <w:tab/>
        </w:r>
        <w:r w:rsidR="00F26DFB">
          <w:rPr>
            <w:webHidden/>
          </w:rPr>
          <w:fldChar w:fldCharType="begin"/>
        </w:r>
        <w:r w:rsidR="00F26DFB">
          <w:rPr>
            <w:webHidden/>
          </w:rPr>
          <w:instrText xml:space="preserve"> PAGEREF _Toc480705053 \h </w:instrText>
        </w:r>
        <w:r w:rsidR="00F26DFB">
          <w:rPr>
            <w:webHidden/>
          </w:rPr>
        </w:r>
        <w:r w:rsidR="00F26DFB">
          <w:rPr>
            <w:webHidden/>
          </w:rPr>
          <w:fldChar w:fldCharType="separate"/>
        </w:r>
        <w:r w:rsidR="00F26DFB">
          <w:rPr>
            <w:webHidden/>
          </w:rPr>
          <w:t>17</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4" w:history="1">
        <w:r w:rsidR="00F26DFB" w:rsidRPr="00346594">
          <w:rPr>
            <w:rStyle w:val="Hyperlink"/>
          </w:rPr>
          <w:t>7.1.1 Detailed design final specification</w:t>
        </w:r>
        <w:r w:rsidR="00F26DFB">
          <w:rPr>
            <w:webHidden/>
          </w:rPr>
          <w:tab/>
        </w:r>
        <w:r w:rsidR="00F26DFB">
          <w:rPr>
            <w:webHidden/>
          </w:rPr>
          <w:fldChar w:fldCharType="begin"/>
        </w:r>
        <w:r w:rsidR="00F26DFB">
          <w:rPr>
            <w:webHidden/>
          </w:rPr>
          <w:instrText xml:space="preserve"> PAGEREF _Toc480705054 \h </w:instrText>
        </w:r>
        <w:r w:rsidR="00F26DFB">
          <w:rPr>
            <w:webHidden/>
          </w:rPr>
        </w:r>
        <w:r w:rsidR="00F26DFB">
          <w:rPr>
            <w:webHidden/>
          </w:rPr>
          <w:fldChar w:fldCharType="separate"/>
        </w:r>
        <w:r w:rsidR="00F26DFB">
          <w:rPr>
            <w:webHidden/>
          </w:rPr>
          <w:t>17</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5" w:history="1">
        <w:r w:rsidR="00F26DFB" w:rsidRPr="00346594">
          <w:rPr>
            <w:rStyle w:val="Hyperlink"/>
          </w:rPr>
          <w:t>7.1.2 Iteration plan</w:t>
        </w:r>
        <w:r w:rsidR="00F26DFB">
          <w:rPr>
            <w:webHidden/>
          </w:rPr>
          <w:tab/>
        </w:r>
        <w:r w:rsidR="00F26DFB">
          <w:rPr>
            <w:webHidden/>
          </w:rPr>
          <w:fldChar w:fldCharType="begin"/>
        </w:r>
        <w:r w:rsidR="00F26DFB">
          <w:rPr>
            <w:webHidden/>
          </w:rPr>
          <w:instrText xml:space="preserve"> PAGEREF _Toc480705055 \h </w:instrText>
        </w:r>
        <w:r w:rsidR="00F26DFB">
          <w:rPr>
            <w:webHidden/>
          </w:rPr>
        </w:r>
        <w:r w:rsidR="00F26DFB">
          <w:rPr>
            <w:webHidden/>
          </w:rPr>
          <w:fldChar w:fldCharType="separate"/>
        </w:r>
        <w:r w:rsidR="00F26DFB">
          <w:rPr>
            <w:webHidden/>
          </w:rPr>
          <w:t>17</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56" w:history="1">
        <w:r w:rsidR="00F26DFB" w:rsidRPr="00346594">
          <w:rPr>
            <w:rStyle w:val="Hyperlink"/>
          </w:rPr>
          <w:t>8 Quality program criteria</w:t>
        </w:r>
        <w:r w:rsidR="00F26DFB">
          <w:rPr>
            <w:webHidden/>
          </w:rPr>
          <w:tab/>
        </w:r>
        <w:r w:rsidR="00F26DFB">
          <w:rPr>
            <w:webHidden/>
          </w:rPr>
          <w:fldChar w:fldCharType="begin"/>
        </w:r>
        <w:r w:rsidR="00F26DFB">
          <w:rPr>
            <w:webHidden/>
          </w:rPr>
          <w:instrText xml:space="preserve"> PAGEREF _Toc480705056 \h </w:instrText>
        </w:r>
        <w:r w:rsidR="00F26DFB">
          <w:rPr>
            <w:webHidden/>
          </w:rPr>
        </w:r>
        <w:r w:rsidR="00F26DFB">
          <w:rPr>
            <w:webHidden/>
          </w:rPr>
          <w:fldChar w:fldCharType="separate"/>
        </w:r>
        <w:r w:rsidR="00F26DFB">
          <w:rPr>
            <w:webHidden/>
          </w:rPr>
          <w:t>18</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57" w:history="1">
        <w:r w:rsidR="00F26DFB" w:rsidRPr="00346594">
          <w:rPr>
            <w:rStyle w:val="Hyperlink"/>
            <w:noProof/>
          </w:rPr>
          <w:t>8.1 Quality metrics</w:t>
        </w:r>
        <w:r w:rsidR="00F26DFB">
          <w:rPr>
            <w:noProof/>
            <w:webHidden/>
          </w:rPr>
          <w:tab/>
        </w:r>
        <w:r w:rsidR="00F26DFB">
          <w:rPr>
            <w:noProof/>
            <w:webHidden/>
          </w:rPr>
          <w:fldChar w:fldCharType="begin"/>
        </w:r>
        <w:r w:rsidR="00F26DFB">
          <w:rPr>
            <w:noProof/>
            <w:webHidden/>
          </w:rPr>
          <w:instrText xml:space="preserve"> PAGEREF _Toc480705057 \h </w:instrText>
        </w:r>
        <w:r w:rsidR="00F26DFB">
          <w:rPr>
            <w:noProof/>
            <w:webHidden/>
          </w:rPr>
        </w:r>
        <w:r w:rsidR="00F26DFB">
          <w:rPr>
            <w:noProof/>
            <w:webHidden/>
          </w:rPr>
          <w:fldChar w:fldCharType="separate"/>
        </w:r>
        <w:r w:rsidR="00F26DFB">
          <w:rPr>
            <w:noProof/>
            <w:webHidden/>
          </w:rPr>
          <w:t>18</w:t>
        </w:r>
        <w:r w:rsidR="00F26DFB">
          <w:rPr>
            <w:noProof/>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8" w:history="1">
        <w:r w:rsidR="00F26DFB" w:rsidRPr="00346594">
          <w:rPr>
            <w:rStyle w:val="Hyperlink"/>
          </w:rPr>
          <w:t>8.1.1 Quality metric 1</w:t>
        </w:r>
        <w:r w:rsidR="00F26DFB">
          <w:rPr>
            <w:webHidden/>
          </w:rPr>
          <w:tab/>
        </w:r>
        <w:r w:rsidR="00F26DFB">
          <w:rPr>
            <w:webHidden/>
          </w:rPr>
          <w:fldChar w:fldCharType="begin"/>
        </w:r>
        <w:r w:rsidR="00F26DFB">
          <w:rPr>
            <w:webHidden/>
          </w:rPr>
          <w:instrText xml:space="preserve"> PAGEREF _Toc480705058 \h </w:instrText>
        </w:r>
        <w:r w:rsidR="00F26DFB">
          <w:rPr>
            <w:webHidden/>
          </w:rPr>
        </w:r>
        <w:r w:rsidR="00F26DFB">
          <w:rPr>
            <w:webHidden/>
          </w:rPr>
          <w:fldChar w:fldCharType="separate"/>
        </w:r>
        <w:r w:rsidR="00F26DFB">
          <w:rPr>
            <w:webHidden/>
          </w:rPr>
          <w:t>18</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59" w:history="1">
        <w:r w:rsidR="00F26DFB" w:rsidRPr="00346594">
          <w:rPr>
            <w:rStyle w:val="Hyperlink"/>
          </w:rPr>
          <w:t>8.1.2 Quality metric 2</w:t>
        </w:r>
        <w:r w:rsidR="00F26DFB">
          <w:rPr>
            <w:webHidden/>
          </w:rPr>
          <w:tab/>
        </w:r>
        <w:r w:rsidR="00F26DFB">
          <w:rPr>
            <w:webHidden/>
          </w:rPr>
          <w:fldChar w:fldCharType="begin"/>
        </w:r>
        <w:r w:rsidR="00F26DFB">
          <w:rPr>
            <w:webHidden/>
          </w:rPr>
          <w:instrText xml:space="preserve"> PAGEREF _Toc480705059 \h </w:instrText>
        </w:r>
        <w:r w:rsidR="00F26DFB">
          <w:rPr>
            <w:webHidden/>
          </w:rPr>
        </w:r>
        <w:r w:rsidR="00F26DFB">
          <w:rPr>
            <w:webHidden/>
          </w:rPr>
          <w:fldChar w:fldCharType="separate"/>
        </w:r>
        <w:r w:rsidR="00F26DFB">
          <w:rPr>
            <w:webHidden/>
          </w:rPr>
          <w:t>18</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60" w:history="1">
        <w:r w:rsidR="00F26DFB" w:rsidRPr="00346594">
          <w:rPr>
            <w:rStyle w:val="Hyperlink"/>
            <w:noProof/>
          </w:rPr>
          <w:t>8.2 Use case scenarios</w:t>
        </w:r>
        <w:r w:rsidR="00F26DFB">
          <w:rPr>
            <w:noProof/>
            <w:webHidden/>
          </w:rPr>
          <w:tab/>
        </w:r>
        <w:r w:rsidR="00F26DFB">
          <w:rPr>
            <w:noProof/>
            <w:webHidden/>
          </w:rPr>
          <w:fldChar w:fldCharType="begin"/>
        </w:r>
        <w:r w:rsidR="00F26DFB">
          <w:rPr>
            <w:noProof/>
            <w:webHidden/>
          </w:rPr>
          <w:instrText xml:space="preserve"> PAGEREF _Toc480705060 \h </w:instrText>
        </w:r>
        <w:r w:rsidR="00F26DFB">
          <w:rPr>
            <w:noProof/>
            <w:webHidden/>
          </w:rPr>
        </w:r>
        <w:r w:rsidR="00F26DFB">
          <w:rPr>
            <w:noProof/>
            <w:webHidden/>
          </w:rPr>
          <w:fldChar w:fldCharType="separate"/>
        </w:r>
        <w:r w:rsidR="00F26DFB">
          <w:rPr>
            <w:noProof/>
            <w:webHidden/>
          </w:rPr>
          <w:t>18</w:t>
        </w:r>
        <w:r w:rsidR="00F26DFB">
          <w:rPr>
            <w:noProof/>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61" w:history="1">
        <w:r w:rsidR="00F26DFB" w:rsidRPr="00346594">
          <w:rPr>
            <w:rStyle w:val="Hyperlink"/>
          </w:rPr>
          <w:t>8.2.1 Scenario One: EHR deployment</w:t>
        </w:r>
        <w:r w:rsidR="00F26DFB">
          <w:rPr>
            <w:webHidden/>
          </w:rPr>
          <w:tab/>
        </w:r>
        <w:r w:rsidR="00F26DFB">
          <w:rPr>
            <w:webHidden/>
          </w:rPr>
          <w:fldChar w:fldCharType="begin"/>
        </w:r>
        <w:r w:rsidR="00F26DFB">
          <w:rPr>
            <w:webHidden/>
          </w:rPr>
          <w:instrText xml:space="preserve"> PAGEREF _Toc480705061 \h </w:instrText>
        </w:r>
        <w:r w:rsidR="00F26DFB">
          <w:rPr>
            <w:webHidden/>
          </w:rPr>
        </w:r>
        <w:r w:rsidR="00F26DFB">
          <w:rPr>
            <w:webHidden/>
          </w:rPr>
          <w:fldChar w:fldCharType="separate"/>
        </w:r>
        <w:r w:rsidR="00F26DFB">
          <w:rPr>
            <w:webHidden/>
          </w:rPr>
          <w:t>18</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62" w:history="1">
        <w:r w:rsidR="00F26DFB" w:rsidRPr="00346594">
          <w:rPr>
            <w:rStyle w:val="Hyperlink"/>
          </w:rPr>
          <w:t>8.2.2 Scenario Two: Clinical research test case</w:t>
        </w:r>
        <w:r w:rsidR="00F26DFB">
          <w:rPr>
            <w:webHidden/>
          </w:rPr>
          <w:tab/>
        </w:r>
        <w:r w:rsidR="00F26DFB">
          <w:rPr>
            <w:webHidden/>
          </w:rPr>
          <w:fldChar w:fldCharType="begin"/>
        </w:r>
        <w:r w:rsidR="00F26DFB">
          <w:rPr>
            <w:webHidden/>
          </w:rPr>
          <w:instrText xml:space="preserve"> PAGEREF _Toc480705062 \h </w:instrText>
        </w:r>
        <w:r w:rsidR="00F26DFB">
          <w:rPr>
            <w:webHidden/>
          </w:rPr>
        </w:r>
        <w:r w:rsidR="00F26DFB">
          <w:rPr>
            <w:webHidden/>
          </w:rPr>
          <w:fldChar w:fldCharType="separate"/>
        </w:r>
        <w:r w:rsidR="00F26DFB">
          <w:rPr>
            <w:webHidden/>
          </w:rPr>
          <w:t>19</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63" w:history="1">
        <w:r w:rsidR="00F26DFB" w:rsidRPr="00346594">
          <w:rPr>
            <w:rStyle w:val="Hyperlink"/>
          </w:rPr>
          <w:t>8.2.3 Scenario Three: Research data warehouse deployment</w:t>
        </w:r>
        <w:r w:rsidR="00F26DFB">
          <w:rPr>
            <w:webHidden/>
          </w:rPr>
          <w:tab/>
        </w:r>
        <w:r w:rsidR="00F26DFB">
          <w:rPr>
            <w:webHidden/>
          </w:rPr>
          <w:fldChar w:fldCharType="begin"/>
        </w:r>
        <w:r w:rsidR="00F26DFB">
          <w:rPr>
            <w:webHidden/>
          </w:rPr>
          <w:instrText xml:space="preserve"> PAGEREF _Toc480705063 \h </w:instrText>
        </w:r>
        <w:r w:rsidR="00F26DFB">
          <w:rPr>
            <w:webHidden/>
          </w:rPr>
        </w:r>
        <w:r w:rsidR="00F26DFB">
          <w:rPr>
            <w:webHidden/>
          </w:rPr>
          <w:fldChar w:fldCharType="separate"/>
        </w:r>
        <w:r w:rsidR="00F26DFB">
          <w:rPr>
            <w:webHidden/>
          </w:rPr>
          <w:t>19</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64" w:history="1">
        <w:r w:rsidR="00F26DFB" w:rsidRPr="00346594">
          <w:rPr>
            <w:rStyle w:val="Hyperlink"/>
          </w:rPr>
          <w:t>8.2.4 Scenario Four: International collaboration on breast cancer epidemiology</w:t>
        </w:r>
        <w:r w:rsidR="00F26DFB">
          <w:rPr>
            <w:webHidden/>
          </w:rPr>
          <w:tab/>
        </w:r>
        <w:r w:rsidR="00F26DFB">
          <w:rPr>
            <w:webHidden/>
          </w:rPr>
          <w:fldChar w:fldCharType="begin"/>
        </w:r>
        <w:r w:rsidR="00F26DFB">
          <w:rPr>
            <w:webHidden/>
          </w:rPr>
          <w:instrText xml:space="preserve"> PAGEREF _Toc480705064 \h </w:instrText>
        </w:r>
        <w:r w:rsidR="00F26DFB">
          <w:rPr>
            <w:webHidden/>
          </w:rPr>
        </w:r>
        <w:r w:rsidR="00F26DFB">
          <w:rPr>
            <w:webHidden/>
          </w:rPr>
          <w:fldChar w:fldCharType="separate"/>
        </w:r>
        <w:r w:rsidR="00F26DFB">
          <w:rPr>
            <w:webHidden/>
          </w:rPr>
          <w:t>19</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65" w:history="1">
        <w:r w:rsidR="00F26DFB" w:rsidRPr="00346594">
          <w:rPr>
            <w:rStyle w:val="Hyperlink"/>
          </w:rPr>
          <w:t>9 Project Resource Estimates</w:t>
        </w:r>
        <w:r w:rsidR="00F26DFB">
          <w:rPr>
            <w:webHidden/>
          </w:rPr>
          <w:tab/>
        </w:r>
        <w:r w:rsidR="00F26DFB">
          <w:rPr>
            <w:webHidden/>
          </w:rPr>
          <w:fldChar w:fldCharType="begin"/>
        </w:r>
        <w:r w:rsidR="00F26DFB">
          <w:rPr>
            <w:webHidden/>
          </w:rPr>
          <w:instrText xml:space="preserve"> PAGEREF _Toc480705065 \h </w:instrText>
        </w:r>
        <w:r w:rsidR="00F26DFB">
          <w:rPr>
            <w:webHidden/>
          </w:rPr>
        </w:r>
        <w:r w:rsidR="00F26DFB">
          <w:rPr>
            <w:webHidden/>
          </w:rPr>
          <w:fldChar w:fldCharType="separate"/>
        </w:r>
        <w:r w:rsidR="00F26DFB">
          <w:rPr>
            <w:webHidden/>
          </w:rPr>
          <w:t>20</w:t>
        </w:r>
        <w:r w:rsidR="00F26DFB">
          <w:rPr>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66" w:history="1">
        <w:r w:rsidR="00F26DFB" w:rsidRPr="00346594">
          <w:rPr>
            <w:rStyle w:val="Hyperlink"/>
            <w:noProof/>
          </w:rPr>
          <w:t>9.1 Scope of construction phase</w:t>
        </w:r>
        <w:r w:rsidR="00F26DFB">
          <w:rPr>
            <w:noProof/>
            <w:webHidden/>
          </w:rPr>
          <w:tab/>
        </w:r>
        <w:r w:rsidR="00F26DFB">
          <w:rPr>
            <w:noProof/>
            <w:webHidden/>
          </w:rPr>
          <w:fldChar w:fldCharType="begin"/>
        </w:r>
        <w:r w:rsidR="00F26DFB">
          <w:rPr>
            <w:noProof/>
            <w:webHidden/>
          </w:rPr>
          <w:instrText xml:space="preserve"> PAGEREF _Toc480705066 \h </w:instrText>
        </w:r>
        <w:r w:rsidR="00F26DFB">
          <w:rPr>
            <w:noProof/>
            <w:webHidden/>
          </w:rPr>
        </w:r>
        <w:r w:rsidR="00F26DFB">
          <w:rPr>
            <w:noProof/>
            <w:webHidden/>
          </w:rPr>
          <w:fldChar w:fldCharType="separate"/>
        </w:r>
        <w:r w:rsidR="00F26DFB">
          <w:rPr>
            <w:noProof/>
            <w:webHidden/>
          </w:rPr>
          <w:t>20</w:t>
        </w:r>
        <w:r w:rsidR="00F26DFB">
          <w:rPr>
            <w:noProof/>
            <w:webHidden/>
          </w:rPr>
          <w:fldChar w:fldCharType="end"/>
        </w:r>
      </w:hyperlink>
    </w:p>
    <w:p w:rsidR="00F26DFB" w:rsidRDefault="008578F2">
      <w:pPr>
        <w:pStyle w:val="TOC2"/>
        <w:rPr>
          <w:rFonts w:asciiTheme="minorHAnsi" w:eastAsiaTheme="minorEastAsia" w:hAnsiTheme="minorHAnsi" w:cstheme="minorBidi"/>
          <w:noProof/>
          <w:szCs w:val="22"/>
          <w:lang w:eastAsia="en-US"/>
        </w:rPr>
      </w:pPr>
      <w:hyperlink w:anchor="_Toc480705067" w:history="1">
        <w:r w:rsidR="00F26DFB" w:rsidRPr="00346594">
          <w:rPr>
            <w:rStyle w:val="Hyperlink"/>
            <w:noProof/>
          </w:rPr>
          <w:t>9.2 Projection of remaining overall project resource requirements</w:t>
        </w:r>
        <w:r w:rsidR="00F26DFB">
          <w:rPr>
            <w:noProof/>
            <w:webHidden/>
          </w:rPr>
          <w:tab/>
        </w:r>
        <w:r w:rsidR="00F26DFB">
          <w:rPr>
            <w:noProof/>
            <w:webHidden/>
          </w:rPr>
          <w:fldChar w:fldCharType="begin"/>
        </w:r>
        <w:r w:rsidR="00F26DFB">
          <w:rPr>
            <w:noProof/>
            <w:webHidden/>
          </w:rPr>
          <w:instrText xml:space="preserve"> PAGEREF _Toc480705067 \h </w:instrText>
        </w:r>
        <w:r w:rsidR="00F26DFB">
          <w:rPr>
            <w:noProof/>
            <w:webHidden/>
          </w:rPr>
        </w:r>
        <w:r w:rsidR="00F26DFB">
          <w:rPr>
            <w:noProof/>
            <w:webHidden/>
          </w:rPr>
          <w:fldChar w:fldCharType="separate"/>
        </w:r>
        <w:r w:rsidR="00F26DFB">
          <w:rPr>
            <w:noProof/>
            <w:webHidden/>
          </w:rPr>
          <w:t>20</w:t>
        </w:r>
        <w:r w:rsidR="00F26DFB">
          <w:rPr>
            <w:noProof/>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68" w:history="1">
        <w:r w:rsidR="00F26DFB" w:rsidRPr="00346594">
          <w:rPr>
            <w:rStyle w:val="Hyperlink"/>
          </w:rPr>
          <w:t>9.2.1 Expected project resource requirement category</w:t>
        </w:r>
        <w:r w:rsidR="00F26DFB">
          <w:rPr>
            <w:webHidden/>
          </w:rPr>
          <w:tab/>
        </w:r>
        <w:r w:rsidR="00F26DFB">
          <w:rPr>
            <w:webHidden/>
          </w:rPr>
          <w:fldChar w:fldCharType="begin"/>
        </w:r>
        <w:r w:rsidR="00F26DFB">
          <w:rPr>
            <w:webHidden/>
          </w:rPr>
          <w:instrText xml:space="preserve"> PAGEREF _Toc480705068 \h </w:instrText>
        </w:r>
        <w:r w:rsidR="00F26DFB">
          <w:rPr>
            <w:webHidden/>
          </w:rPr>
        </w:r>
        <w:r w:rsidR="00F26DFB">
          <w:rPr>
            <w:webHidden/>
          </w:rPr>
          <w:fldChar w:fldCharType="separate"/>
        </w:r>
        <w:r w:rsidR="00F26DFB">
          <w:rPr>
            <w:webHidden/>
          </w:rPr>
          <w:t>20</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69" w:history="1">
        <w:r w:rsidR="00F26DFB" w:rsidRPr="00346594">
          <w:rPr>
            <w:rStyle w:val="Hyperlink"/>
          </w:rPr>
          <w:t>9.2.2 Expected project impact and benefit</w:t>
        </w:r>
        <w:r w:rsidR="00F26DFB">
          <w:rPr>
            <w:webHidden/>
          </w:rPr>
          <w:tab/>
        </w:r>
        <w:r w:rsidR="00F26DFB">
          <w:rPr>
            <w:webHidden/>
          </w:rPr>
          <w:fldChar w:fldCharType="begin"/>
        </w:r>
        <w:r w:rsidR="00F26DFB">
          <w:rPr>
            <w:webHidden/>
          </w:rPr>
          <w:instrText xml:space="preserve"> PAGEREF _Toc480705069 \h </w:instrText>
        </w:r>
        <w:r w:rsidR="00F26DFB">
          <w:rPr>
            <w:webHidden/>
          </w:rPr>
        </w:r>
        <w:r w:rsidR="00F26DFB">
          <w:rPr>
            <w:webHidden/>
          </w:rPr>
          <w:fldChar w:fldCharType="separate"/>
        </w:r>
        <w:r w:rsidR="00F26DFB">
          <w:rPr>
            <w:webHidden/>
          </w:rPr>
          <w:t>20</w:t>
        </w:r>
        <w:r w:rsidR="00F26DFB">
          <w:rPr>
            <w:webHidden/>
          </w:rPr>
          <w:fldChar w:fldCharType="end"/>
        </w:r>
      </w:hyperlink>
    </w:p>
    <w:p w:rsidR="00F26DFB" w:rsidRDefault="008578F2">
      <w:pPr>
        <w:pStyle w:val="TOC3"/>
        <w:rPr>
          <w:rFonts w:asciiTheme="minorHAnsi" w:eastAsiaTheme="minorEastAsia" w:hAnsiTheme="minorHAnsi" w:cstheme="minorBidi"/>
          <w:sz w:val="22"/>
          <w:szCs w:val="22"/>
          <w:lang w:eastAsia="en-US"/>
        </w:rPr>
      </w:pPr>
      <w:hyperlink w:anchor="_Toc480705070" w:history="1">
        <w:r w:rsidR="00F26DFB" w:rsidRPr="00346594">
          <w:rPr>
            <w:rStyle w:val="Hyperlink"/>
          </w:rPr>
          <w:t>9.2.3 Indicative resource estimates for construction, transition and maintenance:</w:t>
        </w:r>
        <w:r w:rsidR="00F26DFB">
          <w:rPr>
            <w:webHidden/>
          </w:rPr>
          <w:tab/>
        </w:r>
        <w:r w:rsidR="00F26DFB">
          <w:rPr>
            <w:webHidden/>
          </w:rPr>
          <w:fldChar w:fldCharType="begin"/>
        </w:r>
        <w:r w:rsidR="00F26DFB">
          <w:rPr>
            <w:webHidden/>
          </w:rPr>
          <w:instrText xml:space="preserve"> PAGEREF _Toc480705070 \h </w:instrText>
        </w:r>
        <w:r w:rsidR="00F26DFB">
          <w:rPr>
            <w:webHidden/>
          </w:rPr>
        </w:r>
        <w:r w:rsidR="00F26DFB">
          <w:rPr>
            <w:webHidden/>
          </w:rPr>
          <w:fldChar w:fldCharType="separate"/>
        </w:r>
        <w:r w:rsidR="00F26DFB">
          <w:rPr>
            <w:webHidden/>
          </w:rPr>
          <w:t>20</w:t>
        </w:r>
        <w:r w:rsidR="00F26DFB">
          <w:rPr>
            <w:webHidden/>
          </w:rPr>
          <w:fldChar w:fldCharType="end"/>
        </w:r>
      </w:hyperlink>
    </w:p>
    <w:p w:rsidR="00F26DFB" w:rsidRDefault="008578F2">
      <w:pPr>
        <w:pStyle w:val="TOC1"/>
        <w:rPr>
          <w:rFonts w:asciiTheme="minorHAnsi" w:eastAsiaTheme="minorEastAsia" w:hAnsiTheme="minorHAnsi" w:cstheme="minorBidi"/>
          <w:color w:val="auto"/>
          <w:sz w:val="22"/>
          <w:szCs w:val="22"/>
          <w:lang w:eastAsia="en-US"/>
        </w:rPr>
      </w:pPr>
      <w:hyperlink w:anchor="_Toc480705071" w:history="1">
        <w:r w:rsidR="00F26DFB" w:rsidRPr="00346594">
          <w:rPr>
            <w:rStyle w:val="Hyperlink"/>
          </w:rPr>
          <w:t>Appendix A    First review</w:t>
        </w:r>
        <w:r w:rsidR="00F26DFB">
          <w:rPr>
            <w:webHidden/>
          </w:rPr>
          <w:tab/>
        </w:r>
        <w:r w:rsidR="00F26DFB">
          <w:rPr>
            <w:webHidden/>
          </w:rPr>
          <w:fldChar w:fldCharType="begin"/>
        </w:r>
        <w:r w:rsidR="00F26DFB">
          <w:rPr>
            <w:webHidden/>
          </w:rPr>
          <w:instrText xml:space="preserve"> PAGEREF _Toc480705071 \h </w:instrText>
        </w:r>
        <w:r w:rsidR="00F26DFB">
          <w:rPr>
            <w:webHidden/>
          </w:rPr>
        </w:r>
        <w:r w:rsidR="00F26DFB">
          <w:rPr>
            <w:webHidden/>
          </w:rPr>
          <w:fldChar w:fldCharType="separate"/>
        </w:r>
        <w:r w:rsidR="00F26DFB">
          <w:rPr>
            <w:webHidden/>
          </w:rPr>
          <w:t>22</w:t>
        </w:r>
        <w:r w:rsidR="00F26DFB">
          <w:rPr>
            <w:webHidden/>
          </w:rPr>
          <w:fldChar w:fldCharType="end"/>
        </w:r>
      </w:hyperlink>
    </w:p>
    <w:p w:rsidR="00D811B5" w:rsidRPr="00E87BDC" w:rsidRDefault="00E64E8F" w:rsidP="0038044E">
      <w:r w:rsidRPr="00E87BDC">
        <w:fldChar w:fldCharType="end"/>
      </w:r>
    </w:p>
    <w:p w:rsidR="00856347" w:rsidRDefault="00856347" w:rsidP="0077551F">
      <w:pPr>
        <w:pStyle w:val="Heading1"/>
      </w:pPr>
      <w:bookmarkStart w:id="10" w:name="_Toc480705026"/>
      <w:r>
        <w:lastRenderedPageBreak/>
        <w:t>Glossary</w:t>
      </w:r>
      <w:bookmarkEnd w:id="10"/>
    </w:p>
    <w:p w:rsidR="0077551F" w:rsidRDefault="00132BB9" w:rsidP="00856347">
      <w:pPr>
        <w:pStyle w:val="Heading2"/>
      </w:pPr>
      <w:bookmarkStart w:id="11" w:name="_Toc480705027"/>
      <w:r>
        <w:t xml:space="preserve">Domain </w:t>
      </w:r>
      <w:r w:rsidR="0077551F">
        <w:t>Terms</w:t>
      </w:r>
      <w:bookmarkEnd w:id="11"/>
    </w:p>
    <w:tbl>
      <w:tblPr>
        <w:tblStyle w:val="TableGrid"/>
        <w:tblW w:w="0" w:type="auto"/>
        <w:tblLook w:val="04A0" w:firstRow="1" w:lastRow="0" w:firstColumn="1" w:lastColumn="0" w:noHBand="0" w:noVBand="1"/>
      </w:tblPr>
      <w:tblGrid>
        <w:gridCol w:w="1931"/>
        <w:gridCol w:w="8263"/>
      </w:tblGrid>
      <w:tr w:rsidR="0077551F" w:rsidRPr="001F5741" w:rsidTr="0005013C">
        <w:tc>
          <w:tcPr>
            <w:tcW w:w="1931" w:type="dxa"/>
          </w:tcPr>
          <w:p w:rsidR="0077551F" w:rsidRPr="001F5741" w:rsidRDefault="003067F6" w:rsidP="00132BB9">
            <w:pPr>
              <w:jc w:val="both"/>
              <w:rPr>
                <w:rFonts w:ascii="Arial Narrow" w:hAnsi="Arial Narrow"/>
              </w:rPr>
            </w:pPr>
            <w:r>
              <w:rPr>
                <w:rFonts w:ascii="Arial Narrow" w:hAnsi="Arial Narrow"/>
              </w:rPr>
              <w:t>Synoptic report</w:t>
            </w:r>
          </w:p>
        </w:tc>
        <w:tc>
          <w:tcPr>
            <w:tcW w:w="8263" w:type="dxa"/>
          </w:tcPr>
          <w:p w:rsidR="0077551F" w:rsidRPr="00132BB9" w:rsidRDefault="003067F6" w:rsidP="009D0783">
            <w:pPr>
              <w:jc w:val="both"/>
              <w:rPr>
                <w:rFonts w:ascii="Arial Narrow" w:hAnsi="Arial Narrow"/>
              </w:rPr>
            </w:pPr>
            <w:r>
              <w:rPr>
                <w:rFonts w:ascii="Arial Narrow" w:hAnsi="Arial Narrow"/>
              </w:rPr>
              <w:t xml:space="preserve">A </w:t>
            </w:r>
            <w:proofErr w:type="gramStart"/>
            <w:r>
              <w:rPr>
                <w:rFonts w:ascii="Arial Narrow" w:hAnsi="Arial Narrow"/>
              </w:rPr>
              <w:t>document,</w:t>
            </w:r>
            <w:proofErr w:type="gramEnd"/>
            <w:r>
              <w:rPr>
                <w:rFonts w:ascii="Arial Narrow" w:hAnsi="Arial Narrow"/>
              </w:rPr>
              <w:t xml:space="preserve"> historically developed as print copy, which summarizes and enumerates findings of importance identified by the pathologist in the course of examining and </w:t>
            </w:r>
            <w:r w:rsidR="00AA1C10">
              <w:rPr>
                <w:rFonts w:ascii="Arial Narrow" w:hAnsi="Arial Narrow"/>
              </w:rPr>
              <w:t>analy</w:t>
            </w:r>
            <w:r>
              <w:rPr>
                <w:rFonts w:ascii="Arial Narrow" w:hAnsi="Arial Narrow"/>
              </w:rPr>
              <w:t>zing patient specimens submitted for pathologic analysis</w:t>
            </w:r>
            <w:r w:rsidR="00AA1C10">
              <w:rPr>
                <w:rFonts w:ascii="Arial Narrow" w:hAnsi="Arial Narrow"/>
              </w:rPr>
              <w:t xml:space="preserve">.  A cancer synoptic report organizes observations of the pathologist and </w:t>
            </w:r>
            <w:r w:rsidR="007150A5">
              <w:rPr>
                <w:rFonts w:ascii="Arial Narrow" w:hAnsi="Arial Narrow"/>
              </w:rPr>
              <w:t xml:space="preserve">clinical </w:t>
            </w:r>
            <w:r w:rsidR="00AA1C10">
              <w:rPr>
                <w:rFonts w:ascii="Arial Narrow" w:hAnsi="Arial Narrow"/>
              </w:rPr>
              <w:t xml:space="preserve">laboratory for a case which </w:t>
            </w:r>
            <w:r w:rsidR="007150A5">
              <w:rPr>
                <w:rFonts w:ascii="Arial Narrow" w:hAnsi="Arial Narrow"/>
              </w:rPr>
              <w:t xml:space="preserve">has led to </w:t>
            </w:r>
            <w:r w:rsidR="00AA1C10">
              <w:rPr>
                <w:rFonts w:ascii="Arial Narrow" w:hAnsi="Arial Narrow"/>
              </w:rPr>
              <w:t xml:space="preserve">the </w:t>
            </w:r>
            <w:r w:rsidR="00AA1C10" w:rsidRPr="00AA1C10">
              <w:rPr>
                <w:rFonts w:ascii="Arial Narrow" w:hAnsi="Arial Narrow"/>
              </w:rPr>
              <w:t>pathological diagnosis of malignancy.</w:t>
            </w:r>
            <w:r w:rsidR="009D0783">
              <w:rPr>
                <w:rFonts w:ascii="Arial Narrow" w:hAnsi="Arial Narrow"/>
              </w:rPr>
              <w:t xml:space="preserve"> Synoptic reports supplemented by biomarker worksheets prepared and published by the College of American Pathologists serve as a standard for cancer case reporting in the US realm.  </w:t>
            </w:r>
          </w:p>
        </w:tc>
      </w:tr>
      <w:tr w:rsidR="0077551F" w:rsidRPr="001F5741" w:rsidTr="0005013C">
        <w:tc>
          <w:tcPr>
            <w:tcW w:w="1931" w:type="dxa"/>
          </w:tcPr>
          <w:p w:rsidR="0077551F" w:rsidRPr="001F5741" w:rsidRDefault="00EC50BE" w:rsidP="00132BB9">
            <w:pPr>
              <w:jc w:val="both"/>
              <w:rPr>
                <w:rFonts w:ascii="Arial Narrow" w:hAnsi="Arial Narrow"/>
              </w:rPr>
            </w:pPr>
            <w:r>
              <w:rPr>
                <w:rFonts w:ascii="Arial Narrow" w:hAnsi="Arial Narrow"/>
              </w:rPr>
              <w:t>Histopathology</w:t>
            </w:r>
          </w:p>
        </w:tc>
        <w:tc>
          <w:tcPr>
            <w:tcW w:w="8263" w:type="dxa"/>
          </w:tcPr>
          <w:p w:rsidR="0077551F" w:rsidRPr="001F5741" w:rsidRDefault="00DA62F3" w:rsidP="00132BB9">
            <w:pPr>
              <w:jc w:val="both"/>
              <w:rPr>
                <w:rFonts w:ascii="Arial Narrow" w:hAnsi="Arial Narrow"/>
              </w:rPr>
            </w:pPr>
            <w:r>
              <w:rPr>
                <w:rFonts w:ascii="Arial Narrow" w:hAnsi="Arial Narrow"/>
              </w:rPr>
              <w:t>T</w:t>
            </w:r>
            <w:r w:rsidRPr="00DA62F3">
              <w:rPr>
                <w:rFonts w:ascii="Arial Narrow" w:hAnsi="Arial Narrow"/>
              </w:rPr>
              <w:t xml:space="preserve">he examination of a biopsy or surgical specimen by a pathologist, after the specimen has </w:t>
            </w:r>
            <w:r>
              <w:rPr>
                <w:rFonts w:ascii="Arial Narrow" w:hAnsi="Arial Narrow"/>
              </w:rPr>
              <w:t xml:space="preserve">been processed and tissue </w:t>
            </w:r>
            <w:r w:rsidRPr="00DA62F3">
              <w:rPr>
                <w:rFonts w:ascii="Arial Narrow" w:hAnsi="Arial Narrow"/>
              </w:rPr>
              <w:t>sections have been placed onto glass slides</w:t>
            </w:r>
            <w:r>
              <w:rPr>
                <w:rFonts w:ascii="Arial Narrow" w:hAnsi="Arial Narrow"/>
              </w:rPr>
              <w:t xml:space="preserve"> for microscopic examination</w:t>
            </w:r>
          </w:p>
        </w:tc>
      </w:tr>
      <w:tr w:rsidR="0077551F" w:rsidRPr="001F5741" w:rsidTr="0005013C">
        <w:tc>
          <w:tcPr>
            <w:tcW w:w="1931" w:type="dxa"/>
          </w:tcPr>
          <w:p w:rsidR="0077551F" w:rsidRPr="001F5741" w:rsidRDefault="00EC50BE" w:rsidP="00132BB9">
            <w:pPr>
              <w:jc w:val="both"/>
              <w:rPr>
                <w:rFonts w:ascii="Arial Narrow" w:hAnsi="Arial Narrow"/>
              </w:rPr>
            </w:pPr>
            <w:r>
              <w:rPr>
                <w:rFonts w:ascii="Arial Narrow" w:hAnsi="Arial Narrow"/>
              </w:rPr>
              <w:t>Anatomic pathology</w:t>
            </w:r>
          </w:p>
        </w:tc>
        <w:tc>
          <w:tcPr>
            <w:tcW w:w="8263" w:type="dxa"/>
          </w:tcPr>
          <w:p w:rsidR="0077551F" w:rsidRDefault="00DA62F3" w:rsidP="00132BB9">
            <w:pPr>
              <w:jc w:val="both"/>
              <w:rPr>
                <w:rFonts w:ascii="Arial Narrow" w:hAnsi="Arial Narrow"/>
              </w:rPr>
            </w:pPr>
            <w:r>
              <w:rPr>
                <w:rFonts w:ascii="Arial Narrow" w:hAnsi="Arial Narrow"/>
              </w:rPr>
              <w:t>A</w:t>
            </w:r>
            <w:r w:rsidRPr="00DA62F3">
              <w:rPr>
                <w:rFonts w:ascii="Arial Narrow" w:hAnsi="Arial Narrow"/>
              </w:rPr>
              <w:t xml:space="preserve"> medical specialty that is concerned with the diagnosis of disease based on the macroscopic, microscopic, biochemical, immunologic and molecular examination of organs and tissues</w:t>
            </w:r>
          </w:p>
        </w:tc>
      </w:tr>
      <w:tr w:rsidR="0077551F" w:rsidRPr="001F5741" w:rsidTr="0005013C">
        <w:tc>
          <w:tcPr>
            <w:tcW w:w="1931" w:type="dxa"/>
          </w:tcPr>
          <w:p w:rsidR="0077551F" w:rsidRPr="001F5741" w:rsidRDefault="00EC50BE" w:rsidP="00132BB9">
            <w:pPr>
              <w:jc w:val="both"/>
              <w:rPr>
                <w:rFonts w:ascii="Arial Narrow" w:hAnsi="Arial Narrow"/>
              </w:rPr>
            </w:pPr>
            <w:r>
              <w:rPr>
                <w:rFonts w:ascii="Arial Narrow" w:hAnsi="Arial Narrow"/>
              </w:rPr>
              <w:t>Molecular pathology</w:t>
            </w:r>
          </w:p>
        </w:tc>
        <w:tc>
          <w:tcPr>
            <w:tcW w:w="8263" w:type="dxa"/>
          </w:tcPr>
          <w:p w:rsidR="0077551F" w:rsidRPr="00132BB9" w:rsidRDefault="00DA62F3" w:rsidP="00DA62F3">
            <w:pPr>
              <w:jc w:val="both"/>
              <w:rPr>
                <w:rFonts w:ascii="Arial Narrow" w:hAnsi="Arial Narrow"/>
              </w:rPr>
            </w:pPr>
            <w:r>
              <w:rPr>
                <w:rFonts w:ascii="Arial Narrow" w:hAnsi="Arial Narrow"/>
              </w:rPr>
              <w:t>A</w:t>
            </w:r>
            <w:r w:rsidRPr="00DA62F3">
              <w:rPr>
                <w:rFonts w:ascii="Arial Narrow" w:hAnsi="Arial Narrow"/>
              </w:rPr>
              <w:t xml:space="preserve">n emerging discipline within pathology which is focused </w:t>
            </w:r>
            <w:r>
              <w:rPr>
                <w:rFonts w:ascii="Arial Narrow" w:hAnsi="Arial Narrow"/>
              </w:rPr>
              <w:t>o</w:t>
            </w:r>
            <w:r w:rsidRPr="00DA62F3">
              <w:rPr>
                <w:rFonts w:ascii="Arial Narrow" w:hAnsi="Arial Narrow"/>
              </w:rPr>
              <w:t xml:space="preserve">n the study and diagnosis of disease through the examination of molecules </w:t>
            </w:r>
            <w:r>
              <w:rPr>
                <w:rFonts w:ascii="Arial Narrow" w:hAnsi="Arial Narrow"/>
              </w:rPr>
              <w:t xml:space="preserve">and molecular structure </w:t>
            </w:r>
            <w:r w:rsidRPr="00DA62F3">
              <w:rPr>
                <w:rFonts w:ascii="Arial Narrow" w:hAnsi="Arial Narrow"/>
              </w:rPr>
              <w:t>within organs, tissues</w:t>
            </w:r>
            <w:r w:rsidR="000741E0">
              <w:rPr>
                <w:rFonts w:ascii="Arial Narrow" w:hAnsi="Arial Narrow"/>
              </w:rPr>
              <w:t>, tumors</w:t>
            </w:r>
            <w:r w:rsidRPr="00DA62F3">
              <w:rPr>
                <w:rFonts w:ascii="Arial Narrow" w:hAnsi="Arial Narrow"/>
              </w:rPr>
              <w:t xml:space="preserve"> or bodily fluids</w:t>
            </w:r>
            <w:r>
              <w:rPr>
                <w:rFonts w:ascii="Arial Narrow" w:hAnsi="Arial Narrow"/>
              </w:rPr>
              <w:t>.  Molecules often studied include DNA, RNA and proteins.</w:t>
            </w:r>
          </w:p>
        </w:tc>
      </w:tr>
      <w:tr w:rsidR="0077551F" w:rsidRPr="001F5741" w:rsidTr="0005013C">
        <w:tc>
          <w:tcPr>
            <w:tcW w:w="1931" w:type="dxa"/>
          </w:tcPr>
          <w:p w:rsidR="0077551F" w:rsidRPr="001F5741" w:rsidRDefault="00EE3AF3" w:rsidP="00132BB9">
            <w:pPr>
              <w:jc w:val="both"/>
              <w:rPr>
                <w:rFonts w:ascii="Arial Narrow" w:hAnsi="Arial Narrow"/>
              </w:rPr>
            </w:pPr>
            <w:r>
              <w:rPr>
                <w:rFonts w:ascii="Arial Narrow" w:hAnsi="Arial Narrow"/>
              </w:rPr>
              <w:t>Nucleotide sequence</w:t>
            </w:r>
          </w:p>
        </w:tc>
        <w:tc>
          <w:tcPr>
            <w:tcW w:w="8263" w:type="dxa"/>
          </w:tcPr>
          <w:p w:rsidR="0077551F" w:rsidRPr="001F5741" w:rsidRDefault="00EE3AF3" w:rsidP="00132BB9">
            <w:pPr>
              <w:jc w:val="both"/>
              <w:rPr>
                <w:rFonts w:ascii="Arial Narrow" w:hAnsi="Arial Narrow"/>
              </w:rPr>
            </w:pPr>
            <w:r>
              <w:rPr>
                <w:rFonts w:ascii="Arial Narrow" w:hAnsi="Arial Narrow"/>
              </w:rPr>
              <w:t>An ordered series of base pairs in a DNA or RNA molecule that is the basis of genetic transcription and encoding of proteins</w:t>
            </w: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05013C">
            <w:pPr>
              <w:rPr>
                <w:rFonts w:ascii="Arial Narrow" w:hAnsi="Arial Narrow"/>
              </w:rPr>
            </w:pPr>
          </w:p>
        </w:tc>
        <w:tc>
          <w:tcPr>
            <w:tcW w:w="8263" w:type="dxa"/>
          </w:tcPr>
          <w:p w:rsidR="0077551F" w:rsidRPr="001F5741" w:rsidRDefault="0077551F" w:rsidP="0005013C">
            <w:pPr>
              <w:rPr>
                <w:rFonts w:ascii="Arial Narrow" w:hAnsi="Arial Narrow"/>
              </w:rPr>
            </w:pPr>
          </w:p>
        </w:tc>
      </w:tr>
    </w:tbl>
    <w:p w:rsidR="007724A4" w:rsidRDefault="007724A4" w:rsidP="00394EEA">
      <w:pPr>
        <w:pStyle w:val="Heading1"/>
      </w:pPr>
      <w:bookmarkStart w:id="12" w:name="_Toc480705028"/>
      <w:r>
        <w:lastRenderedPageBreak/>
        <w:t>Introduction</w:t>
      </w:r>
      <w:bookmarkEnd w:id="12"/>
    </w:p>
    <w:p w:rsidR="007724A4" w:rsidRDefault="007724A4" w:rsidP="007724A4">
      <w:pPr>
        <w:pStyle w:val="Heading2"/>
      </w:pPr>
      <w:bookmarkStart w:id="13" w:name="_Toc480705029"/>
      <w:r>
        <w:t>Purpo</w:t>
      </w:r>
      <w:r w:rsidR="002E0B7D">
        <w:t>se</w:t>
      </w:r>
      <w:bookmarkEnd w:id="13"/>
    </w:p>
    <w:p w:rsidR="003B0B99" w:rsidRDefault="007724A4" w:rsidP="00745772">
      <w:r>
        <w:t xml:space="preserve">The purpose of this project is to </w:t>
      </w:r>
      <w:r w:rsidR="006C52C5">
        <w:t xml:space="preserve">review, elaborate, model, deploy and test expanded SNOMED CT content to serve the structured reporting of detailed anatomic </w:t>
      </w:r>
      <w:proofErr w:type="gramStart"/>
      <w:r w:rsidR="006C52C5">
        <w:t>pathology</w:t>
      </w:r>
      <w:r w:rsidR="000723EB">
        <w:t>(</w:t>
      </w:r>
      <w:proofErr w:type="gramEnd"/>
      <w:r w:rsidR="000723EB">
        <w:t>AP)</w:t>
      </w:r>
      <w:r w:rsidR="006C52C5">
        <w:t xml:space="preserve"> </w:t>
      </w:r>
      <w:r w:rsidR="009D0783">
        <w:t>and molecular pathology</w:t>
      </w:r>
      <w:r w:rsidR="000723EB">
        <w:t>(MP)</w:t>
      </w:r>
      <w:r w:rsidR="009D0783">
        <w:t xml:space="preserve"> </w:t>
      </w:r>
      <w:r w:rsidR="006C52C5">
        <w:t>data in the diagnosis, staging and treatment of cancer.</w:t>
      </w:r>
      <w:r w:rsidR="009D0783">
        <w:t xml:space="preserve">  </w:t>
      </w:r>
      <w:r w:rsidR="003B0B99">
        <w:t>The scope of the effort includes all IHTSDO members with interest in standardizing their cancer treatment protocols.</w:t>
      </w:r>
    </w:p>
    <w:p w:rsidR="003B0B99" w:rsidRDefault="003B0B99" w:rsidP="00745772"/>
    <w:p w:rsidR="00745772" w:rsidRDefault="009D0783" w:rsidP="00745772">
      <w:r>
        <w:t xml:space="preserve">In the domain of molecular pathology, it subsumes and replaces </w:t>
      </w:r>
      <w:r w:rsidR="00AA3772">
        <w:t>Art</w:t>
      </w:r>
      <w:r>
        <w:t xml:space="preserve">227316 “Malignancy with gene mutation” and </w:t>
      </w:r>
      <w:r w:rsidR="00AA3772">
        <w:t>Art</w:t>
      </w:r>
      <w:r>
        <w:t xml:space="preserve">63284 “Genetic carrier of X”.  </w:t>
      </w:r>
      <w:r w:rsidR="00AA3772">
        <w:t xml:space="preserve">It further collaborates with and develops material </w:t>
      </w:r>
      <w:proofErr w:type="gramStart"/>
      <w:r w:rsidR="00AA3772">
        <w:t>for  Art6283</w:t>
      </w:r>
      <w:proofErr w:type="gramEnd"/>
      <w:r w:rsidR="00AA3772">
        <w:t xml:space="preserve"> “Observable entity concept model”</w:t>
      </w:r>
      <w:r w:rsidR="00B148C4">
        <w:t xml:space="preserve"> and collaborates with and develops material for </w:t>
      </w:r>
      <w:r w:rsidR="003B0B99">
        <w:t xml:space="preserve">the </w:t>
      </w:r>
      <w:r w:rsidR="00B148C4">
        <w:t>LOINC technology preview.</w:t>
      </w:r>
    </w:p>
    <w:p w:rsidR="007724A4" w:rsidRDefault="007724A4" w:rsidP="007724A4">
      <w:pPr>
        <w:pStyle w:val="Heading2"/>
      </w:pPr>
      <w:bookmarkStart w:id="14" w:name="_Toc480705030"/>
      <w:r>
        <w:t>Audience</w:t>
      </w:r>
      <w:r w:rsidR="00F716E5">
        <w:t xml:space="preserve"> and stakeholder domain</w:t>
      </w:r>
      <w:bookmarkEnd w:id="14"/>
      <w:r w:rsidR="009D0783">
        <w:t xml:space="preserve"> </w:t>
      </w:r>
    </w:p>
    <w:p w:rsidR="0026318D" w:rsidRDefault="0026318D" w:rsidP="0026318D">
      <w:r>
        <w:t>The audience for this document includes all standards terminology leaders, implementers</w:t>
      </w:r>
      <w:r w:rsidR="00B148C4">
        <w:t>, EHR vendors</w:t>
      </w:r>
      <w:r>
        <w:t xml:space="preserve"> and </w:t>
      </w:r>
      <w:r w:rsidR="00AA3772">
        <w:t xml:space="preserve">clinical </w:t>
      </w:r>
      <w:r>
        <w:t xml:space="preserve">users </w:t>
      </w:r>
      <w:r w:rsidR="00AA3772">
        <w:t xml:space="preserve">of SNOMED CT and LOINC </w:t>
      </w:r>
      <w:r>
        <w:t>but is especially tar</w:t>
      </w:r>
      <w:r w:rsidR="006C52C5">
        <w:t>geted at stakeholders from pathology and oncology professional societies including, but not limited to the College of American Pathologists</w:t>
      </w:r>
      <w:r w:rsidR="00B148C4">
        <w:t>(CA</w:t>
      </w:r>
      <w:r w:rsidR="0095128D">
        <w:t>P</w:t>
      </w:r>
      <w:r w:rsidR="00B148C4">
        <w:t>))</w:t>
      </w:r>
      <w:r w:rsidR="006C52C5">
        <w:t>, Royal College of Pathology</w:t>
      </w:r>
      <w:r w:rsidR="00B148C4">
        <w:t>(RCP)</w:t>
      </w:r>
      <w:r w:rsidR="006C52C5">
        <w:t>,</w:t>
      </w:r>
      <w:r w:rsidR="006C52C5" w:rsidRPr="006C52C5">
        <w:t xml:space="preserve"> </w:t>
      </w:r>
      <w:r w:rsidR="0095128D">
        <w:t xml:space="preserve">Royal College of Pathologists of Australasia (RCPA), </w:t>
      </w:r>
      <w:r w:rsidR="001505E8">
        <w:t xml:space="preserve">Canadian Association of Pathologists, European Society of Pathologists, </w:t>
      </w:r>
      <w:r w:rsidR="006C52C5" w:rsidRPr="006C52C5">
        <w:t>International Collaboration on Cancer Reporting</w:t>
      </w:r>
      <w:r w:rsidR="00B148C4">
        <w:t>(ICCR)</w:t>
      </w:r>
      <w:r w:rsidR="006C52C5">
        <w:t>, America</w:t>
      </w:r>
      <w:r w:rsidR="00B148C4">
        <w:t>n Society of Clinical Oncology(ASCO) and related organizations.</w:t>
      </w:r>
    </w:p>
    <w:p w:rsidR="00F716E5" w:rsidRDefault="00F716E5" w:rsidP="00F716E5">
      <w:pPr>
        <w:pStyle w:val="Heading3"/>
      </w:pPr>
      <w:bookmarkStart w:id="15" w:name="_Toc480705031"/>
      <w:r>
        <w:t>Input from stakeholders</w:t>
      </w:r>
      <w:bookmarkEnd w:id="15"/>
    </w:p>
    <w:p w:rsidR="00F716E5" w:rsidRDefault="007150A5" w:rsidP="00F716E5">
      <w:r>
        <w:t xml:space="preserve">Discussion within the </w:t>
      </w:r>
      <w:proofErr w:type="spellStart"/>
      <w:r>
        <w:t>iPaLM</w:t>
      </w:r>
      <w:proofErr w:type="spellEnd"/>
      <w:r>
        <w:t xml:space="preserve"> SIG including input from staff of CAP, RCP</w:t>
      </w:r>
      <w:r w:rsidR="002D6296">
        <w:t>, RCPA</w:t>
      </w:r>
      <w:r>
        <w:t xml:space="preserve"> and other pathologist professional groups have widely affirmed the importance of structured data reporting of cancer synoptic reports.</w:t>
      </w:r>
      <w:r w:rsidR="00B148C4">
        <w:t xml:space="preserve">  </w:t>
      </w:r>
    </w:p>
    <w:p w:rsidR="00B148C4" w:rsidRPr="00381734" w:rsidRDefault="00B148C4" w:rsidP="00F716E5">
      <w:pPr>
        <w:rPr>
          <w:color w:val="FF0000"/>
        </w:rPr>
      </w:pPr>
      <w:r>
        <w:t xml:space="preserve">As this project heavily invests in the deployment and use of content in the domain of </w:t>
      </w:r>
      <w:r w:rsidRPr="00B148C4">
        <w:t>363787002 | Observable entity (observable entity) |</w:t>
      </w:r>
      <w:r w:rsidR="0095128D">
        <w:t xml:space="preserve"> (henceforth referenced as Observables in this document)</w:t>
      </w:r>
      <w:r w:rsidR="00FB7D41">
        <w:t>, the Observables project team and their consultants has been in</w:t>
      </w:r>
      <w:r w:rsidR="001D66C1">
        <w:t>volved with this project and have</w:t>
      </w:r>
      <w:r w:rsidR="00FB7D41">
        <w:t xml:space="preserve"> participated from inception.</w:t>
      </w:r>
    </w:p>
    <w:p w:rsidR="002C3EB1" w:rsidRDefault="00184FBE" w:rsidP="00184FBE">
      <w:pPr>
        <w:pStyle w:val="Heading3"/>
      </w:pPr>
      <w:bookmarkStart w:id="16" w:name="_Toc480705032"/>
      <w:r>
        <w:t>Degree of consensus on the statement of problem</w:t>
      </w:r>
      <w:bookmarkEnd w:id="16"/>
    </w:p>
    <w:p w:rsidR="00FB7D41" w:rsidRDefault="00FB7D41" w:rsidP="00FB7D41">
      <w:r>
        <w:t>Initiatives from a number of IHTSDO memb</w:t>
      </w:r>
      <w:r w:rsidR="002D6296">
        <w:t>ers including US, UK, Australia</w:t>
      </w:r>
      <w:r>
        <w:t xml:space="preserve"> and Canada are underway in the domain of cancer treatment especially in the subject area of personalized or precision medicine which employs detailed genomic observations regarding patients and the cancers they bear in order to guide diagnosis and treatment.  It is a matter of wide agreement across these projects that the EHR must support increasingly detailed anatomic and molecular pathology data to guide and document treatment, as well as serve within research database</w:t>
      </w:r>
      <w:r w:rsidR="003A3AF8">
        <w:t>s</w:t>
      </w:r>
      <w:r>
        <w:t xml:space="preserve"> for investigation.  </w:t>
      </w:r>
      <w:r w:rsidR="003A3AF8">
        <w:t>Professional organizations for pathology, oncology and the clinical research community support these needs.</w:t>
      </w:r>
      <w:r w:rsidR="002D6296">
        <w:t xml:space="preserve">  </w:t>
      </w:r>
      <w:r w:rsidR="002D6296" w:rsidRPr="002D6296">
        <w:t xml:space="preserve">There is also an ongoing discussion within the international community </w:t>
      </w:r>
      <w:r w:rsidR="002D6296">
        <w:t xml:space="preserve">regarding trans-national </w:t>
      </w:r>
      <w:r w:rsidR="002D6296" w:rsidRPr="002D6296">
        <w:t>collaborat</w:t>
      </w:r>
      <w:r w:rsidR="002D6296">
        <w:t xml:space="preserve">ion and coordination of research and clinical use cases in cancer diagnosis.  </w:t>
      </w:r>
      <w:r w:rsidR="002D6296" w:rsidRPr="002D6296">
        <w:t xml:space="preserve">SNOMED CT </w:t>
      </w:r>
      <w:r w:rsidR="002D6296">
        <w:t xml:space="preserve">is uniquely positioned to play a </w:t>
      </w:r>
      <w:r w:rsidR="002D6296" w:rsidRPr="002D6296">
        <w:t xml:space="preserve">significant role in this work </w:t>
      </w:r>
      <w:r w:rsidR="002D6296">
        <w:t xml:space="preserve">as an </w:t>
      </w:r>
      <w:r w:rsidR="002D6296" w:rsidRPr="002D6296">
        <w:t>international terminology.</w:t>
      </w:r>
    </w:p>
    <w:p w:rsidR="002D6296" w:rsidRDefault="002D6296" w:rsidP="00FB7D41"/>
    <w:p w:rsidR="002D6296" w:rsidRDefault="002D6296" w:rsidP="002D6296">
      <w:r>
        <w:lastRenderedPageBreak/>
        <w:t xml:space="preserve">Pathology communities and users of pathology data are currently burdened vendor systems that report only with SNOMED 2 and several member countries including Australia, New Zealand, Sweden, and the United Kingdom, are looking into ways to transition from SNOMED 2 to SNOMED CT. </w:t>
      </w:r>
    </w:p>
    <w:p w:rsidR="002D6296" w:rsidRPr="00FB7D41" w:rsidRDefault="002D6296" w:rsidP="002D6296">
      <w:r>
        <w:t xml:space="preserve">In Sweden there is currently work on synoptic reports for pancreas, breast, and cervix cancers as well as malignant melanoma while planning for other cancer diagnoses is under way. </w:t>
      </w:r>
    </w:p>
    <w:p w:rsidR="003F7A88" w:rsidRDefault="003F7A88" w:rsidP="003F7A88">
      <w:pPr>
        <w:pStyle w:val="Heading1"/>
      </w:pPr>
      <w:bookmarkStart w:id="17" w:name="_Toc335905546"/>
      <w:bookmarkStart w:id="18" w:name="_Toc480705033"/>
      <w:r>
        <w:lastRenderedPageBreak/>
        <w:t>Statement of the problem or need</w:t>
      </w:r>
      <w:bookmarkEnd w:id="17"/>
      <w:bookmarkEnd w:id="18"/>
    </w:p>
    <w:p w:rsidR="003F7A88" w:rsidRDefault="003F7A88" w:rsidP="003F7A88">
      <w:pPr>
        <w:pStyle w:val="Heading2"/>
        <w:rPr>
          <w:i/>
        </w:rPr>
      </w:pPr>
      <w:bookmarkStart w:id="19" w:name="_Toc335905547"/>
      <w:bookmarkStart w:id="20" w:name="_Toc480705034"/>
      <w:r>
        <w:t xml:space="preserve">Summary of problem or need, </w:t>
      </w:r>
      <w:r w:rsidRPr="006955B3">
        <w:rPr>
          <w:i/>
        </w:rPr>
        <w:t>as reported</w:t>
      </w:r>
      <w:bookmarkEnd w:id="19"/>
      <w:bookmarkEnd w:id="20"/>
    </w:p>
    <w:p w:rsidR="00AA1C10" w:rsidRPr="00AA1C10" w:rsidRDefault="00AA1C10" w:rsidP="00AA1C10">
      <w:r w:rsidRPr="00AA1C10">
        <w:t>Cancer synoptic worksheets, checklists and tissue pathway</w:t>
      </w:r>
      <w:r w:rsidR="00EC50BE">
        <w:t xml:space="preserve">s are the </w:t>
      </w:r>
      <w:r w:rsidRPr="00AA1C10">
        <w:t xml:space="preserve">prevailing form of </w:t>
      </w:r>
      <w:r w:rsidR="00EE611C">
        <w:t xml:space="preserve">text-based </w:t>
      </w:r>
      <w:r w:rsidRPr="00AA1C10">
        <w:t>structured cancer reports based on anatomic pathology (histop</w:t>
      </w:r>
      <w:r w:rsidR="00EC50BE">
        <w:t>athology) and molecular (genomic and proteomic</w:t>
      </w:r>
      <w:r w:rsidRPr="00AA1C10">
        <w:t xml:space="preserve">) pathology assessments.  Many national pathology societies produce and publish synoptic worksheets for use in their </w:t>
      </w:r>
      <w:r w:rsidR="00EC50BE">
        <w:t xml:space="preserve">realms </w:t>
      </w:r>
      <w:r w:rsidRPr="00AA1C10">
        <w:t xml:space="preserve">and </w:t>
      </w:r>
      <w:r w:rsidR="00EC50BE">
        <w:t xml:space="preserve">these </w:t>
      </w:r>
      <w:r w:rsidRPr="00AA1C10">
        <w:t xml:space="preserve">enumerate the clinically important data elements that should be reported by the pathologist for diagnostic and prognostic </w:t>
      </w:r>
      <w:r w:rsidR="00EC50BE">
        <w:t>purposes</w:t>
      </w:r>
      <w:r w:rsidRPr="00AA1C10">
        <w:t xml:space="preserve"> by clinical care teams.  The international community under the coordination of the International Collaboration on Cancer Reporting (ICCR) is in the process of harmonizing the data elements between national professional colleges to promote internationally consistent cancer report</w:t>
      </w:r>
      <w:r>
        <w:t xml:space="preserve">ing.  A review of the </w:t>
      </w:r>
      <w:r w:rsidRPr="00AA1C10">
        <w:t xml:space="preserve">academic literature and </w:t>
      </w:r>
      <w:r>
        <w:t>discussion with</w:t>
      </w:r>
      <w:r w:rsidRPr="00AA1C10">
        <w:t xml:space="preserve"> users of the cancer synoptic data</w:t>
      </w:r>
      <w:r>
        <w:t xml:space="preserve"> demonstrates that </w:t>
      </w:r>
      <w:r w:rsidRPr="00AA1C10">
        <w:t xml:space="preserve">structured reports </w:t>
      </w:r>
      <w:r w:rsidR="00EC50BE">
        <w:t xml:space="preserve">will </w:t>
      </w:r>
      <w:r w:rsidRPr="00AA1C10">
        <w:t xml:space="preserve">not realize their full potential and clinical data </w:t>
      </w:r>
      <w:r w:rsidR="00EC50BE">
        <w:t xml:space="preserve">will </w:t>
      </w:r>
      <w:r>
        <w:t xml:space="preserve">not provide </w:t>
      </w:r>
      <w:r w:rsidR="00EC50BE">
        <w:t xml:space="preserve">decision support and promote epidemiology </w:t>
      </w:r>
      <w:r>
        <w:t xml:space="preserve">until data </w:t>
      </w:r>
      <w:r w:rsidRPr="00AA1C10">
        <w:t xml:space="preserve">elements are </w:t>
      </w:r>
      <w:r>
        <w:t>reported with</w:t>
      </w:r>
      <w:r w:rsidRPr="00AA1C10">
        <w:t xml:space="preserve"> computable, standardized clinical terminologies.  </w:t>
      </w:r>
      <w:r w:rsidR="000723EB">
        <w:t xml:space="preserve">  </w:t>
      </w:r>
      <w:r w:rsidR="00EC50BE">
        <w:t xml:space="preserve">The IHTSDO and LOINC committees have </w:t>
      </w:r>
      <w:r w:rsidR="000723EB">
        <w:t xml:space="preserve">separately </w:t>
      </w:r>
      <w:r w:rsidR="00EC50BE">
        <w:t>supported past projects to</w:t>
      </w:r>
      <w:r w:rsidR="000723EB" w:rsidRPr="000723EB">
        <w:t xml:space="preserve"> </w:t>
      </w:r>
      <w:r w:rsidR="000723EB">
        <w:t>a</w:t>
      </w:r>
      <w:r w:rsidR="000723EB" w:rsidRPr="000723EB">
        <w:t>ccomplish this for CAP</w:t>
      </w:r>
      <w:r w:rsidR="000723EB">
        <w:t xml:space="preserve"> synoptic </w:t>
      </w:r>
      <w:r w:rsidR="000E2E7C">
        <w:t xml:space="preserve">protocol </w:t>
      </w:r>
      <w:r w:rsidR="000723EB">
        <w:t>check</w:t>
      </w:r>
      <w:r w:rsidR="000E2E7C">
        <w:t xml:space="preserve"> </w:t>
      </w:r>
      <w:r w:rsidR="000723EB">
        <w:t>sheets</w:t>
      </w:r>
      <w:r w:rsidR="000723EB" w:rsidRPr="000723EB">
        <w:t>.</w:t>
      </w:r>
      <w:r w:rsidR="00EC50BE">
        <w:t xml:space="preserve"> </w:t>
      </w:r>
      <w:r w:rsidR="000723EB">
        <w:t>Those sets of terminology for AP and MP have not been accepted or deployed</w:t>
      </w:r>
      <w:r w:rsidR="000E2E7C">
        <w:t xml:space="preserve"> primarily related to lack of collaboration and limitations of content</w:t>
      </w:r>
      <w:r w:rsidR="000723EB">
        <w:t xml:space="preserve">.  </w:t>
      </w:r>
      <w:r w:rsidRPr="00AA1C10">
        <w:t xml:space="preserve">To date, no </w:t>
      </w:r>
      <w:r w:rsidR="00EE611C">
        <w:t xml:space="preserve">broadly </w:t>
      </w:r>
      <w:r>
        <w:t xml:space="preserve">accepted </w:t>
      </w:r>
      <w:r w:rsidRPr="00AA1C10">
        <w:t>terminology</w:t>
      </w:r>
      <w:r w:rsidR="0095128D">
        <w:t xml:space="preserve"> code set</w:t>
      </w:r>
      <w:r w:rsidRPr="00AA1C10">
        <w:t xml:space="preserve"> </w:t>
      </w:r>
      <w:r w:rsidR="000723EB">
        <w:t>h</w:t>
      </w:r>
      <w:r w:rsidRPr="00AA1C10">
        <w:t xml:space="preserve">as been </w:t>
      </w:r>
      <w:r>
        <w:t xml:space="preserve">successfully deployed </w:t>
      </w:r>
      <w:r w:rsidR="00C93FE4">
        <w:t xml:space="preserve">for </w:t>
      </w:r>
      <w:r w:rsidR="00EE611C">
        <w:t xml:space="preserve">detailed </w:t>
      </w:r>
      <w:r w:rsidR="00C93FE4">
        <w:t xml:space="preserve">reporting </w:t>
      </w:r>
      <w:r w:rsidR="00EE611C">
        <w:t xml:space="preserve">of </w:t>
      </w:r>
      <w:r w:rsidRPr="00AA1C10">
        <w:t>cancer synoptic data elements</w:t>
      </w:r>
      <w:r w:rsidR="000723EB">
        <w:t xml:space="preserve"> but it is a matter of general agreement that SNOMED CT (Observable entity) and LOINC represent the appropriate semantic domains</w:t>
      </w:r>
      <w:r w:rsidRPr="00AA1C10">
        <w:t>.</w:t>
      </w:r>
    </w:p>
    <w:p w:rsidR="003F7A88" w:rsidRDefault="003F7A88" w:rsidP="003F7A88">
      <w:pPr>
        <w:pStyle w:val="Heading2"/>
      </w:pPr>
      <w:bookmarkStart w:id="21" w:name="_Toc335905548"/>
      <w:bookmarkStart w:id="22" w:name="_Toc480705035"/>
      <w:r>
        <w:t>Summary of requested solution</w:t>
      </w:r>
      <w:bookmarkEnd w:id="21"/>
      <w:bookmarkEnd w:id="22"/>
    </w:p>
    <w:p w:rsidR="00BC5CAF" w:rsidRDefault="00855920" w:rsidP="00C93FE4">
      <w:r>
        <w:t>Develop, deploy and test an extension of SNOMED CT Clinical findings, Observable entities, Body structures and related domains which uniquely capture and encode the clinical content reported in Cancer synoptic reports.  In phase 1 this will extend across</w:t>
      </w:r>
      <w:r w:rsidR="00D41938">
        <w:t xml:space="preserve"> 35 of</w:t>
      </w:r>
      <w:r>
        <w:t xml:space="preserve"> the 82 types of malignancies reflected in synoptic worksheets developed and published by the College of American </w:t>
      </w:r>
      <w:proofErr w:type="gramStart"/>
      <w:r>
        <w:t>Pa</w:t>
      </w:r>
      <w:r w:rsidR="003D348D">
        <w:t>t</w:t>
      </w:r>
      <w:r>
        <w:t>hologists</w:t>
      </w:r>
      <w:r w:rsidR="003D348D">
        <w:t>(</w:t>
      </w:r>
      <w:proofErr w:type="gramEnd"/>
      <w:r w:rsidR="003D348D">
        <w:t>CAP)</w:t>
      </w:r>
      <w:r>
        <w:t xml:space="preserve">[ref] of the United States.  </w:t>
      </w:r>
      <w:r w:rsidR="008626A6">
        <w:t xml:space="preserve">If </w:t>
      </w:r>
      <w:r w:rsidR="00D41938">
        <w:t>publication by the Nat</w:t>
      </w:r>
      <w:r w:rsidR="000E2E7C">
        <w:t xml:space="preserve">ional Library of Medicine (US) </w:t>
      </w:r>
      <w:r w:rsidR="00D41938">
        <w:t xml:space="preserve">leading to collaborative </w:t>
      </w:r>
      <w:r w:rsidR="008626A6">
        <w:t xml:space="preserve">testing proves successful and response from IHTSDO member </w:t>
      </w:r>
      <w:r w:rsidR="00D41938">
        <w:t xml:space="preserve">community </w:t>
      </w:r>
      <w:r w:rsidR="008626A6">
        <w:t>is favorable, the content will be promoted to SNOMED CT International edition</w:t>
      </w:r>
      <w:r w:rsidR="00D41938">
        <w:t xml:space="preserve"> for </w:t>
      </w:r>
      <w:r w:rsidR="00BC5CAF">
        <w:t xml:space="preserve">evaluation and deployment by </w:t>
      </w:r>
      <w:r w:rsidR="000E2E7C">
        <w:t xml:space="preserve">all </w:t>
      </w:r>
      <w:r w:rsidR="00BC5CAF">
        <w:t>IHTSDO members.</w:t>
      </w:r>
    </w:p>
    <w:p w:rsidR="00C93FE4" w:rsidRPr="00C93FE4" w:rsidRDefault="000E2E7C" w:rsidP="00C93FE4">
      <w:r>
        <w:t>P</w:t>
      </w:r>
      <w:r w:rsidR="00855920">
        <w:t>hase 2</w:t>
      </w:r>
      <w:r>
        <w:t xml:space="preserve"> planning will begin concurrently with development in phase 1 and will consist of review and cross mapping of overlapping </w:t>
      </w:r>
      <w:r w:rsidR="00855920">
        <w:t xml:space="preserve">content </w:t>
      </w:r>
      <w:r>
        <w:t xml:space="preserve">from cooperating </w:t>
      </w:r>
      <w:r w:rsidR="00BC5CAF">
        <w:t xml:space="preserve">international professional societies </w:t>
      </w:r>
      <w:r>
        <w:t xml:space="preserve">proceeding </w:t>
      </w:r>
      <w:r w:rsidR="00855920">
        <w:t>in collaboration with the ICCR</w:t>
      </w:r>
      <w:r>
        <w:t>.</w:t>
      </w:r>
      <w:r w:rsidR="00855920">
        <w:t xml:space="preserve"> </w:t>
      </w:r>
      <w:r>
        <w:t xml:space="preserve">Subject matter from each collaborating professional organization </w:t>
      </w:r>
      <w:r w:rsidR="00855920">
        <w:t xml:space="preserve">will be </w:t>
      </w:r>
      <w:r w:rsidR="00BC5CAF">
        <w:t xml:space="preserve">harmonized and </w:t>
      </w:r>
      <w:r>
        <w:t>a</w:t>
      </w:r>
      <w:r w:rsidR="00A76454">
        <w:t xml:space="preserve">n expanded and </w:t>
      </w:r>
      <w:proofErr w:type="gramStart"/>
      <w:r w:rsidR="00A76454">
        <w:t xml:space="preserve">comprehensive </w:t>
      </w:r>
      <w:r>
        <w:t xml:space="preserve"> core</w:t>
      </w:r>
      <w:proofErr w:type="gramEnd"/>
      <w:r>
        <w:t xml:space="preserve"> data set supporting precision medicine in cancer serving all IHTSDO members </w:t>
      </w:r>
      <w:r w:rsidR="00855920">
        <w:t xml:space="preserve">scope </w:t>
      </w:r>
      <w:r w:rsidR="00A76454">
        <w:t xml:space="preserve">will be developed growing out of the work of phase 1.  Phase 2 deliverables will be designed to support </w:t>
      </w:r>
      <w:r w:rsidR="00BC5CAF">
        <w:t xml:space="preserve">full </w:t>
      </w:r>
      <w:r w:rsidR="00855920">
        <w:t xml:space="preserve">interoperation of cancer research data across all IHTSDO members.  </w:t>
      </w:r>
    </w:p>
    <w:p w:rsidR="003F7A88" w:rsidRDefault="003F7A88" w:rsidP="003F7A88">
      <w:pPr>
        <w:pStyle w:val="Heading2"/>
        <w:rPr>
          <w:i/>
        </w:rPr>
      </w:pPr>
      <w:bookmarkStart w:id="23" w:name="_Toc335905549"/>
      <w:bookmarkStart w:id="24" w:name="_Toc480705036"/>
      <w:r>
        <w:t xml:space="preserve">Statement of problem </w:t>
      </w:r>
      <w:r w:rsidRPr="006955B3">
        <w:rPr>
          <w:i/>
        </w:rPr>
        <w:t>as understood</w:t>
      </w:r>
      <w:bookmarkEnd w:id="23"/>
      <w:bookmarkEnd w:id="24"/>
    </w:p>
    <w:p w:rsidR="00BC5CAF" w:rsidRDefault="00BC5CAF" w:rsidP="00BC5CAF">
      <w:r>
        <w:t xml:space="preserve">The SNOMED CT concept model does not currently support detailed genomic or proteomic data within Observable entities, Clinical findings or related hierarchies.  In addition to applying a harmonized </w:t>
      </w:r>
      <w:r w:rsidR="00C05602">
        <w:t>S</w:t>
      </w:r>
      <w:r>
        <w:t xml:space="preserve">NOMED CT – LOINC concept model for Observable entities to the details of AP and MP </w:t>
      </w:r>
      <w:r>
        <w:lastRenderedPageBreak/>
        <w:t xml:space="preserve">observables, extensions to SNOMED CT content and concept model will need to be prepared and tested for MP observables which relate to genotypic and phenotypic observations.    </w:t>
      </w:r>
    </w:p>
    <w:p w:rsidR="00B630FD" w:rsidRDefault="00B630FD" w:rsidP="00BC5CAF"/>
    <w:p w:rsidR="00B630FD" w:rsidRDefault="00B630FD" w:rsidP="00BC5CAF">
      <w:r>
        <w:t xml:space="preserve">Cancer synoptic worksheets from CAP were prepared and vetted for scientific content but were not validated by </w:t>
      </w:r>
      <w:proofErr w:type="spellStart"/>
      <w:r>
        <w:t>informaticians</w:t>
      </w:r>
      <w:proofErr w:type="spellEnd"/>
      <w:r>
        <w:t xml:space="preserve"> for representation of discrete, well-formulated data.  Semantic analysis and systematic application of a harmonized concept model for Observable entities will be required for all 82 work sheets.</w:t>
      </w:r>
    </w:p>
    <w:p w:rsidR="00C05602" w:rsidRDefault="00C05602" w:rsidP="00BC5CAF"/>
    <w:p w:rsidR="00B630FD" w:rsidRDefault="00B630FD" w:rsidP="00BC5CAF">
      <w:r>
        <w:t xml:space="preserve">Some of the content within scope of the project exists in SNOMED CT, LOINC or both.  Most of the content represents new material by virtue of the evolution of the science, or due to the higher degree of granularity offered by the harmonized concept mode for Observable entity.  Conceptual content developed from semantic analysis of the CAP work sheets will need to be reviewed for content overlap with existing SNOMED CT or LOINC content.  Existing SNOMED CT content will need to be fully defined when possible </w:t>
      </w:r>
      <w:r w:rsidR="00FB3DED">
        <w:t xml:space="preserve">and tested.  Existing LOINC concepts will be defined with the harmonized model and published within the expression data set agreed by the IHTSDO and </w:t>
      </w:r>
      <w:proofErr w:type="spellStart"/>
      <w:r w:rsidR="00FB3DED">
        <w:t>Regenstrief</w:t>
      </w:r>
      <w:proofErr w:type="spellEnd"/>
      <w:r w:rsidR="00FB3DED">
        <w:t>.  All material will need to be reviewed and assigned LOINC codes by the LOINC committee.</w:t>
      </w:r>
    </w:p>
    <w:p w:rsidR="00FB3DED" w:rsidRDefault="00FB3DED" w:rsidP="00BC5CAF"/>
    <w:p w:rsidR="00FB3DED" w:rsidRPr="00BC5CAF" w:rsidRDefault="00FB3DED" w:rsidP="00BC5CAF">
      <w:r>
        <w:t xml:space="preserve">Publication artifacts from the project will include an RF2 release of the </w:t>
      </w:r>
      <w:proofErr w:type="gramStart"/>
      <w:r>
        <w:t xml:space="preserve">extension  </w:t>
      </w:r>
      <w:r w:rsidR="001D66C1">
        <w:t>content</w:t>
      </w:r>
      <w:proofErr w:type="gramEnd"/>
      <w:r w:rsidR="001D66C1">
        <w:t xml:space="preserve"> </w:t>
      </w:r>
      <w:r>
        <w:t xml:space="preserve">and any associated map content for the IHTSDO community of use.  In collaboration with </w:t>
      </w:r>
      <w:proofErr w:type="spellStart"/>
      <w:r>
        <w:t>Regenstrief</w:t>
      </w:r>
      <w:proofErr w:type="spellEnd"/>
      <w:r>
        <w:t xml:space="preserve">, </w:t>
      </w:r>
      <w:proofErr w:type="gramStart"/>
      <w:r>
        <w:t>an ontology</w:t>
      </w:r>
      <w:proofErr w:type="gramEnd"/>
      <w:r>
        <w:t xml:space="preserve"> of LOINC concepts in OWL format accompanied by maps to SNOMED CT defining elements will be developed. </w:t>
      </w:r>
    </w:p>
    <w:p w:rsidR="008514D1" w:rsidRDefault="003F7A88" w:rsidP="003F7A88">
      <w:pPr>
        <w:pStyle w:val="Heading2"/>
      </w:pPr>
      <w:bookmarkStart w:id="25" w:name="_Toc335905550"/>
      <w:bookmarkStart w:id="26" w:name="_Toc480705037"/>
      <w:r>
        <w:t>Detailed analysis of reported problem, including background</w:t>
      </w:r>
      <w:bookmarkStart w:id="27" w:name="_Toc335905551"/>
      <w:bookmarkEnd w:id="25"/>
      <w:bookmarkEnd w:id="26"/>
    </w:p>
    <w:p w:rsidR="008514D1" w:rsidRDefault="00196895" w:rsidP="008514D1">
      <w:r w:rsidRPr="00196895">
        <w:rPr>
          <w:u w:val="single"/>
        </w:rPr>
        <w:t xml:space="preserve">History of </w:t>
      </w:r>
      <w:r w:rsidR="008514D1" w:rsidRPr="00196895">
        <w:rPr>
          <w:u w:val="single"/>
        </w:rPr>
        <w:t>worksheet coding</w:t>
      </w:r>
      <w:r w:rsidR="0095128D">
        <w:t xml:space="preserve">: CAP was the original owner and developer of SNOMED.  For their member use within the discipline of anatomic pathology, they developed many Observables concepts which were carried forward in the merger that developed SNOMED CT.  </w:t>
      </w:r>
      <w:r>
        <w:t>However, s</w:t>
      </w:r>
      <w:r w:rsidR="0095128D">
        <w:t xml:space="preserve">ystematic implementation of this code set </w:t>
      </w:r>
      <w:r>
        <w:t xml:space="preserve">in any electronic record software never occurred and all </w:t>
      </w:r>
      <w:r w:rsidR="00C05602">
        <w:t xml:space="preserve">Observables concepts </w:t>
      </w:r>
      <w:r>
        <w:t>in SNOMED CT today are modelled as primitive as no concept model existed for Observables at the time of the original work. Approximately 160 concepts currently exist within the body of SNOMED CT from those efforts.</w:t>
      </w:r>
    </w:p>
    <w:p w:rsidR="00BA7E10" w:rsidRDefault="00457F24" w:rsidP="008514D1">
      <w:r>
        <w:t xml:space="preserve">The laboratory </w:t>
      </w:r>
      <w:r w:rsidR="00196895">
        <w:t xml:space="preserve">LOINC committee developed LOINC codes for CAP concepts in anatomic pathology in projects during 2003 and 2006.  </w:t>
      </w:r>
      <w:r>
        <w:t xml:space="preserve">These total 122 concepts in LOINC 2.56 and are labelled with Method of “CAP cancer protocols”.  </w:t>
      </w:r>
    </w:p>
    <w:p w:rsidR="00BA7E10" w:rsidRDefault="00BA7E10" w:rsidP="008514D1"/>
    <w:p w:rsidR="00457F24" w:rsidRDefault="008E6D76" w:rsidP="008514D1">
      <w:r w:rsidRPr="00457F24">
        <w:rPr>
          <w:u w:val="single"/>
        </w:rPr>
        <w:t xml:space="preserve">Appearance of </w:t>
      </w:r>
      <w:r w:rsidR="00975D11" w:rsidRPr="00457F24">
        <w:rPr>
          <w:u w:val="single"/>
        </w:rPr>
        <w:t>molecular biomarkers</w:t>
      </w:r>
      <w:r w:rsidR="00457F24" w:rsidRPr="00BA7E10">
        <w:t xml:space="preserve">:  </w:t>
      </w:r>
      <w:r w:rsidR="00BA7E10" w:rsidRPr="00BA7E10">
        <w:t xml:space="preserve">CAP began with the addition of work sheets for </w:t>
      </w:r>
      <w:r w:rsidR="00BA7E10">
        <w:t>t</w:t>
      </w:r>
      <w:r w:rsidR="00BA7E10" w:rsidRPr="00BA7E10">
        <w:t>umor biomarkers in 2014.</w:t>
      </w:r>
      <w:r w:rsidR="00BA7E10">
        <w:t xml:space="preserve">  This was in response to the increasing clinical use of molecular and genomic data in the diagnosis, prognosis and treatment planning for cancer.  They currently number 13 of the 82 types of cancer contained in the AP work sheets.  T</w:t>
      </w:r>
      <w:r w:rsidR="00BA7E10" w:rsidRPr="00BA7E10">
        <w:t xml:space="preserve">he </w:t>
      </w:r>
      <w:r w:rsidR="00BA7E10">
        <w:t xml:space="preserve">laboratory </w:t>
      </w:r>
      <w:r w:rsidR="00BA7E10" w:rsidRPr="00BA7E10">
        <w:t>LOINC committee has been very active in recent years in molecular pathology and genomic observables, and 1379 concepts exist in LOINC 2.56 with the method “</w:t>
      </w:r>
      <w:proofErr w:type="spellStart"/>
      <w:r w:rsidR="00BA7E10" w:rsidRPr="00BA7E10">
        <w:t>Molgen</w:t>
      </w:r>
      <w:proofErr w:type="spellEnd"/>
      <w:r w:rsidR="00BA7E10" w:rsidRPr="00BA7E10">
        <w:t>”.  An additional 1252 molecular probes employing polymerase chain reaction methods exist, targeting DNA and RNA of microorganisms for microbiology.</w:t>
      </w:r>
    </w:p>
    <w:p w:rsidR="00BA7E10" w:rsidRPr="00BA7E10" w:rsidRDefault="00BA7E10" w:rsidP="008514D1"/>
    <w:p w:rsidR="00C05602" w:rsidRDefault="00975D11" w:rsidP="008514D1">
      <w:r w:rsidRPr="00BA7E10">
        <w:rPr>
          <w:u w:val="single"/>
        </w:rPr>
        <w:t>Consistency and alignment between ITHSDO members</w:t>
      </w:r>
      <w:r w:rsidR="00BA7E10">
        <w:t>:  IHTSDO members have professional societies with attention to pathology and laboratory medicine and there is no consistency at this time in the application and reporting of pathology data for cancer</w:t>
      </w:r>
      <w:r w:rsidR="00874D3E">
        <w:t xml:space="preserve"> across realms</w:t>
      </w:r>
      <w:r w:rsidR="00BA7E10">
        <w:t xml:space="preserve">.  </w:t>
      </w:r>
      <w:r w:rsidR="00874D3E">
        <w:t>Patholog</w:t>
      </w:r>
      <w:r w:rsidR="00C05602">
        <w:t xml:space="preserve">ist professional organizations </w:t>
      </w:r>
      <w:r w:rsidR="00874D3E">
        <w:t xml:space="preserve">from many IHTSDO members formed the International Collaboration on Cancer </w:t>
      </w:r>
      <w:proofErr w:type="gramStart"/>
      <w:r w:rsidR="00874D3E">
        <w:lastRenderedPageBreak/>
        <w:t>Reporting(</w:t>
      </w:r>
      <w:proofErr w:type="gramEnd"/>
      <w:r w:rsidR="00874D3E">
        <w:t>ICCR) in 2011.  This organization has the stated objective of consolidating and standardizing cancer datasets for pathology reporting.  At this time the collaboration has produced a handful of datasets.</w:t>
      </w:r>
    </w:p>
    <w:p w:rsidR="00C05602" w:rsidRDefault="00C05602" w:rsidP="008514D1"/>
    <w:p w:rsidR="00975D11" w:rsidRPr="00BA7E10" w:rsidRDefault="00C05602" w:rsidP="008514D1">
      <w:r>
        <w:t>The International Pathology and Laboratory Medicine (</w:t>
      </w:r>
      <w:proofErr w:type="spellStart"/>
      <w:r>
        <w:t>iPALM</w:t>
      </w:r>
      <w:proofErr w:type="spellEnd"/>
      <w:r>
        <w:t>) SIG of the IHTSDO</w:t>
      </w:r>
      <w:r w:rsidR="00874D3E">
        <w:t xml:space="preserve"> </w:t>
      </w:r>
      <w:r>
        <w:t>began a collaborative effort with the RCP in Lond</w:t>
      </w:r>
      <w:r w:rsidR="009C0A75">
        <w:t>on in the fall of 2015.  At that</w:t>
      </w:r>
      <w:r>
        <w:t xml:space="preserve"> meeting, pathology professionals from the US and UK met with consultant terminologists and leadership of the IHTSDO</w:t>
      </w:r>
      <w:r w:rsidR="009C0A75">
        <w:t xml:space="preserve"> to discuss conceptual content and procedures for application of the Observables harmonized concept model in service of synoptic protocols.  </w:t>
      </w:r>
      <w:proofErr w:type="spellStart"/>
      <w:proofErr w:type="gramStart"/>
      <w:r w:rsidR="009C0A75">
        <w:t>iPALM</w:t>
      </w:r>
      <w:proofErr w:type="spellEnd"/>
      <w:proofErr w:type="gramEnd"/>
      <w:r w:rsidR="009C0A75">
        <w:t xml:space="preserve"> has convened regular meetings and teleconferences since that initial gathering and has expanded scope to involve professional participation from six IHTSDO member countries and the ICCR.  Cross mapping of content between CAP, RCP and RCPA protocols has already begun with an effort in colorectal cancer.</w:t>
      </w:r>
    </w:p>
    <w:p w:rsidR="003F7A88" w:rsidRDefault="003F7A88" w:rsidP="003F7A88">
      <w:pPr>
        <w:pStyle w:val="Heading2"/>
      </w:pPr>
      <w:bookmarkStart w:id="28" w:name="_Toc480705038"/>
      <w:r>
        <w:t>Subsidiary and i</w:t>
      </w:r>
      <w:r w:rsidRPr="006C52D8">
        <w:t>nterrelated problems</w:t>
      </w:r>
      <w:bookmarkEnd w:id="27"/>
      <w:bookmarkEnd w:id="28"/>
    </w:p>
    <w:p w:rsidR="00444B36" w:rsidRDefault="00975D11" w:rsidP="00975D11">
      <w:r w:rsidRPr="00874D3E">
        <w:rPr>
          <w:u w:val="single"/>
        </w:rPr>
        <w:t>Challenges of genomic data</w:t>
      </w:r>
      <w:r w:rsidR="00874D3E">
        <w:t xml:space="preserve">: Neither SNOMED CT nor LOINC currently employ </w:t>
      </w:r>
      <w:r w:rsidR="009C31C2">
        <w:t xml:space="preserve">an anatomic subcellular anatomy, molecular process inventory or detailed molecular model for </w:t>
      </w:r>
      <w:r w:rsidR="00444B36">
        <w:t xml:space="preserve">nucleic acids or </w:t>
      </w:r>
      <w:r w:rsidR="009C31C2">
        <w:t xml:space="preserve">cellular proteins.  Both terminologies, especially LOINC, include terms in concept descriptors that relate to these subcellular features that have emerged from research on the human and cancer genomes as clinically relevant to human medical practice. </w:t>
      </w:r>
      <w:r w:rsidR="00444B36">
        <w:t>At this time the clinical terminology has no defining features in the concept model underlying SNOMED CT.</w:t>
      </w:r>
    </w:p>
    <w:p w:rsidR="009C31C2" w:rsidRDefault="009C31C2" w:rsidP="00975D11"/>
    <w:p w:rsidR="00975D11" w:rsidRDefault="00975D11" w:rsidP="00975D11">
      <w:r w:rsidRPr="00DD6AFB">
        <w:rPr>
          <w:u w:val="single"/>
        </w:rPr>
        <w:t>Disconnects from scientific terminology resources</w:t>
      </w:r>
      <w:r w:rsidR="00DD6AFB">
        <w:t xml:space="preserve">: </w:t>
      </w:r>
      <w:r w:rsidR="00444B36" w:rsidRPr="00444B36">
        <w:t xml:space="preserve">The scientific community has been active in organizing, structuring and publishing ontologies and databases which </w:t>
      </w:r>
      <w:proofErr w:type="gramStart"/>
      <w:r w:rsidR="00444B36" w:rsidRPr="00444B36">
        <w:t>document  the</w:t>
      </w:r>
      <w:proofErr w:type="gramEnd"/>
      <w:r w:rsidR="00444B36" w:rsidRPr="00444B36">
        <w:t xml:space="preserve"> knowledge  flowing from the explosion in research.  For medicine, the Human Genome Organization supports the activities of the Human Gene Nomenclature Committee which maintains a database of human genes that cross references the databases of DNA, RNA, proteins and molecular cellular processes at the basis of human life.  These resources form a rich terminological knowledge-based network of reference material which has no computable links to the clinical terminologies of the EHR.  Employing these resources as referential definitions of the language of clinical molecular pathology would be an important step in uniting the bench and the bedside.</w:t>
      </w:r>
    </w:p>
    <w:p w:rsidR="00444B36" w:rsidRDefault="00444B36" w:rsidP="00975D11"/>
    <w:p w:rsidR="00975D11" w:rsidRDefault="00975D11" w:rsidP="00975D11">
      <w:r w:rsidRPr="00DC0AE6">
        <w:rPr>
          <w:u w:val="single"/>
        </w:rPr>
        <w:t>Complexity</w:t>
      </w:r>
      <w:r w:rsidR="00444B36" w:rsidRPr="00DC0AE6">
        <w:rPr>
          <w:u w:val="single"/>
        </w:rPr>
        <w:t xml:space="preserve"> </w:t>
      </w:r>
      <w:r w:rsidRPr="00DC0AE6">
        <w:rPr>
          <w:u w:val="single"/>
        </w:rPr>
        <w:t>of harmonized concept model</w:t>
      </w:r>
      <w:r w:rsidR="00444B36">
        <w:t xml:space="preserve">: The semantic domain of Observable entities proposes to serve a broad </w:t>
      </w:r>
      <w:r w:rsidR="00DC0AE6">
        <w:t>spectrum of types of observations originating in laboratory medicine, pathology, radiology, physical examination, patient history and more.  In order to define such a varied spectrum of concepts, the harmonization concept model proposed is complex and hard to understand.  This is a major threat to reproducibility of terminology development in this domain and early studies suggest that consensus-based templates applying the proposed model to individual use cases will be necessary for uniform results.  Application of the proposed model to a new complex field such as molecular pathology and genomic/proteomic observables will pose a substantial challenge.</w:t>
      </w:r>
    </w:p>
    <w:p w:rsidR="00DC0AE6" w:rsidRDefault="00DC0AE6" w:rsidP="00975D11"/>
    <w:p w:rsidR="00A943BC" w:rsidRDefault="00975D11" w:rsidP="00A943BC">
      <w:r w:rsidRPr="00DC0AE6">
        <w:rPr>
          <w:u w:val="single"/>
        </w:rPr>
        <w:t xml:space="preserve">Issues from </w:t>
      </w:r>
      <w:r w:rsidR="00DC0AE6" w:rsidRPr="00DC0AE6">
        <w:rPr>
          <w:u w:val="single"/>
        </w:rPr>
        <w:t xml:space="preserve">SNOMED CT - </w:t>
      </w:r>
      <w:r w:rsidRPr="00DC0AE6">
        <w:rPr>
          <w:u w:val="single"/>
        </w:rPr>
        <w:t>LOINC harmonization</w:t>
      </w:r>
      <w:r w:rsidR="005C2F6B">
        <w:t>: The agreement between RI an</w:t>
      </w:r>
      <w:r w:rsidR="00DC0AE6">
        <w:t>d the IHTSDO in 2008 specifies that no SNOMED CT concept identifiers may be developed or employed in communication or aggregation of Observables data.  This places substantial restraints on the publication and promulgation of Observables harmonization for the IHTSDO community.</w:t>
      </w:r>
      <w:r w:rsidR="00207E89">
        <w:t xml:space="preserve">  The current agreement, negotiated with NLM, IHTSDO leadership and the </w:t>
      </w:r>
      <w:proofErr w:type="spellStart"/>
      <w:r w:rsidR="00207E89">
        <w:t>Regenstrief</w:t>
      </w:r>
      <w:proofErr w:type="spellEnd"/>
      <w:r w:rsidR="00207E89">
        <w:t xml:space="preserve"> Institute, specifies that publication of developed content will occur with only LOINC codes as concept identifiers but that </w:t>
      </w:r>
      <w:r w:rsidR="00207E89">
        <w:lastRenderedPageBreak/>
        <w:t>SNOMED CT data systems may load the material employing extension concept codes</w:t>
      </w:r>
      <w:r w:rsidR="00EF5494">
        <w:t xml:space="preserve"> unique to their site.  </w:t>
      </w:r>
      <w:bookmarkStart w:id="29" w:name="_Toc335905552"/>
    </w:p>
    <w:p w:rsidR="00A943BC" w:rsidRDefault="00A943BC" w:rsidP="00A943BC"/>
    <w:p w:rsidR="003F7A88" w:rsidRDefault="003F7A88" w:rsidP="00A943BC">
      <w:pPr>
        <w:pStyle w:val="Heading1"/>
      </w:pPr>
      <w:bookmarkStart w:id="30" w:name="_Toc480705039"/>
      <w:r>
        <w:lastRenderedPageBreak/>
        <w:t xml:space="preserve">Risks </w:t>
      </w:r>
      <w:r w:rsidR="00E23C94">
        <w:t>and</w:t>
      </w:r>
      <w:r>
        <w:t xml:space="preserve"> Benefits</w:t>
      </w:r>
      <w:bookmarkEnd w:id="29"/>
      <w:bookmarkEnd w:id="30"/>
    </w:p>
    <w:p w:rsidR="003F7A88" w:rsidRDefault="003F7A88" w:rsidP="003F7A88">
      <w:pPr>
        <w:pStyle w:val="Heading3"/>
      </w:pPr>
      <w:bookmarkStart w:id="31" w:name="_Toc335905553"/>
      <w:bookmarkStart w:id="32" w:name="_Toc480705040"/>
      <w:r>
        <w:t>Risks of not addressing the problem</w:t>
      </w:r>
      <w:bookmarkEnd w:id="31"/>
      <w:bookmarkEnd w:id="32"/>
    </w:p>
    <w:p w:rsidR="00975D11" w:rsidRDefault="00975D11" w:rsidP="00975D11">
      <w:r>
        <w:t xml:space="preserve">The challenges to clinical terminologies imposed by Personalized (Precision) Medicine will not go away and are likely to rewrite standards for </w:t>
      </w:r>
      <w:r w:rsidR="00F84EBE">
        <w:t xml:space="preserve">clinical </w:t>
      </w:r>
      <w:r>
        <w:t xml:space="preserve">documentation of care. </w:t>
      </w:r>
      <w:r w:rsidR="00F84EBE">
        <w:t xml:space="preserve"> A central </w:t>
      </w:r>
      <w:r w:rsidR="00E23C94">
        <w:t xml:space="preserve">focus </w:t>
      </w:r>
      <w:r w:rsidR="00F84EBE">
        <w:t>of this upheaval is the dia</w:t>
      </w:r>
      <w:r>
        <w:t>gnosis and treatment of cancer.  If SNOMED CT does not expand and refine the concept model to serve these use cases, it runs the risk of becoming irrelevant and facing new challenges from alternative terminologies yet to be developed</w:t>
      </w:r>
      <w:r w:rsidR="00F84EBE">
        <w:t xml:space="preserve"> or in use in the scientific community</w:t>
      </w:r>
      <w:r>
        <w:t>.</w:t>
      </w:r>
      <w:r w:rsidR="00257295">
        <w:t xml:space="preserve"> </w:t>
      </w:r>
    </w:p>
    <w:p w:rsidR="00E23C94" w:rsidRDefault="00E23C94" w:rsidP="00975D11"/>
    <w:p w:rsidR="00E23C94" w:rsidRDefault="00E23C94" w:rsidP="00975D11">
      <w:r>
        <w:t xml:space="preserve">Increasingly, medicine is a collaborative effort and international in scope.  Sharing of research and clinical data across national borders is becoming widespread.  Interoperation of such data is becoming a requirement in order to assure effective aggregation of datasets.  SNOMED has a unique historical position as a leader in terminology </w:t>
      </w:r>
      <w:proofErr w:type="gramStart"/>
      <w:r>
        <w:t>for  pathology</w:t>
      </w:r>
      <w:proofErr w:type="gramEnd"/>
      <w:r>
        <w:t xml:space="preserve"> and to drop that baton SNOMED would suffer loss of international credibility and prestige.</w:t>
      </w:r>
    </w:p>
    <w:p w:rsidR="006E4549" w:rsidRDefault="006E4549" w:rsidP="00975D11"/>
    <w:p w:rsidR="006E4549" w:rsidRPr="00975D11" w:rsidRDefault="006E4549" w:rsidP="00975D11">
      <w:r>
        <w:t>At this time the world-wide community of use of the EHR has a schizophrenic attitude toward the deployment of Observables content.  Some IHTSDO member realms employ LOINC codes while others shun their use but have no substitute for content.  A viable, consistent approach to interoperation must be addressed or we will suffer more fragmentation of the use community and not follow the spirit of the 2008 harmonization agreement.</w:t>
      </w:r>
    </w:p>
    <w:p w:rsidR="003F7A88" w:rsidRDefault="003F7A88" w:rsidP="003F7A88">
      <w:pPr>
        <w:pStyle w:val="Heading3"/>
      </w:pPr>
      <w:bookmarkStart w:id="33" w:name="_Toc335905554"/>
      <w:bookmarkStart w:id="34" w:name="_Toc480705041"/>
      <w:r>
        <w:t>Risks of addressing the problem</w:t>
      </w:r>
      <w:bookmarkEnd w:id="33"/>
      <w:bookmarkEnd w:id="34"/>
    </w:p>
    <w:p w:rsidR="00257295" w:rsidRDefault="00257295" w:rsidP="00257295">
      <w:r>
        <w:t>Risk of merging with scientific term sets</w:t>
      </w:r>
      <w:r w:rsidR="006E4549">
        <w:t xml:space="preserve"> relate primarily to editorial migration of the principles and practices of the scientific references, with resultant semantic disconnect and/or ambiguity.</w:t>
      </w:r>
    </w:p>
    <w:p w:rsidR="006E4549" w:rsidRDefault="006E4549" w:rsidP="00257295"/>
    <w:p w:rsidR="006E4549" w:rsidRPr="00257295" w:rsidRDefault="006E4549" w:rsidP="00257295">
      <w:r>
        <w:t>IHTSDO members may be confused with proposed procedures and rebel, asking for SNOMED CT compliant solution in publication of Observables.</w:t>
      </w:r>
    </w:p>
    <w:p w:rsidR="003F7A88" w:rsidRDefault="003F7A88" w:rsidP="003F7A88">
      <w:pPr>
        <w:pStyle w:val="Heading1"/>
        <w:ind w:left="431" w:hanging="431"/>
      </w:pPr>
      <w:bookmarkStart w:id="35" w:name="_Toc335905555"/>
      <w:bookmarkStart w:id="36" w:name="_Toc480705042"/>
      <w:r>
        <w:lastRenderedPageBreak/>
        <w:t>Requirements: criteria for success and completion</w:t>
      </w:r>
      <w:bookmarkEnd w:id="35"/>
      <w:bookmarkEnd w:id="36"/>
    </w:p>
    <w:p w:rsidR="003F7A88" w:rsidRPr="006955B3" w:rsidRDefault="003F7A88" w:rsidP="003F7A88">
      <w:pPr>
        <w:pStyle w:val="Heading2"/>
      </w:pPr>
      <w:bookmarkStart w:id="37" w:name="_Toc335905556"/>
      <w:bookmarkStart w:id="38" w:name="_Toc480705043"/>
      <w:r>
        <w:t>Criteria for success/completion</w:t>
      </w:r>
      <w:bookmarkEnd w:id="37"/>
      <w:bookmarkEnd w:id="38"/>
    </w:p>
    <w:p w:rsidR="003F7A88" w:rsidRDefault="003F7A88" w:rsidP="003F7A88">
      <w:pPr>
        <w:pStyle w:val="Heading2"/>
      </w:pPr>
      <w:bookmarkStart w:id="39" w:name="_Toc167369025"/>
      <w:bookmarkStart w:id="40" w:name="_Toc335905557"/>
      <w:bookmarkStart w:id="41" w:name="_Toc480705044"/>
      <w:r>
        <w:t>Strategic and/or specific operational u</w:t>
      </w:r>
      <w:r w:rsidRPr="00D47521">
        <w:t>se case</w:t>
      </w:r>
      <w:bookmarkEnd w:id="39"/>
      <w:r w:rsidRPr="00D47521">
        <w:t>s</w:t>
      </w:r>
      <w:bookmarkEnd w:id="40"/>
      <w:bookmarkEnd w:id="41"/>
    </w:p>
    <w:p w:rsidR="00215049" w:rsidRPr="00215049" w:rsidRDefault="00215049" w:rsidP="00A3694B">
      <w:bookmarkStart w:id="42" w:name="_Toc167369026"/>
      <w:bookmarkStart w:id="43" w:name="_Toc335905558"/>
      <w:r w:rsidRPr="00215049">
        <w:t>GOAL 3: DEVELOP &amp; EXECUTE A ROADMAP FOR THE COMPLETION OF RELEVANT CONTENT/MAPPING WORK FOR SNOMED CT THAT GIVES IHTSDO THE DIRECTION TO MARKET WITH ALL STAKEHOLDERS</w:t>
      </w:r>
    </w:p>
    <w:p w:rsidR="00215049" w:rsidRPr="00215049" w:rsidRDefault="00215049" w:rsidP="00A3694B">
      <w:r>
        <w:t>GOAL 5:</w:t>
      </w:r>
      <w:r w:rsidR="005C2F6B">
        <w:t xml:space="preserve"> </w:t>
      </w:r>
      <w:r w:rsidRPr="00215049">
        <w:t>START DEVELOPMENT OF WORK TO POSITION IHTSDO AS A LEADER IN THE AREAS OF MOBILE HEALTH, CONSUMER HEALTH, GENOMICS, RESEARCH &amp; BIG DATA</w:t>
      </w:r>
      <w:r>
        <w:t xml:space="preserve"> ANALYTICS</w:t>
      </w:r>
    </w:p>
    <w:p w:rsidR="003F7A88" w:rsidRDefault="003F7A88" w:rsidP="00215049">
      <w:pPr>
        <w:pStyle w:val="Heading3"/>
      </w:pPr>
      <w:bookmarkStart w:id="44" w:name="_Toc480705045"/>
      <w:r w:rsidRPr="00D47521">
        <w:t>Use case 1</w:t>
      </w:r>
      <w:bookmarkEnd w:id="42"/>
      <w:bookmarkEnd w:id="43"/>
      <w:r w:rsidR="00B04B34">
        <w:t xml:space="preserve">: Deployment of work </w:t>
      </w:r>
      <w:r w:rsidR="00257295">
        <w:t xml:space="preserve">sheet data in </w:t>
      </w:r>
      <w:r w:rsidR="00B04B34">
        <w:t xml:space="preserve">an </w:t>
      </w:r>
      <w:r w:rsidR="006A1725">
        <w:t>E</w:t>
      </w:r>
      <w:r w:rsidR="00DC0AE6">
        <w:t>H</w:t>
      </w:r>
      <w:r w:rsidR="006A1725">
        <w:t>R</w:t>
      </w:r>
      <w:bookmarkEnd w:id="44"/>
    </w:p>
    <w:p w:rsidR="006A1725" w:rsidRDefault="006A1725" w:rsidP="006A1725">
      <w:r>
        <w:t>Test case 1(Clinical care):  Clinical acceptability of cancer worksheet in Epic as fit for purpose</w:t>
      </w:r>
    </w:p>
    <w:p w:rsidR="006A1725" w:rsidRPr="006A1725" w:rsidRDefault="006A1725" w:rsidP="006A1725">
      <w:r>
        <w:t>Test case 2(Clinical research): Demonstration of the clinical utility of observations of tumor budding in the prognosis and staging of colon cancer.</w:t>
      </w:r>
    </w:p>
    <w:p w:rsidR="003F7A88" w:rsidRDefault="003F7A88" w:rsidP="003F7A88">
      <w:pPr>
        <w:pStyle w:val="Heading4"/>
      </w:pPr>
      <w:r w:rsidRPr="00D47521">
        <w:t>Fit with IHTSDO strategy</w:t>
      </w:r>
    </w:p>
    <w:p w:rsidR="00B04B34" w:rsidRPr="00B04B34" w:rsidRDefault="00B04B34" w:rsidP="00B04B34">
      <w:r>
        <w:t xml:space="preserve">Deployment of structured AP and MP data for </w:t>
      </w:r>
      <w:r w:rsidR="00CC31E7">
        <w:t xml:space="preserve">clinical cancer management relates to both goals 3&amp;5 of the IHTSDO strategic plan.  </w:t>
      </w:r>
      <w:r w:rsidR="006A1725">
        <w:t>These data sets represent critical components of national plans for cancer diagnosis and treatment.  The addition of molecular pathology data adds the important dimension of genomics to the project and assures the importance of this project for big data analytics.</w:t>
      </w:r>
    </w:p>
    <w:p w:rsidR="003F7A88" w:rsidRDefault="003F7A88" w:rsidP="003F7A88">
      <w:pPr>
        <w:pStyle w:val="Heading3"/>
      </w:pPr>
      <w:bookmarkStart w:id="45" w:name="_Toc167369027"/>
      <w:bookmarkStart w:id="46" w:name="_Toc335905559"/>
      <w:bookmarkStart w:id="47" w:name="_Toc480705046"/>
      <w:r w:rsidRPr="00D47521">
        <w:t>Use case</w:t>
      </w:r>
      <w:bookmarkEnd w:id="45"/>
      <w:bookmarkEnd w:id="46"/>
      <w:r w:rsidR="002A3A24">
        <w:t xml:space="preserve"> 2</w:t>
      </w:r>
      <w:r w:rsidR="006A1725">
        <w:t xml:space="preserve">: Deployment of work </w:t>
      </w:r>
      <w:r w:rsidR="00257295">
        <w:t>sheet data in research data warehouse</w:t>
      </w:r>
      <w:bookmarkEnd w:id="47"/>
    </w:p>
    <w:p w:rsidR="00CC31E7" w:rsidRPr="00CC31E7" w:rsidRDefault="006A1725" w:rsidP="00CC31E7">
      <w:r>
        <w:t>Test case</w:t>
      </w:r>
      <w:r w:rsidR="0032204A">
        <w:t>(Personalized Medicine)</w:t>
      </w:r>
      <w:r>
        <w:t>: Assemble a cohort of ‘triple negative’</w:t>
      </w:r>
      <w:r w:rsidR="00936A79">
        <w:t xml:space="preserve">(Estrogen receptor, progesterone receptor and Her2 receptor) </w:t>
      </w:r>
      <w:r>
        <w:t xml:space="preserve"> breast cancer cases for staging research by oncology investigators integrated </w:t>
      </w:r>
      <w:r w:rsidR="00936A79">
        <w:t xml:space="preserve">in a research dataset </w:t>
      </w:r>
      <w:r>
        <w:t xml:space="preserve">with EHR </w:t>
      </w:r>
      <w:r w:rsidR="00936A79">
        <w:t>and tumor registry data</w:t>
      </w:r>
    </w:p>
    <w:p w:rsidR="003F7A88" w:rsidRDefault="003F7A88" w:rsidP="003F7A88">
      <w:pPr>
        <w:pStyle w:val="Heading4"/>
      </w:pPr>
      <w:r w:rsidRPr="00D47521">
        <w:t>Fit with IHTSDO strategy</w:t>
      </w:r>
    </w:p>
    <w:p w:rsidR="006A1725" w:rsidRDefault="00936A79" w:rsidP="006A1725">
      <w:r>
        <w:t xml:space="preserve">Extension of the SNOMED CT concept model for genomic and proteomics, binding of the concept model to ontologies from NCBI and the application of the extension data within a ‘big data’ warehouse uniquely position this project </w:t>
      </w:r>
      <w:r w:rsidR="0065312F">
        <w:t xml:space="preserve">on the forefront of </w:t>
      </w:r>
      <w:r>
        <w:t>s</w:t>
      </w:r>
      <w:r w:rsidR="0065312F">
        <w:t>trategic goal #5.</w:t>
      </w:r>
      <w:r>
        <w:t xml:space="preserve"> </w:t>
      </w:r>
    </w:p>
    <w:p w:rsidR="00394EEA" w:rsidRDefault="00FC319B" w:rsidP="002C3EB1">
      <w:pPr>
        <w:pStyle w:val="Heading1"/>
      </w:pPr>
      <w:bookmarkStart w:id="48" w:name="_Toc480705047"/>
      <w:r>
        <w:lastRenderedPageBreak/>
        <w:t>S</w:t>
      </w:r>
      <w:r w:rsidR="00D3351F">
        <w:t xml:space="preserve">olution </w:t>
      </w:r>
      <w:r w:rsidR="003510FA">
        <w:t>Development</w:t>
      </w:r>
      <w:bookmarkEnd w:id="48"/>
    </w:p>
    <w:p w:rsidR="00D3351F" w:rsidRPr="00D3351F" w:rsidRDefault="00D3351F" w:rsidP="00D3351F">
      <w:pPr>
        <w:pStyle w:val="Heading2"/>
      </w:pPr>
      <w:bookmarkStart w:id="49" w:name="_Toc480705048"/>
      <w:r>
        <w:t>Design</w:t>
      </w:r>
      <w:bookmarkEnd w:id="49"/>
    </w:p>
    <w:p w:rsidR="00D3351F" w:rsidRDefault="002C3EB1" w:rsidP="002C3EB1">
      <w:pPr>
        <w:pStyle w:val="Heading3"/>
      </w:pPr>
      <w:bookmarkStart w:id="50" w:name="_Toc480705049"/>
      <w:r>
        <w:t xml:space="preserve">Outline of design </w:t>
      </w:r>
      <w:r w:rsidR="00440FA0">
        <w:t>– Phase 1</w:t>
      </w:r>
      <w:bookmarkEnd w:id="50"/>
    </w:p>
    <w:p w:rsidR="00C80546" w:rsidRPr="00C80546" w:rsidRDefault="00C80546" w:rsidP="00C80546">
      <w:pPr>
        <w:pStyle w:val="Heading4"/>
      </w:pPr>
      <w:r w:rsidRPr="00C80546">
        <w:t xml:space="preserve">Iteratively analyze semantics in CAP work sheets; define content and FSN for </w:t>
      </w:r>
      <w:r w:rsidR="00492C10">
        <w:t xml:space="preserve">required </w:t>
      </w:r>
      <w:r w:rsidRPr="00C80546">
        <w:t xml:space="preserve">observables; review with </w:t>
      </w:r>
      <w:proofErr w:type="spellStart"/>
      <w:r w:rsidRPr="00C80546">
        <w:t>iPaLM</w:t>
      </w:r>
      <w:proofErr w:type="spellEnd"/>
      <w:r w:rsidRPr="00C80546">
        <w:t xml:space="preserve"> domain experts for subject matter</w:t>
      </w:r>
      <w:r w:rsidR="00492C10">
        <w:t xml:space="preserve"> and agree content</w:t>
      </w:r>
    </w:p>
    <w:p w:rsidR="00997C14" w:rsidRDefault="00997C14" w:rsidP="00257295">
      <w:pPr>
        <w:pStyle w:val="Heading4"/>
      </w:pPr>
      <w:r>
        <w:t>Extend SNOMED CT content</w:t>
      </w:r>
      <w:r w:rsidR="00492C10">
        <w:t xml:space="preserve"> (attributes and qualifiers)</w:t>
      </w:r>
      <w:r>
        <w:t xml:space="preserve"> to support Observables definition in AP</w:t>
      </w:r>
    </w:p>
    <w:p w:rsidR="00257295" w:rsidRDefault="00257295" w:rsidP="00492C10">
      <w:pPr>
        <w:pStyle w:val="Heading4"/>
      </w:pPr>
      <w:r>
        <w:t>Ex</w:t>
      </w:r>
      <w:r w:rsidR="009C31C2">
        <w:t xml:space="preserve">tend the </w:t>
      </w:r>
      <w:r>
        <w:t xml:space="preserve">SNOMED CT </w:t>
      </w:r>
      <w:r w:rsidR="009C31C2">
        <w:t xml:space="preserve">concept model and add </w:t>
      </w:r>
      <w:r>
        <w:t xml:space="preserve">content in </w:t>
      </w:r>
      <w:r w:rsidR="00492C10" w:rsidRPr="00492C10">
        <w:t>observabl</w:t>
      </w:r>
      <w:r w:rsidR="00492C10">
        <w:t>es, body structures, substances and</w:t>
      </w:r>
      <w:r w:rsidR="00492C10" w:rsidRPr="00492C10">
        <w:t xml:space="preserve"> qualifiers</w:t>
      </w:r>
      <w:r>
        <w:t xml:space="preserve"> to include genes and proteins</w:t>
      </w:r>
      <w:r w:rsidR="00DC0AE6">
        <w:t xml:space="preserve"> needed for MP</w:t>
      </w:r>
      <w:r w:rsidR="00C80546">
        <w:t xml:space="preserve"> use case</w:t>
      </w:r>
    </w:p>
    <w:p w:rsidR="00257295" w:rsidRDefault="00257295" w:rsidP="00257295">
      <w:pPr>
        <w:pStyle w:val="Heading4"/>
      </w:pPr>
      <w:r>
        <w:t xml:space="preserve">Bind Genes and proteins </w:t>
      </w:r>
      <w:r w:rsidR="00DC0AE6">
        <w:t xml:space="preserve">by reference </w:t>
      </w:r>
      <w:r>
        <w:t>to NCBI ontologies</w:t>
      </w:r>
      <w:r w:rsidR="00DC0AE6">
        <w:t xml:space="preserve"> and classify</w:t>
      </w:r>
    </w:p>
    <w:p w:rsidR="00257295" w:rsidRDefault="00257295" w:rsidP="00257295">
      <w:pPr>
        <w:pStyle w:val="Heading4"/>
      </w:pPr>
      <w:r>
        <w:t>Vet analyzed content with Observables project for definition</w:t>
      </w:r>
      <w:r w:rsidR="00991D1F">
        <w:t>; define use cases</w:t>
      </w:r>
      <w:r>
        <w:t xml:space="preserve"> and </w:t>
      </w:r>
      <w:r w:rsidR="00991D1F">
        <w:t xml:space="preserve">develop consensus </w:t>
      </w:r>
      <w:r>
        <w:t>template</w:t>
      </w:r>
      <w:r w:rsidR="00991D1F">
        <w:t>s</w:t>
      </w:r>
      <w:r>
        <w:t xml:space="preserve"> </w:t>
      </w:r>
      <w:r w:rsidR="00991D1F">
        <w:t xml:space="preserve">for application of concept model; </w:t>
      </w:r>
      <w:r>
        <w:t>document</w:t>
      </w:r>
      <w:r w:rsidR="00991D1F">
        <w:t xml:space="preserve"> </w:t>
      </w:r>
      <w:r w:rsidR="00440FA0">
        <w:t xml:space="preserve">in this document as </w:t>
      </w:r>
      <w:r w:rsidR="00991D1F">
        <w:t>editorial guide</w:t>
      </w:r>
    </w:p>
    <w:p w:rsidR="00257295" w:rsidRDefault="00257295" w:rsidP="00257295">
      <w:pPr>
        <w:pStyle w:val="Heading4"/>
      </w:pPr>
      <w:r>
        <w:t xml:space="preserve">Deploy </w:t>
      </w:r>
      <w:r w:rsidR="00991D1F">
        <w:t xml:space="preserve">and test </w:t>
      </w:r>
      <w:r w:rsidR="00B04B34">
        <w:t xml:space="preserve">new </w:t>
      </w:r>
      <w:r>
        <w:t>content in Nebraska Lexicon© extension namespace</w:t>
      </w:r>
    </w:p>
    <w:p w:rsidR="00B04B34" w:rsidRDefault="00B04B34" w:rsidP="00B04B34">
      <w:pPr>
        <w:pStyle w:val="Heading4"/>
      </w:pPr>
      <w:r>
        <w:t>Integrate LOINC-SNOMED CT technology preview into Nebraska Lexicon© and classify as SNOMED CT extension</w:t>
      </w:r>
    </w:p>
    <w:p w:rsidR="00351688" w:rsidRPr="00351688" w:rsidRDefault="00351688" w:rsidP="00351688">
      <w:pPr>
        <w:pStyle w:val="Heading4"/>
      </w:pPr>
      <w:r>
        <w:t>Work with LOINC committee to map all Observables content to LOINC codes for publication</w:t>
      </w:r>
    </w:p>
    <w:p w:rsidR="00257295" w:rsidRDefault="004D1A1D" w:rsidP="00257295">
      <w:pPr>
        <w:pStyle w:val="Heading4"/>
      </w:pPr>
      <w:r>
        <w:t xml:space="preserve">Publish </w:t>
      </w:r>
      <w:r w:rsidR="00440FA0">
        <w:t>RF2 and OWL content in NLM UMLST</w:t>
      </w:r>
      <w:r>
        <w:t>S for member comment</w:t>
      </w:r>
      <w:r w:rsidR="0065312F">
        <w:t xml:space="preserve">; publish annotated CAP work sheets including coded observables and SNOMED CT </w:t>
      </w:r>
      <w:proofErr w:type="spellStart"/>
      <w:r w:rsidR="0065312F">
        <w:t>valuesets</w:t>
      </w:r>
      <w:proofErr w:type="spellEnd"/>
    </w:p>
    <w:p w:rsidR="00071538" w:rsidRDefault="00C773F4" w:rsidP="00071538">
      <w:r>
        <w:t>Discussions with NLM at Wellington meeting agreed upon the following artifacts: 1</w:t>
      </w:r>
      <w:proofErr w:type="gramStart"/>
      <w:r>
        <w:t>)RF2</w:t>
      </w:r>
      <w:proofErr w:type="gramEnd"/>
      <w:r>
        <w:t xml:space="preserve"> release structures for Nebraska Lexicon© including integrated technology preview employing LOINC code map for external communication and installation software for IHTSDO compliant implementation; 2)Observables ontology for harmonized LOINC-SNOMED CT content in OWL format; 3)CAP Cancer Worksheets© in pdf format annotated with Observables coding</w:t>
      </w:r>
      <w:r w:rsidR="00F84EBE">
        <w:t xml:space="preserve"> in LOINC</w:t>
      </w:r>
      <w:r>
        <w:t xml:space="preserve"> and SNOMED CT </w:t>
      </w:r>
      <w:proofErr w:type="spellStart"/>
      <w:r>
        <w:t>val</w:t>
      </w:r>
      <w:r w:rsidR="00F84EBE">
        <w:t>u</w:t>
      </w:r>
      <w:r>
        <w:t>esets</w:t>
      </w:r>
      <w:proofErr w:type="spellEnd"/>
    </w:p>
    <w:p w:rsidR="00071538" w:rsidRDefault="00071538" w:rsidP="00071538">
      <w:bookmarkStart w:id="51" w:name="_GoBack"/>
      <w:bookmarkEnd w:id="51"/>
    </w:p>
    <w:p w:rsidR="004D1A1D" w:rsidRDefault="004D1A1D" w:rsidP="00071538">
      <w:pPr>
        <w:pStyle w:val="Heading4"/>
      </w:pPr>
      <w:r>
        <w:lastRenderedPageBreak/>
        <w:t xml:space="preserve">Deploy content in </w:t>
      </w:r>
      <w:r w:rsidR="00991D1F">
        <w:t xml:space="preserve">UNMC </w:t>
      </w:r>
      <w:r>
        <w:t>Anatomic Pathology system (COPATH®) and interface</w:t>
      </w:r>
    </w:p>
    <w:p w:rsidR="004D1A1D" w:rsidRDefault="00071538" w:rsidP="004D1A1D">
      <w:pPr>
        <w:pStyle w:val="Heading4"/>
      </w:pPr>
      <w:r>
        <w:t xml:space="preserve">Outcome evaluation: </w:t>
      </w:r>
      <w:r w:rsidR="004D1A1D">
        <w:t xml:space="preserve">Deploy </w:t>
      </w:r>
      <w:r w:rsidR="00991D1F">
        <w:t xml:space="preserve">interfaced </w:t>
      </w:r>
      <w:r w:rsidR="004D1A1D">
        <w:t xml:space="preserve">content </w:t>
      </w:r>
      <w:r w:rsidR="00991D1F">
        <w:t xml:space="preserve">to </w:t>
      </w:r>
      <w:r w:rsidR="004D1A1D">
        <w:t xml:space="preserve">research data warehouse and assess research </w:t>
      </w:r>
      <w:r w:rsidR="00CC31E7">
        <w:t xml:space="preserve">test </w:t>
      </w:r>
      <w:r w:rsidR="004D1A1D">
        <w:t>case</w:t>
      </w:r>
    </w:p>
    <w:p w:rsidR="004D1A1D" w:rsidRDefault="00071538" w:rsidP="004D1A1D">
      <w:pPr>
        <w:pStyle w:val="Heading4"/>
      </w:pPr>
      <w:r>
        <w:t xml:space="preserve">Outcome evaluation: </w:t>
      </w:r>
      <w:r w:rsidR="004D1A1D">
        <w:t xml:space="preserve">Deploy content in EHR (Epic®) and </w:t>
      </w:r>
      <w:r w:rsidR="00991D1F">
        <w:t xml:space="preserve">assess </w:t>
      </w:r>
      <w:r w:rsidR="00CC31E7">
        <w:t xml:space="preserve">fitness of purpose for </w:t>
      </w:r>
      <w:r w:rsidR="004D1A1D">
        <w:t xml:space="preserve">clinical </w:t>
      </w:r>
      <w:r w:rsidR="00CC31E7">
        <w:t xml:space="preserve">use </w:t>
      </w:r>
      <w:r w:rsidR="004D1A1D">
        <w:t>case</w:t>
      </w:r>
    </w:p>
    <w:p w:rsidR="00071538" w:rsidRPr="00071538" w:rsidRDefault="00071538" w:rsidP="00071538">
      <w:pPr>
        <w:pStyle w:val="Heading4"/>
      </w:pPr>
      <w:r>
        <w:t>Outcome evaluation: Assemble evaluation data from test deployments and submit with content to International release of SNOMED CT</w:t>
      </w:r>
    </w:p>
    <w:p w:rsidR="00440FA0" w:rsidRDefault="00440FA0" w:rsidP="00440FA0">
      <w:pPr>
        <w:pStyle w:val="Heading3"/>
      </w:pPr>
      <w:bookmarkStart w:id="52" w:name="_Toc480705050"/>
      <w:r>
        <w:t xml:space="preserve">Design - </w:t>
      </w:r>
      <w:r w:rsidR="00CC31E7">
        <w:t>Phase 2</w:t>
      </w:r>
      <w:bookmarkEnd w:id="52"/>
    </w:p>
    <w:p w:rsidR="00440FA0" w:rsidRDefault="00440FA0" w:rsidP="00440FA0">
      <w:pPr>
        <w:pStyle w:val="Heading4"/>
      </w:pPr>
      <w:proofErr w:type="spellStart"/>
      <w:proofErr w:type="gramStart"/>
      <w:r>
        <w:t>iPALM</w:t>
      </w:r>
      <w:proofErr w:type="spellEnd"/>
      <w:proofErr w:type="gramEnd"/>
      <w:r>
        <w:t xml:space="preserve"> will recruit collaborators across IHTSDO members for co-development in pathology</w:t>
      </w:r>
    </w:p>
    <w:p w:rsidR="00440FA0" w:rsidRDefault="00440FA0" w:rsidP="00440FA0">
      <w:pPr>
        <w:pStyle w:val="Heading4"/>
      </w:pPr>
      <w:r>
        <w:t xml:space="preserve">Synoptic datasets developed in phase 1 will be mapped to content in use within member countries and </w:t>
      </w:r>
      <w:r w:rsidR="00071538">
        <w:t>analyzed for alignment and additional terminology use cases</w:t>
      </w:r>
    </w:p>
    <w:p w:rsidR="00071538" w:rsidRPr="00071538" w:rsidRDefault="00071538" w:rsidP="00071538">
      <w:pPr>
        <w:pStyle w:val="Heading4"/>
      </w:pPr>
      <w:proofErr w:type="spellStart"/>
      <w:proofErr w:type="gramStart"/>
      <w:r>
        <w:t>iPALM</w:t>
      </w:r>
      <w:proofErr w:type="spellEnd"/>
      <w:proofErr w:type="gramEnd"/>
      <w:r>
        <w:t xml:space="preserve"> will manage a consensus conference </w:t>
      </w:r>
      <w:r w:rsidR="008578F2">
        <w:t xml:space="preserve">with collaborators and ICCR </w:t>
      </w:r>
      <w:r>
        <w:t xml:space="preserve">ongoing to validate cancer terminology </w:t>
      </w:r>
      <w:proofErr w:type="spellStart"/>
      <w:r>
        <w:t>refsets</w:t>
      </w:r>
      <w:proofErr w:type="spellEnd"/>
      <w:r>
        <w:t xml:space="preserve"> </w:t>
      </w:r>
      <w:r w:rsidR="008578F2">
        <w:t>and propose international standard</w:t>
      </w:r>
    </w:p>
    <w:p w:rsidR="00CC31E7" w:rsidRDefault="00071538" w:rsidP="00CC31E7">
      <w:pPr>
        <w:pStyle w:val="Heading4"/>
      </w:pPr>
      <w:r>
        <w:t xml:space="preserve">Outcome evaluation: </w:t>
      </w:r>
      <w:r w:rsidR="00CC31E7">
        <w:t xml:space="preserve">Retrospectively mine structured data </w:t>
      </w:r>
      <w:r>
        <w:t xml:space="preserve">via NLP </w:t>
      </w:r>
      <w:r w:rsidR="00CC31E7">
        <w:t>from historical CAP worksheets</w:t>
      </w:r>
      <w:r>
        <w:t xml:space="preserve"> from Nebraska</w:t>
      </w:r>
      <w:r w:rsidR="00CC31E7">
        <w:t xml:space="preserve"> for breast, pancreas and colon cancer</w:t>
      </w:r>
    </w:p>
    <w:p w:rsidR="00071538" w:rsidRPr="00071538" w:rsidRDefault="00071538" w:rsidP="00071538">
      <w:pPr>
        <w:pStyle w:val="Heading4"/>
      </w:pPr>
      <w:r>
        <w:t xml:space="preserve">Outcome evaluation: Paper reporting merged epidemiologic data </w:t>
      </w:r>
      <w:r w:rsidR="00997C14">
        <w:t>for breast cancer from cooperating centers</w:t>
      </w:r>
    </w:p>
    <w:p w:rsidR="00257295" w:rsidRPr="00257295" w:rsidRDefault="00257295" w:rsidP="00257295"/>
    <w:p w:rsidR="00D3351F" w:rsidRDefault="00D3351F" w:rsidP="00D3351F">
      <w:pPr>
        <w:pStyle w:val="Heading3"/>
      </w:pPr>
      <w:bookmarkStart w:id="53" w:name="_Toc480705051"/>
      <w:r>
        <w:t>Significant design or implementation decisions / compromises</w:t>
      </w:r>
      <w:bookmarkEnd w:id="53"/>
    </w:p>
    <w:p w:rsidR="005A3371" w:rsidRDefault="005A3371" w:rsidP="0065312F">
      <w:r>
        <w:t xml:space="preserve">Multiple face-to-face meetings of </w:t>
      </w:r>
      <w:proofErr w:type="spellStart"/>
      <w:r>
        <w:t>iPaLM</w:t>
      </w:r>
      <w:proofErr w:type="spellEnd"/>
      <w:r>
        <w:t xml:space="preserve"> and Observables project team have been necessary to develop the procedures for semantic analysis and structuring of the observables content of the worksheets.  Frequent rechecks with the domain experts have been necessary to </w:t>
      </w:r>
      <w:r w:rsidR="00162AE5">
        <w:t>keep this activity on target.</w:t>
      </w:r>
    </w:p>
    <w:p w:rsidR="0065312F" w:rsidRDefault="0065312F" w:rsidP="0065312F">
      <w:r>
        <w:t xml:space="preserve">Concept model extensions for Body structures and Substances have gone through several iterations with suggested enhancements including: 1) do not replicate </w:t>
      </w:r>
      <w:r w:rsidR="005A3371">
        <w:t>scientific</w:t>
      </w:r>
      <w:r>
        <w:t xml:space="preserve"> data in SNOMED CT</w:t>
      </w:r>
      <w:r w:rsidR="005A3371">
        <w:t xml:space="preserve"> which will then require curation and synchronization and 2) bind SNOMED CT extensions for molecular to authoritative scientific reference ontologies.</w:t>
      </w:r>
      <w:r>
        <w:t xml:space="preserve"> </w:t>
      </w:r>
    </w:p>
    <w:p w:rsidR="005A3371" w:rsidRDefault="00162AE5" w:rsidP="0065312F">
      <w:r>
        <w:t xml:space="preserve">The concept model for </w:t>
      </w:r>
      <w:r w:rsidR="005A3371">
        <w:t>Observables</w:t>
      </w:r>
      <w:r>
        <w:t xml:space="preserve"> is complex and subject to non-reproducible application.  As we have encountered new types of Observables in semantic analysis of the worksheets, we have required consultation with the Observables project team and from those discussions we have </w:t>
      </w:r>
      <w:proofErr w:type="gramStart"/>
      <w:r>
        <w:t>developed  templates</w:t>
      </w:r>
      <w:proofErr w:type="gramEnd"/>
      <w:r>
        <w:t xml:space="preserve"> for inclusion in the editorial guide for Observables.</w:t>
      </w:r>
    </w:p>
    <w:p w:rsidR="005A3371" w:rsidRPr="0065312F" w:rsidRDefault="005A3371" w:rsidP="0065312F"/>
    <w:p w:rsidR="002C3EB1" w:rsidRDefault="002C3EB1" w:rsidP="002C3EB1">
      <w:pPr>
        <w:pStyle w:val="Heading3"/>
      </w:pPr>
      <w:bookmarkStart w:id="54" w:name="_Toc480705052"/>
      <w:r>
        <w:t>Evaluation of Design</w:t>
      </w:r>
      <w:bookmarkEnd w:id="54"/>
    </w:p>
    <w:p w:rsidR="00337291" w:rsidRDefault="00337291" w:rsidP="00337291">
      <w:pPr>
        <w:pStyle w:val="Heading4"/>
      </w:pPr>
      <w:r>
        <w:t>Exceptions and Problems</w:t>
      </w:r>
    </w:p>
    <w:p w:rsidR="00F84EBE" w:rsidRPr="00F84EBE" w:rsidRDefault="00F84EBE" w:rsidP="00F84EBE">
      <w:pPr>
        <w:pStyle w:val="ListParagraph"/>
        <w:numPr>
          <w:ilvl w:val="0"/>
          <w:numId w:val="25"/>
        </w:numPr>
      </w:pPr>
      <w:r>
        <w:t>The IHTSDO-</w:t>
      </w:r>
      <w:proofErr w:type="spellStart"/>
      <w:r>
        <w:t>Regenstrief</w:t>
      </w:r>
      <w:proofErr w:type="spellEnd"/>
      <w:r>
        <w:t xml:space="preserve"> agreement of 2008 severely limits publication and implementation of new and existing Observables content  for SNOMED CT compliant electronic databases</w:t>
      </w:r>
    </w:p>
    <w:p w:rsidR="002C3EB1" w:rsidRDefault="002C3EB1" w:rsidP="002C3EB1">
      <w:pPr>
        <w:pStyle w:val="Heading4"/>
      </w:pPr>
      <w:r>
        <w:lastRenderedPageBreak/>
        <w:t>Design Strengths</w:t>
      </w:r>
    </w:p>
    <w:p w:rsidR="00162AE5" w:rsidRDefault="00162AE5" w:rsidP="00162AE5">
      <w:pPr>
        <w:pStyle w:val="ListParagraph"/>
        <w:numPr>
          <w:ilvl w:val="0"/>
          <w:numId w:val="21"/>
        </w:numPr>
      </w:pPr>
      <w:r>
        <w:t>Binding of SNOMED CT genes, proteins and cellular processes to recognized and authoritative scientific reference standards</w:t>
      </w:r>
    </w:p>
    <w:p w:rsidR="00162AE5" w:rsidRDefault="00162AE5" w:rsidP="00162AE5">
      <w:pPr>
        <w:pStyle w:val="ListParagraph"/>
        <w:numPr>
          <w:ilvl w:val="0"/>
          <w:numId w:val="21"/>
        </w:numPr>
      </w:pPr>
      <w:r>
        <w:t xml:space="preserve">Detailed and fully defined structured datasets for anatomic and molecular pathology in cancer </w:t>
      </w:r>
    </w:p>
    <w:p w:rsidR="00162AE5" w:rsidRDefault="00162AE5" w:rsidP="00162AE5">
      <w:pPr>
        <w:pStyle w:val="ListParagraph"/>
        <w:numPr>
          <w:ilvl w:val="0"/>
          <w:numId w:val="21"/>
        </w:numPr>
      </w:pPr>
      <w:r>
        <w:t>Employment of agreed harmonized model for Observable entities and publication of content for IHTSDO and LOINC communities of use</w:t>
      </w:r>
    </w:p>
    <w:p w:rsidR="00162AE5" w:rsidRPr="00162AE5" w:rsidRDefault="00F84EBE" w:rsidP="00162AE5">
      <w:pPr>
        <w:pStyle w:val="ListParagraph"/>
        <w:numPr>
          <w:ilvl w:val="0"/>
          <w:numId w:val="21"/>
        </w:numPr>
      </w:pPr>
      <w:r>
        <w:t>Publication of harmonized observables content suitable for deployment by SNOMED CT or LOINC communities of use</w:t>
      </w:r>
    </w:p>
    <w:p w:rsidR="002C3EB1" w:rsidRDefault="002C3EB1" w:rsidP="000F0BA8">
      <w:pPr>
        <w:pStyle w:val="Heading4"/>
      </w:pPr>
      <w:r>
        <w:t>Design Weakness</w:t>
      </w:r>
    </w:p>
    <w:p w:rsidR="00F84EBE" w:rsidRDefault="00F84EBE" w:rsidP="00F84EBE">
      <w:pPr>
        <w:pStyle w:val="ListParagraph"/>
        <w:numPr>
          <w:ilvl w:val="0"/>
          <w:numId w:val="24"/>
        </w:numPr>
      </w:pPr>
      <w:r>
        <w:t>SNOMED CT concept codes may not be employed outside of organization for communication of Observables  content nor for data aggregation of Observables between organizations; LOINC codes must appear in all HL7 messages and data aggregation activities</w:t>
      </w:r>
    </w:p>
    <w:p w:rsidR="00F84EBE" w:rsidRPr="00F84EBE" w:rsidRDefault="00F84EBE" w:rsidP="00F84EBE">
      <w:pPr>
        <w:pStyle w:val="ListParagraph"/>
        <w:numPr>
          <w:ilvl w:val="0"/>
          <w:numId w:val="24"/>
        </w:numPr>
      </w:pPr>
      <w:r>
        <w:t>Reproducibility of the harmonized model for Observables</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337291">
        <w:tc>
          <w:tcPr>
            <w:tcW w:w="421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Mitigation plan</w:t>
            </w:r>
          </w:p>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bl>
    <w:p w:rsidR="00D3351F" w:rsidRDefault="00D3351F" w:rsidP="00D3351F">
      <w:pPr>
        <w:pStyle w:val="Heading1"/>
      </w:pPr>
      <w:bookmarkStart w:id="55" w:name="_Toc480705053"/>
      <w:r>
        <w:lastRenderedPageBreak/>
        <w:t>Recommendation</w:t>
      </w:r>
      <w:bookmarkEnd w:id="55"/>
    </w:p>
    <w:p w:rsidR="00D3351F" w:rsidRDefault="00D3351F" w:rsidP="00D3351F">
      <w:pPr>
        <w:pStyle w:val="Heading3"/>
      </w:pPr>
      <w:bookmarkStart w:id="56" w:name="_Toc480705054"/>
      <w:r>
        <w:t xml:space="preserve">Detailed design </w:t>
      </w:r>
      <w:r w:rsidR="00B73A27">
        <w:t xml:space="preserve">final </w:t>
      </w:r>
      <w:r>
        <w:t>specification</w:t>
      </w:r>
      <w:bookmarkEnd w:id="56"/>
    </w:p>
    <w:p w:rsidR="00A3694B" w:rsidRPr="00A3694B" w:rsidRDefault="00A3694B" w:rsidP="00A3694B">
      <w:r>
        <w:t>See chapter 6</w:t>
      </w:r>
    </w:p>
    <w:p w:rsidR="00A3694B" w:rsidRDefault="00D3351F" w:rsidP="00D3351F">
      <w:pPr>
        <w:pStyle w:val="Heading3"/>
      </w:pPr>
      <w:bookmarkStart w:id="57" w:name="_Toc480705055"/>
      <w:r w:rsidRPr="00D3351F">
        <w:t>Iteration plan</w:t>
      </w:r>
      <w:bookmarkEnd w:id="57"/>
    </w:p>
    <w:p w:rsidR="00D3351F" w:rsidRDefault="00A3694B" w:rsidP="00A3694B">
      <w:r>
        <w:t xml:space="preserve">We plan for continuous quality improvement </w:t>
      </w:r>
      <w:r w:rsidR="00991D1F">
        <w:t xml:space="preserve">consisting of </w:t>
      </w:r>
      <w:r>
        <w:t>content review and revision of modelling with each CAP work sheet.</w:t>
      </w:r>
      <w:r w:rsidR="007A30D1">
        <w:t xml:space="preserve">  </w:t>
      </w:r>
      <w:proofErr w:type="spellStart"/>
      <w:proofErr w:type="gramStart"/>
      <w:r w:rsidR="007A30D1">
        <w:t>iPaLM</w:t>
      </w:r>
      <w:proofErr w:type="spellEnd"/>
      <w:proofErr w:type="gramEnd"/>
      <w:r w:rsidR="007A30D1">
        <w:t xml:space="preserve"> SIG and the Observables project team will be the primary review agents.</w:t>
      </w:r>
    </w:p>
    <w:p w:rsidR="00A3694B" w:rsidRPr="00A3694B" w:rsidRDefault="00A3694B" w:rsidP="00A3694B"/>
    <w:p w:rsidR="003510FA" w:rsidRDefault="003510FA" w:rsidP="003510FA"/>
    <w:p w:rsidR="003510FA" w:rsidRDefault="003510FA" w:rsidP="003510FA">
      <w:pPr>
        <w:pStyle w:val="Heading1"/>
      </w:pPr>
      <w:bookmarkStart w:id="58" w:name="_Toc480705056"/>
      <w:r>
        <w:lastRenderedPageBreak/>
        <w:t>Quality program criteria</w:t>
      </w:r>
      <w:bookmarkEnd w:id="58"/>
    </w:p>
    <w:p w:rsidR="003510FA" w:rsidRDefault="003510FA" w:rsidP="003510FA">
      <w:pPr>
        <w:pStyle w:val="Heading2"/>
      </w:pPr>
      <w:bookmarkStart w:id="59" w:name="_Toc480705057"/>
      <w:r>
        <w:t>Quality metrics</w:t>
      </w:r>
      <w:bookmarkEnd w:id="59"/>
    </w:p>
    <w:p w:rsidR="00012198" w:rsidRDefault="00012198" w:rsidP="00012198">
      <w:pPr>
        <w:pStyle w:val="Heading3"/>
      </w:pPr>
      <w:bookmarkStart w:id="60" w:name="_Toc480705058"/>
      <w:r>
        <w:t>Quality metric 1</w:t>
      </w:r>
      <w:bookmarkEnd w:id="60"/>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lang w:val="en"/>
              </w:rPr>
              <w:t xml:space="preserve">Logic definitions of concepts in </w:t>
            </w:r>
            <w:r w:rsidR="007A30D1">
              <w:rPr>
                <w:sz w:val="16"/>
                <w:szCs w:val="16"/>
                <w:lang w:val="en"/>
              </w:rPr>
              <w:t>Observables</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b/>
                <w:bCs/>
                <w:color w:val="000000"/>
                <w:kern w:val="2"/>
                <w:sz w:val="20"/>
                <w:szCs w:val="20"/>
                <w:lang w:val="en-AU"/>
              </w:rPr>
            </w:pPr>
            <w:proofErr w:type="spellStart"/>
            <w:r>
              <w:rPr>
                <w:b/>
                <w:bCs/>
                <w:color w:val="000000"/>
                <w:kern w:val="2"/>
                <w:sz w:val="20"/>
                <w:szCs w:val="20"/>
                <w:lang w:val="en-AU"/>
              </w:rPr>
              <w:t>Char</w:t>
            </w:r>
            <w:proofErr w:type="spellEnd"/>
            <w:r>
              <w:rPr>
                <w:b/>
                <w:bCs/>
                <w:color w:val="000000"/>
                <w:kern w:val="2"/>
                <w:sz w:val="20"/>
                <w:szCs w:val="20"/>
                <w:lang w:val="en-AU"/>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sufficiently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Numerator: count of those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 xml:space="preserve">Denominator: count of all concepts under &lt;concept </w:t>
            </w:r>
            <w:proofErr w:type="spellStart"/>
            <w:r>
              <w:rPr>
                <w:sz w:val="16"/>
                <w:szCs w:val="16"/>
                <w:lang w:val="en-GB"/>
              </w:rPr>
              <w:t>nnnnn</w:t>
            </w:r>
            <w:proofErr w:type="spellEnd"/>
            <w:r>
              <w:rPr>
                <w:sz w:val="16"/>
                <w:szCs w:val="16"/>
                <w:lang w:val="en-GB"/>
              </w:rPr>
              <w:t>&gt;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pPr>
              <w:snapToGrid w:val="0"/>
              <w:rPr>
                <w:rFonts w:cs="Arial"/>
                <w:b/>
                <w:sz w:val="20"/>
                <w:szCs w:val="20"/>
              </w:rPr>
            </w:pPr>
          </w:p>
          <w:p w:rsidR="00012198" w:rsidRDefault="00012198">
            <w:pPr>
              <w:spacing w:after="200"/>
              <w:rPr>
                <w:rFonts w:cs="Arial"/>
                <w:sz w:val="16"/>
                <w:szCs w:val="16"/>
                <w:lang w:val="en-GB"/>
              </w:rPr>
            </w:pPr>
          </w:p>
        </w:tc>
      </w:tr>
      <w:tr w:rsidR="00012198"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012198" w:rsidRDefault="00012198" w:rsidP="00012198">
      <w:pPr>
        <w:pStyle w:val="Heading3"/>
      </w:pPr>
      <w:bookmarkStart w:id="61" w:name="_Toc480705059"/>
      <w:r>
        <w:t>Quality metric 2</w:t>
      </w:r>
      <w:bookmarkEnd w:id="61"/>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6E5D15">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6E5D15">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lang w:val="en"/>
              </w:rPr>
              <w:t>Fully specified names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b/>
                <w:bCs/>
                <w:color w:val="000000"/>
                <w:kern w:val="2"/>
                <w:sz w:val="20"/>
                <w:szCs w:val="20"/>
                <w:lang w:val="en-AU"/>
              </w:rPr>
            </w:pPr>
            <w:proofErr w:type="spellStart"/>
            <w:r>
              <w:rPr>
                <w:b/>
                <w:bCs/>
                <w:color w:val="000000"/>
                <w:kern w:val="2"/>
                <w:sz w:val="20"/>
                <w:szCs w:val="20"/>
                <w:lang w:val="en-AU"/>
              </w:rPr>
              <w:t>Char</w:t>
            </w:r>
            <w:proofErr w:type="spellEnd"/>
            <w:r>
              <w:rPr>
                <w:b/>
                <w:bCs/>
                <w:color w:val="000000"/>
                <w:kern w:val="2"/>
                <w:sz w:val="20"/>
                <w:szCs w:val="20"/>
                <w:lang w:val="en-AU"/>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rPr>
              <w:t>Adherence to terming guidelines</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meeting guidelines, based on manual review</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snapToGrid w:val="0"/>
              <w:spacing w:after="200"/>
              <w:rPr>
                <w:rFonts w:cs="Arial"/>
                <w:sz w:val="16"/>
                <w:szCs w:val="16"/>
                <w:lang w:val="en-GB"/>
              </w:rPr>
            </w:pPr>
            <w:r>
              <w:rPr>
                <w:rFonts w:cs="Arial"/>
                <w:sz w:val="16"/>
                <w:szCs w:val="16"/>
              </w:rPr>
              <w:t>100%</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rsidP="006E5D15">
            <w:pPr>
              <w:snapToGrid w:val="0"/>
              <w:rPr>
                <w:rFonts w:cs="Arial"/>
                <w:b/>
                <w:sz w:val="20"/>
                <w:szCs w:val="20"/>
              </w:rPr>
            </w:pPr>
          </w:p>
          <w:p w:rsidR="00012198" w:rsidRDefault="00012198" w:rsidP="006E5D15">
            <w:pPr>
              <w:spacing w:after="200"/>
              <w:rPr>
                <w:rFonts w:cs="Arial"/>
                <w:sz w:val="16"/>
                <w:szCs w:val="16"/>
                <w:lang w:val="en-GB"/>
              </w:rPr>
            </w:pPr>
          </w:p>
        </w:tc>
      </w:tr>
      <w:tr w:rsidR="00012198" w:rsidTr="006E5D15">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20"/>
                <w:szCs w:val="20"/>
                <w:lang w:val="en-GB"/>
              </w:rPr>
            </w:pPr>
            <w:r>
              <w:rPr>
                <w:sz w:val="16"/>
                <w:szCs w:val="16"/>
              </w:rPr>
              <w:t>The fully specified name should adhere to terming guidelines listed in the editorial guide, sections &lt;list sections&gt;</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3510FA" w:rsidRPr="003510FA" w:rsidRDefault="003510FA" w:rsidP="003510FA"/>
    <w:p w:rsidR="003510FA" w:rsidRDefault="003510FA" w:rsidP="003510FA">
      <w:pPr>
        <w:pStyle w:val="Heading2"/>
      </w:pPr>
      <w:bookmarkStart w:id="62" w:name="_Toc480705060"/>
      <w:r>
        <w:t>Use case scenarios</w:t>
      </w:r>
      <w:bookmarkEnd w:id="62"/>
    </w:p>
    <w:p w:rsidR="003510FA" w:rsidRDefault="003510FA" w:rsidP="003510FA">
      <w:pPr>
        <w:pStyle w:val="Heading3"/>
      </w:pPr>
      <w:bookmarkStart w:id="63" w:name="_Toc480705061"/>
      <w:r>
        <w:t>Scenario One</w:t>
      </w:r>
      <w:r w:rsidR="007A30D1">
        <w:t>: EHR deployment</w:t>
      </w:r>
      <w:bookmarkEnd w:id="63"/>
    </w:p>
    <w:p w:rsidR="003510FA" w:rsidRDefault="003510FA" w:rsidP="003510FA">
      <w:pPr>
        <w:pStyle w:val="Heading4"/>
      </w:pPr>
      <w:r>
        <w:t>Expected Setting</w:t>
      </w:r>
      <w:r w:rsidR="007A30D1">
        <w:t>: Epic electronic health record</w:t>
      </w:r>
    </w:p>
    <w:p w:rsidR="003510FA" w:rsidRDefault="003510FA" w:rsidP="003510FA">
      <w:pPr>
        <w:pStyle w:val="Heading4"/>
      </w:pPr>
      <w:r>
        <w:t>Data capture requirement</w:t>
      </w:r>
    </w:p>
    <w:p w:rsidR="007A30D1" w:rsidRPr="007A30D1" w:rsidRDefault="007A30D1" w:rsidP="007A30D1">
      <w:r>
        <w:t xml:space="preserve">Clinical pathologist will electronically ‘fill out’ the CAP cancer worksheet in COPATH® tailored to employ structured data recording.  Structured AP and MP data will pass by HL7 interface to the Epic® EHR where it will be stored in context as structured flowsheet data reporting the </w:t>
      </w:r>
      <w:proofErr w:type="gramStart"/>
      <w:r>
        <w:t>pathologists</w:t>
      </w:r>
      <w:proofErr w:type="gramEnd"/>
      <w:r>
        <w:t xml:space="preserve"> observations.   </w:t>
      </w:r>
    </w:p>
    <w:p w:rsidR="003510FA" w:rsidRDefault="003510FA" w:rsidP="003510FA">
      <w:pPr>
        <w:pStyle w:val="Heading4"/>
      </w:pPr>
      <w:r>
        <w:t>Data retrieval requirement</w:t>
      </w:r>
    </w:p>
    <w:p w:rsidR="00747162" w:rsidRPr="00747162" w:rsidRDefault="00747162" w:rsidP="00747162">
      <w:r>
        <w:t xml:space="preserve">The clinical oncologist and the primary care physician will access the AP and MP data in context in the EHR for record review and decision making.   </w:t>
      </w:r>
    </w:p>
    <w:p w:rsidR="003510FA" w:rsidRDefault="003510FA" w:rsidP="003510FA">
      <w:pPr>
        <w:pStyle w:val="Heading3"/>
      </w:pPr>
      <w:bookmarkStart w:id="64" w:name="_Toc480705062"/>
      <w:r>
        <w:lastRenderedPageBreak/>
        <w:t>Scenario Two</w:t>
      </w:r>
      <w:r w:rsidR="007A30D1">
        <w:t>: Clinical research test case</w:t>
      </w:r>
      <w:bookmarkEnd w:id="64"/>
    </w:p>
    <w:p w:rsidR="003510FA" w:rsidRDefault="003510FA" w:rsidP="003510FA">
      <w:pPr>
        <w:pStyle w:val="Heading4"/>
      </w:pPr>
      <w:r>
        <w:t>Expected Setting</w:t>
      </w:r>
      <w:r w:rsidR="007A30D1">
        <w:t>: Department of pathology</w:t>
      </w:r>
    </w:p>
    <w:p w:rsidR="003510FA" w:rsidRDefault="003510FA" w:rsidP="003510FA">
      <w:pPr>
        <w:pStyle w:val="Heading4"/>
      </w:pPr>
      <w:r>
        <w:t>Data capture requirement</w:t>
      </w:r>
    </w:p>
    <w:p w:rsidR="00747162" w:rsidRPr="00747162" w:rsidRDefault="00747162" w:rsidP="00747162">
      <w:r w:rsidRPr="00747162">
        <w:t>Clinical pathologist will electronically ‘fill out’ the CAP cancer worksheet in COPATH® tailored to employ structured data recording.  Structured AP and MP data will pass by HL7 interface to the pathology data warehouse where it will reside along with other clinical data</w:t>
      </w:r>
    </w:p>
    <w:p w:rsidR="003510FA" w:rsidRDefault="003510FA" w:rsidP="003510FA">
      <w:pPr>
        <w:pStyle w:val="Heading4"/>
      </w:pPr>
      <w:r>
        <w:t>Data retrieval requirement</w:t>
      </w:r>
    </w:p>
    <w:p w:rsidR="00747162" w:rsidRPr="00747162" w:rsidRDefault="00747162" w:rsidP="00747162">
      <w:r>
        <w:t xml:space="preserve">The clinical pathologist has developed an IRB approved research project to assess the utility of </w:t>
      </w:r>
      <w:r w:rsidRPr="00747162">
        <w:t>104785321000004109|Status of tumor budding from excised carcinoma (observable entity)|</w:t>
      </w:r>
      <w:r>
        <w:t xml:space="preserve"> in the staging of colorectal carcinoma.  100 retrospective cases will be encoded using the CAP work sheet data for this cancer.  </w:t>
      </w:r>
      <w:proofErr w:type="gramStart"/>
      <w:r>
        <w:t>The research data warehouse will serve to retrieve relevant case material for the pathologist’ study.</w:t>
      </w:r>
      <w:proofErr w:type="gramEnd"/>
    </w:p>
    <w:p w:rsidR="003510FA" w:rsidRDefault="003510FA" w:rsidP="003510FA">
      <w:pPr>
        <w:pStyle w:val="Heading3"/>
      </w:pPr>
      <w:bookmarkStart w:id="65" w:name="_Toc480705063"/>
      <w:r>
        <w:t>Scenario</w:t>
      </w:r>
      <w:r w:rsidR="007A30D1">
        <w:t xml:space="preserve"> Three: Research data warehouse deployment</w:t>
      </w:r>
      <w:bookmarkEnd w:id="65"/>
      <w:r w:rsidR="007A30D1">
        <w:t xml:space="preserve"> </w:t>
      </w:r>
    </w:p>
    <w:p w:rsidR="007A30D1" w:rsidRDefault="007A30D1" w:rsidP="007A30D1">
      <w:pPr>
        <w:pStyle w:val="Heading4"/>
      </w:pPr>
      <w:r>
        <w:t>Expected Setting: Tissue biobank within enterprise data warehouse</w:t>
      </w:r>
    </w:p>
    <w:p w:rsidR="007A30D1" w:rsidRDefault="007A30D1" w:rsidP="007A30D1">
      <w:pPr>
        <w:pStyle w:val="Heading4"/>
      </w:pPr>
      <w:r>
        <w:t>Data capture requirement</w:t>
      </w:r>
    </w:p>
    <w:p w:rsidR="00747162" w:rsidRPr="00747162" w:rsidRDefault="00747162" w:rsidP="00747162">
      <w:r w:rsidRPr="00747162">
        <w:t>Clinical pathologist will electronically ‘fill out’ the CAP cancer worksheet in COPATH® tailored to employ structured data recording.  Structured AP and MP data will pass by HL7</w:t>
      </w:r>
      <w:r>
        <w:t xml:space="preserve"> to the Neo4j graph database where it will reside with the i2b2 research data warehouse.</w:t>
      </w:r>
    </w:p>
    <w:p w:rsidR="007A30D1" w:rsidRDefault="007A30D1" w:rsidP="007A30D1">
      <w:pPr>
        <w:pStyle w:val="Heading4"/>
      </w:pPr>
      <w:r>
        <w:t>Data retrieval environment</w:t>
      </w:r>
    </w:p>
    <w:p w:rsidR="00747162" w:rsidRDefault="00747162" w:rsidP="00747162">
      <w:r>
        <w:t>Query functionality of the graph database will be use to retrieve research test cases as proposed by the consultant pathology team.</w:t>
      </w:r>
    </w:p>
    <w:p w:rsidR="0011003B" w:rsidRPr="00747162" w:rsidRDefault="0011003B" w:rsidP="0011003B">
      <w:pPr>
        <w:pStyle w:val="Heading3"/>
      </w:pPr>
      <w:bookmarkStart w:id="66" w:name="_Toc480705064"/>
      <w:r>
        <w:t>Scenario Four: International collaboration on breast cancer epidemiology</w:t>
      </w:r>
      <w:bookmarkEnd w:id="66"/>
    </w:p>
    <w:p w:rsidR="003510FA" w:rsidRDefault="003510FA" w:rsidP="003510FA"/>
    <w:p w:rsidR="00F84373" w:rsidRDefault="00F84373" w:rsidP="00F84373">
      <w:pPr>
        <w:pStyle w:val="Heading1"/>
      </w:pPr>
      <w:bookmarkStart w:id="67" w:name="_Toc313952649"/>
      <w:bookmarkStart w:id="68" w:name="_Toc480705065"/>
      <w:r>
        <w:lastRenderedPageBreak/>
        <w:t xml:space="preserve">Project </w:t>
      </w:r>
      <w:bookmarkEnd w:id="67"/>
      <w:r>
        <w:t>Resource Estimates</w:t>
      </w:r>
      <w:bookmarkEnd w:id="68"/>
    </w:p>
    <w:p w:rsidR="00F84373" w:rsidRPr="00BE23B7" w:rsidRDefault="00F84373"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F84373" w:rsidRPr="00BE23B7" w:rsidRDefault="00F84373" w:rsidP="00F84373">
      <w:pPr>
        <w:rPr>
          <w:color w:val="7030A0"/>
        </w:rPr>
      </w:pPr>
      <w:r w:rsidRPr="00BE23B7">
        <w:rPr>
          <w:color w:val="7030A0"/>
        </w:rPr>
        <w:t>Evaluate risks; Establish costs and articulate value; Plan deployment; Outline project lifecycle</w:t>
      </w:r>
    </w:p>
    <w:p w:rsidR="00F84373" w:rsidRDefault="00F84373" w:rsidP="00F84373">
      <w:pPr>
        <w:pStyle w:val="Heading2"/>
      </w:pPr>
      <w:bookmarkStart w:id="69" w:name="_Toc313952650"/>
      <w:bookmarkStart w:id="70" w:name="_Toc480705066"/>
      <w:r>
        <w:t>Scope</w:t>
      </w:r>
      <w:bookmarkEnd w:id="69"/>
      <w:r>
        <w:t xml:space="preserve"> of construction phase</w:t>
      </w:r>
      <w:bookmarkEnd w:id="70"/>
    </w:p>
    <w:p w:rsidR="00991D1F" w:rsidRDefault="004D102D" w:rsidP="00F84373">
      <w:bookmarkStart w:id="71" w:name="_Toc313952651"/>
      <w:r w:rsidRPr="004D102D">
        <w:t xml:space="preserve">Based upon </w:t>
      </w:r>
      <w:r>
        <w:t xml:space="preserve">historical analysis of pathology reports at UNMC, 95% of </w:t>
      </w:r>
      <w:r w:rsidR="00351F7E">
        <w:t xml:space="preserve">synoptic </w:t>
      </w:r>
      <w:r>
        <w:t>pathology</w:t>
      </w:r>
      <w:r w:rsidR="00351F7E">
        <w:t xml:space="preserve"> reports</w:t>
      </w:r>
      <w:r w:rsidR="00D333BA">
        <w:t xml:space="preserve"> address 35</w:t>
      </w:r>
      <w:r w:rsidR="00351F7E">
        <w:t xml:space="preserve"> dif</w:t>
      </w:r>
      <w:r w:rsidR="00D333BA">
        <w:t>ferent CAP work sheets. These 35</w:t>
      </w:r>
      <w:r w:rsidR="00351F7E">
        <w:t xml:space="preserve"> AP work sheets along with relevant biomarker work sheets (approximately 10 in number) will constitute phase 1 development.  The project is budgeted for 18 months to completion and employs personnel with skill sets as follows:</w:t>
      </w:r>
    </w:p>
    <w:p w:rsidR="00351F7E" w:rsidRDefault="00351F7E" w:rsidP="00351F7E">
      <w:pPr>
        <w:pStyle w:val="ListParagraph"/>
        <w:numPr>
          <w:ilvl w:val="0"/>
          <w:numId w:val="26"/>
        </w:numPr>
      </w:pPr>
      <w:r>
        <w:t>Consultant terminologist 0.5 FTE X 18 months</w:t>
      </w:r>
    </w:p>
    <w:p w:rsidR="00351F7E" w:rsidRDefault="00351F7E" w:rsidP="00351F7E">
      <w:pPr>
        <w:pStyle w:val="ListParagraph"/>
        <w:numPr>
          <w:ilvl w:val="0"/>
          <w:numId w:val="26"/>
        </w:numPr>
      </w:pPr>
      <w:r>
        <w:t>Certified Implementation specialist 0.5 FTE X 18 months</w:t>
      </w:r>
    </w:p>
    <w:p w:rsidR="00D333BA" w:rsidRDefault="00D333BA" w:rsidP="00351F7E">
      <w:pPr>
        <w:pStyle w:val="ListParagraph"/>
        <w:numPr>
          <w:ilvl w:val="0"/>
          <w:numId w:val="26"/>
        </w:numPr>
      </w:pPr>
      <w:r>
        <w:t>Anatomic pathology system analyst 0.25 FTE X 18 months</w:t>
      </w:r>
    </w:p>
    <w:p w:rsidR="00351F7E" w:rsidRDefault="00351F7E" w:rsidP="00351F7E">
      <w:pPr>
        <w:pStyle w:val="ListParagraph"/>
        <w:numPr>
          <w:ilvl w:val="0"/>
          <w:numId w:val="26"/>
        </w:numPr>
      </w:pPr>
      <w:r>
        <w:t>EHR build analyst 0.25 FTE X 3 months; 0.05 FTE X 15 months</w:t>
      </w:r>
    </w:p>
    <w:p w:rsidR="00351F7E" w:rsidRDefault="00D333BA" w:rsidP="00351F7E">
      <w:pPr>
        <w:pStyle w:val="ListParagraph"/>
        <w:numPr>
          <w:ilvl w:val="0"/>
          <w:numId w:val="26"/>
        </w:numPr>
      </w:pPr>
      <w:r>
        <w:t xml:space="preserve">EHR </w:t>
      </w:r>
      <w:r w:rsidR="00351F7E">
        <w:t>Interface analyst 0.10 FTE X 12 months</w:t>
      </w:r>
    </w:p>
    <w:p w:rsidR="00351F7E" w:rsidRDefault="00351F7E" w:rsidP="00351F7E">
      <w:pPr>
        <w:pStyle w:val="ListParagraph"/>
        <w:numPr>
          <w:ilvl w:val="0"/>
          <w:numId w:val="26"/>
        </w:numPr>
      </w:pPr>
      <w:r>
        <w:t>Database programmer/analyst 0.25 FTE X 1 year</w:t>
      </w:r>
    </w:p>
    <w:p w:rsidR="00D333BA" w:rsidRPr="004D102D" w:rsidRDefault="00D333BA" w:rsidP="00351F7E">
      <w:pPr>
        <w:pStyle w:val="ListParagraph"/>
        <w:numPr>
          <w:ilvl w:val="0"/>
          <w:numId w:val="26"/>
        </w:numPr>
      </w:pPr>
      <w:r>
        <w:t>Consultant physicians; pathology, oncology 0.05 FTE X 18 months</w:t>
      </w:r>
    </w:p>
    <w:p w:rsidR="00351F7E" w:rsidRDefault="00351F7E" w:rsidP="00F84373">
      <w:pPr>
        <w:rPr>
          <w:color w:val="7030A0"/>
        </w:rPr>
      </w:pPr>
    </w:p>
    <w:p w:rsidR="00351F7E" w:rsidRDefault="00351F7E" w:rsidP="00F84373">
      <w:r>
        <w:t>Work packages</w:t>
      </w:r>
      <w:r w:rsidR="00D333BA">
        <w:t>; phase 1</w:t>
      </w:r>
      <w:r>
        <w:t>:</w:t>
      </w:r>
    </w:p>
    <w:p w:rsidR="00D333BA" w:rsidRDefault="00D333BA" w:rsidP="00351F7E">
      <w:pPr>
        <w:pStyle w:val="ListParagraph"/>
        <w:numPr>
          <w:ilvl w:val="0"/>
          <w:numId w:val="27"/>
        </w:numPr>
      </w:pPr>
      <w:r>
        <w:t>Project management</w:t>
      </w:r>
    </w:p>
    <w:p w:rsidR="00351F7E" w:rsidRDefault="00351F7E" w:rsidP="00351F7E">
      <w:pPr>
        <w:pStyle w:val="ListParagraph"/>
        <w:numPr>
          <w:ilvl w:val="0"/>
          <w:numId w:val="27"/>
        </w:numPr>
      </w:pPr>
      <w:r>
        <w:t xml:space="preserve">Semantic analysis of CAP synoptic worksheets; terminology modelling and </w:t>
      </w:r>
      <w:proofErr w:type="spellStart"/>
      <w:r w:rsidR="00D333BA">
        <w:t>valueset</w:t>
      </w:r>
      <w:proofErr w:type="spellEnd"/>
      <w:r w:rsidR="00D333BA">
        <w:t xml:space="preserve"> development</w:t>
      </w:r>
    </w:p>
    <w:p w:rsidR="00D333BA" w:rsidRDefault="00D333BA" w:rsidP="00351F7E">
      <w:pPr>
        <w:pStyle w:val="ListParagraph"/>
        <w:numPr>
          <w:ilvl w:val="0"/>
          <w:numId w:val="27"/>
        </w:numPr>
      </w:pPr>
      <w:proofErr w:type="spellStart"/>
      <w:r>
        <w:t>iPaLM</w:t>
      </w:r>
      <w:proofErr w:type="spellEnd"/>
      <w:r>
        <w:t xml:space="preserve"> collaboration and consensus</w:t>
      </w:r>
    </w:p>
    <w:p w:rsidR="00D333BA" w:rsidRDefault="00D333BA" w:rsidP="00351F7E">
      <w:pPr>
        <w:pStyle w:val="ListParagraph"/>
        <w:numPr>
          <w:ilvl w:val="0"/>
          <w:numId w:val="27"/>
        </w:numPr>
      </w:pPr>
      <w:r>
        <w:t>Observables project collaboration and consensus</w:t>
      </w:r>
    </w:p>
    <w:p w:rsidR="00D333BA" w:rsidRDefault="00D333BA" w:rsidP="00351F7E">
      <w:pPr>
        <w:pStyle w:val="ListParagraph"/>
        <w:numPr>
          <w:ilvl w:val="0"/>
          <w:numId w:val="27"/>
        </w:numPr>
      </w:pPr>
      <w:r>
        <w:t>COPATH anatomic pathology work sheet build and implementation</w:t>
      </w:r>
    </w:p>
    <w:p w:rsidR="00D333BA" w:rsidRDefault="00D333BA" w:rsidP="00351F7E">
      <w:pPr>
        <w:pStyle w:val="ListParagraph"/>
        <w:numPr>
          <w:ilvl w:val="0"/>
          <w:numId w:val="27"/>
        </w:numPr>
      </w:pPr>
      <w:r>
        <w:t>HL7 outbound interface tailoring and implementation</w:t>
      </w:r>
    </w:p>
    <w:p w:rsidR="00D333BA" w:rsidRDefault="00D333BA" w:rsidP="00351F7E">
      <w:pPr>
        <w:pStyle w:val="ListParagraph"/>
        <w:numPr>
          <w:ilvl w:val="0"/>
          <w:numId w:val="27"/>
        </w:numPr>
      </w:pPr>
      <w:r>
        <w:t>EPIC system analysis; inbound interface tailoring and implementation</w:t>
      </w:r>
    </w:p>
    <w:p w:rsidR="005A0A11" w:rsidRDefault="005A0A11" w:rsidP="00351F7E">
      <w:pPr>
        <w:pStyle w:val="ListParagraph"/>
        <w:numPr>
          <w:ilvl w:val="0"/>
          <w:numId w:val="27"/>
        </w:numPr>
      </w:pPr>
      <w:r>
        <w:t>Tissue biobank; inbound interface tailoring and implementation; tools development</w:t>
      </w:r>
    </w:p>
    <w:p w:rsidR="00D333BA" w:rsidRDefault="00D333BA" w:rsidP="00351F7E">
      <w:pPr>
        <w:pStyle w:val="ListParagraph"/>
        <w:numPr>
          <w:ilvl w:val="0"/>
          <w:numId w:val="27"/>
        </w:numPr>
      </w:pPr>
      <w:r>
        <w:t>Clinician liaison for use case assessment and documentation</w:t>
      </w:r>
    </w:p>
    <w:p w:rsidR="00D333BA" w:rsidRPr="00351F7E" w:rsidRDefault="00D333BA" w:rsidP="00351F7E">
      <w:pPr>
        <w:pStyle w:val="ListParagraph"/>
        <w:numPr>
          <w:ilvl w:val="0"/>
          <w:numId w:val="27"/>
        </w:numPr>
      </w:pPr>
      <w:r>
        <w:t>Terminology documentation and publication</w:t>
      </w:r>
    </w:p>
    <w:bookmarkEnd w:id="71"/>
    <w:p w:rsidR="00F84373" w:rsidRPr="00541062" w:rsidRDefault="00F84373" w:rsidP="00F84373">
      <w:pPr>
        <w:rPr>
          <w:color w:val="7030A0"/>
        </w:rPr>
      </w:pPr>
    </w:p>
    <w:p w:rsidR="00F84373" w:rsidRDefault="00F84373" w:rsidP="00F84373">
      <w:pPr>
        <w:pStyle w:val="Heading2"/>
      </w:pPr>
      <w:bookmarkStart w:id="72" w:name="_Toc313952655"/>
      <w:bookmarkStart w:id="73" w:name="_Toc480705067"/>
      <w:r>
        <w:t>Projection of remaining overall project resource requirements</w:t>
      </w:r>
      <w:bookmarkEnd w:id="72"/>
      <w:bookmarkEnd w:id="73"/>
    </w:p>
    <w:p w:rsidR="00F84373" w:rsidRDefault="00F84373" w:rsidP="00F84373">
      <w:pPr>
        <w:pStyle w:val="Heading3"/>
      </w:pPr>
      <w:bookmarkStart w:id="74" w:name="_Toc480705068"/>
      <w:r>
        <w:t>Expected project resource requirement category</w:t>
      </w:r>
      <w:bookmarkEnd w:id="74"/>
    </w:p>
    <w:p w:rsidR="00F84373" w:rsidRDefault="00D333BA" w:rsidP="00F84373">
      <w:r>
        <w:t xml:space="preserve">Major; </w:t>
      </w:r>
      <w:r w:rsidR="002F5D00">
        <w:t>Project manager assigned at Nebraska site</w:t>
      </w:r>
    </w:p>
    <w:p w:rsidR="00F84373" w:rsidRDefault="00F84373" w:rsidP="00F84373">
      <w:pPr>
        <w:pStyle w:val="Heading3"/>
      </w:pPr>
      <w:bookmarkStart w:id="75" w:name="_Toc480705069"/>
      <w:r>
        <w:t>Expected project impact and benefit</w:t>
      </w:r>
      <w:bookmarkEnd w:id="75"/>
    </w:p>
    <w:p w:rsidR="00F84373" w:rsidRDefault="00F84373" w:rsidP="00F84373">
      <w:r>
        <w:t>Updated view of impact and benefit, organized by stage if the project is to be staged</w:t>
      </w:r>
    </w:p>
    <w:p w:rsidR="00F84373" w:rsidRDefault="00F84373" w:rsidP="00F84373">
      <w:pPr>
        <w:pStyle w:val="Heading3"/>
      </w:pPr>
      <w:bookmarkStart w:id="76" w:name="_Toc480705070"/>
      <w:r>
        <w:t>Indicative resource estimates for construction, transition and maintenance:</w:t>
      </w:r>
      <w:bookmarkEnd w:id="76"/>
    </w:p>
    <w:p w:rsidR="00F84373" w:rsidRDefault="002F5D00" w:rsidP="00F84373">
      <w:r>
        <w:t>Construction phase:</w:t>
      </w:r>
    </w:p>
    <w:p w:rsidR="002F5D00" w:rsidRPr="0005013C" w:rsidRDefault="002F5D00" w:rsidP="00F84373">
      <w:r>
        <w:t>35 cancer worksheets account for 95% of cancer case volume at UNMC</w:t>
      </w:r>
    </w:p>
    <w:p w:rsidR="00F84373" w:rsidRDefault="00F84373" w:rsidP="00F84373">
      <w:r>
        <w:t xml:space="preserve">Construction and transition phase: </w:t>
      </w:r>
      <w:r>
        <w:tab/>
      </w:r>
      <w:r w:rsidR="005A0A11">
        <w:t>500-600 new concepts; approximately 250-350 Observables</w:t>
      </w:r>
    </w:p>
    <w:p w:rsidR="00F84373" w:rsidRPr="0005013C" w:rsidRDefault="00F84373" w:rsidP="00F84373">
      <w:r>
        <w:lastRenderedPageBreak/>
        <w:t>Maintenance phase:</w:t>
      </w:r>
      <w:r>
        <w:tab/>
        <w:t>500-1000 new ‘frequent usage’ concept requests in 1</w:t>
      </w:r>
      <w:r w:rsidRPr="00233138">
        <w:rPr>
          <w:vertAlign w:val="superscript"/>
        </w:rPr>
        <w:t>st</w:t>
      </w:r>
      <w:r>
        <w:t xml:space="preserve"> 3 years</w:t>
      </w:r>
    </w:p>
    <w:p w:rsidR="00D13517" w:rsidRDefault="00D13517">
      <w:pPr>
        <w:spacing w:line="240" w:lineRule="auto"/>
      </w:pPr>
      <w:r>
        <w:br w:type="page"/>
      </w:r>
    </w:p>
    <w:p w:rsidR="009E3C6E" w:rsidRDefault="009E3C6E" w:rsidP="00814429">
      <w:pPr>
        <w:pStyle w:val="Heading1"/>
        <w:numPr>
          <w:ilvl w:val="0"/>
          <w:numId w:val="0"/>
        </w:numPr>
        <w:ind w:left="432" w:hanging="432"/>
      </w:pPr>
      <w:bookmarkStart w:id="77" w:name="_Toc480705071"/>
      <w:r>
        <w:lastRenderedPageBreak/>
        <w:t>Appendix A</w:t>
      </w:r>
      <w:r w:rsidR="00814429">
        <w:t xml:space="preserve">    First review</w:t>
      </w:r>
      <w:bookmarkEnd w:id="77"/>
    </w:p>
    <w:p w:rsidR="00D13517" w:rsidRDefault="00814429" w:rsidP="00D13517">
      <w:r>
        <w:t>12/18/2016</w:t>
      </w:r>
    </w:p>
    <w:p w:rsidR="00D13517" w:rsidRDefault="00D13517" w:rsidP="00D13517">
      <w:r>
        <w:t>Review comments by Matthew Cordell</w:t>
      </w:r>
    </w:p>
    <w:p w:rsidR="00D13517" w:rsidRDefault="00D13517" w:rsidP="00D13517">
      <w:r>
        <w:t>“Document meets most of the completion criteria, however I don't think the problem/solution is clear to those unfamil</w:t>
      </w:r>
      <w:r w:rsidR="009E3C6E">
        <w:t>i</w:t>
      </w:r>
      <w:r>
        <w:t>ar with the topic.</w:t>
      </w:r>
    </w:p>
    <w:p w:rsidR="00D13517" w:rsidRDefault="00D13517" w:rsidP="00D13517">
      <w:r>
        <w:t>I think the document would benefit from at least a single example of the content that is problematic and how bits relate. LOINC/SNOMED CT/Protocols/Genetics are all mentioned, but not clear how the components relate. I have some idea, particularly after seeing the presentation in Wellington.</w:t>
      </w:r>
    </w:p>
    <w:p w:rsidR="00D13517" w:rsidRDefault="00D13517" w:rsidP="00D13517">
      <w:r>
        <w:t>I'd suggest either a single example of current problem and proposed solution (to illustrate to readers the issue). Or include the presentation as an appendix/supplementary document (since it goes into a lot more</w:t>
      </w:r>
      <w:r w:rsidR="00323040">
        <w:t xml:space="preserve"> detail). Currently the problem and </w:t>
      </w:r>
      <w:r>
        <w:t>solution are discussed in an almost abstract sense - at least for those unfamiliar with the topic/issue.</w:t>
      </w:r>
    </w:p>
    <w:p w:rsidR="003510FA" w:rsidRPr="003510FA" w:rsidRDefault="00D13517" w:rsidP="00D13517">
      <w:r>
        <w:t>Otherwise the document is good, and no additional changes required.”</w:t>
      </w:r>
    </w:p>
    <w:sectPr w:rsidR="003510FA" w:rsidRPr="003510FA" w:rsidSect="00A038CB">
      <w:headerReference w:type="first" r:id="rId15"/>
      <w:footerReference w:type="first" r:id="rId16"/>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81B" w:rsidRDefault="005E781B">
      <w:r>
        <w:separator/>
      </w:r>
    </w:p>
  </w:endnote>
  <w:endnote w:type="continuationSeparator" w:id="0">
    <w:p w:rsidR="005E781B" w:rsidRDefault="005E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8578F2" w:rsidRPr="00E87BDC" w:rsidTr="00A96838">
      <w:tc>
        <w:tcPr>
          <w:tcW w:w="8460" w:type="dxa"/>
          <w:tcMar>
            <w:top w:w="57" w:type="dxa"/>
          </w:tcMar>
        </w:tcPr>
        <w:p w:rsidR="008578F2" w:rsidRPr="00E87BDC" w:rsidRDefault="008578F2">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627BE4">
            <w:rPr>
              <w:noProof/>
            </w:rPr>
            <w:t>Combined Inception and Elaboration phases</w:t>
          </w:r>
          <w:r w:rsidRPr="00E87BDC">
            <w:fldChar w:fldCharType="end"/>
          </w:r>
        </w:p>
      </w:tc>
      <w:tc>
        <w:tcPr>
          <w:tcW w:w="1554" w:type="dxa"/>
          <w:tcMar>
            <w:top w:w="57" w:type="dxa"/>
          </w:tcMar>
        </w:tcPr>
        <w:p w:rsidR="008578F2" w:rsidRPr="00E87BDC" w:rsidRDefault="008578F2" w:rsidP="00A96838">
          <w:pPr>
            <w:pStyle w:val="Footer"/>
            <w:jc w:val="right"/>
          </w:pPr>
          <w:r w:rsidRPr="00E87BDC">
            <w:t xml:space="preserve">Page </w:t>
          </w:r>
          <w:r>
            <w:fldChar w:fldCharType="begin"/>
          </w:r>
          <w:r>
            <w:instrText xml:space="preserve"> PAGE </w:instrText>
          </w:r>
          <w:r>
            <w:fldChar w:fldCharType="separate"/>
          </w:r>
          <w:r w:rsidR="00627BE4">
            <w:rPr>
              <w:noProof/>
            </w:rPr>
            <w:t>14</w:t>
          </w:r>
          <w:r>
            <w:rPr>
              <w:noProof/>
            </w:rPr>
            <w:fldChar w:fldCharType="end"/>
          </w:r>
          <w:r w:rsidRPr="00E87BDC">
            <w:t xml:space="preserve"> of </w:t>
          </w:r>
          <w:r>
            <w:fldChar w:fldCharType="begin"/>
          </w:r>
          <w:r>
            <w:instrText xml:space="preserve"> NUMPAGES </w:instrText>
          </w:r>
          <w:r>
            <w:fldChar w:fldCharType="separate"/>
          </w:r>
          <w:r w:rsidR="00627BE4">
            <w:rPr>
              <w:noProof/>
            </w:rPr>
            <w:t>22</w:t>
          </w:r>
          <w:r>
            <w:rPr>
              <w:noProof/>
            </w:rPr>
            <w:fldChar w:fldCharType="end"/>
          </w:r>
        </w:p>
      </w:tc>
    </w:tr>
  </w:tbl>
  <w:p w:rsidR="008578F2" w:rsidRDefault="008578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8578F2" w:rsidTr="00A96838">
      <w:tc>
        <w:tcPr>
          <w:tcW w:w="8460" w:type="dxa"/>
          <w:tcMar>
            <w:top w:w="57" w:type="dxa"/>
          </w:tcMar>
        </w:tcPr>
        <w:p w:rsidR="008578F2" w:rsidRDefault="008578F2" w:rsidP="00637A20">
          <w:pPr>
            <w:pStyle w:val="Footer"/>
          </w:pPr>
          <w:r>
            <w:fldChar w:fldCharType="begin"/>
          </w:r>
          <w:r>
            <w:instrText xml:space="preserve"> styleref "Main title" </w:instrText>
          </w:r>
          <w:r>
            <w:fldChar w:fldCharType="separate"/>
          </w:r>
          <w:r w:rsidR="0007516E">
            <w:rPr>
              <w:noProof/>
            </w:rPr>
            <w:t>Combined Inception and Elaboration phases</w:t>
          </w:r>
          <w:r>
            <w:rPr>
              <w:noProof/>
            </w:rPr>
            <w:fldChar w:fldCharType="end"/>
          </w:r>
        </w:p>
      </w:tc>
      <w:tc>
        <w:tcPr>
          <w:tcW w:w="1554" w:type="dxa"/>
          <w:tcMar>
            <w:top w:w="57" w:type="dxa"/>
          </w:tcMar>
        </w:tcPr>
        <w:p w:rsidR="008578F2" w:rsidRDefault="008578F2" w:rsidP="00A96838">
          <w:pPr>
            <w:pStyle w:val="Footer"/>
            <w:jc w:val="right"/>
          </w:pPr>
          <w:r>
            <w:t xml:space="preserve">Page </w:t>
          </w:r>
          <w:r>
            <w:fldChar w:fldCharType="begin"/>
          </w:r>
          <w:r>
            <w:instrText xml:space="preserve"> PAGE </w:instrText>
          </w:r>
          <w:r>
            <w:fldChar w:fldCharType="separate"/>
          </w:r>
          <w:r w:rsidR="0007516E">
            <w:rPr>
              <w:noProof/>
            </w:rPr>
            <w:t>2</w:t>
          </w:r>
          <w:r>
            <w:rPr>
              <w:noProof/>
            </w:rPr>
            <w:fldChar w:fldCharType="end"/>
          </w:r>
          <w:r>
            <w:t xml:space="preserve"> of </w:t>
          </w:r>
          <w:r>
            <w:fldChar w:fldCharType="begin"/>
          </w:r>
          <w:r>
            <w:instrText xml:space="preserve"> NUMPAGES </w:instrText>
          </w:r>
          <w:r>
            <w:fldChar w:fldCharType="separate"/>
          </w:r>
          <w:r w:rsidR="0007516E">
            <w:rPr>
              <w:noProof/>
            </w:rPr>
            <w:t>22</w:t>
          </w:r>
          <w:r>
            <w:rPr>
              <w:noProof/>
            </w:rPr>
            <w:fldChar w:fldCharType="end"/>
          </w:r>
        </w:p>
      </w:tc>
    </w:tr>
  </w:tbl>
  <w:p w:rsidR="008578F2" w:rsidRDefault="008578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8578F2" w:rsidTr="00A96838">
      <w:tc>
        <w:tcPr>
          <w:tcW w:w="8460" w:type="dxa"/>
          <w:tcMar>
            <w:top w:w="57" w:type="dxa"/>
          </w:tcMar>
        </w:tcPr>
        <w:p w:rsidR="008578F2" w:rsidRDefault="008578F2" w:rsidP="00544EA6">
          <w:pPr>
            <w:pStyle w:val="Footer"/>
          </w:pPr>
          <w:r>
            <w:fldChar w:fldCharType="begin"/>
          </w:r>
          <w:r>
            <w:instrText xml:space="preserve"> styleref "Main title" </w:instrText>
          </w:r>
          <w:r>
            <w:fldChar w:fldCharType="separate"/>
          </w:r>
          <w:r w:rsidR="0007516E">
            <w:rPr>
              <w:noProof/>
            </w:rPr>
            <w:t>Combined Inception and Elaboration phases</w:t>
          </w:r>
          <w:r>
            <w:rPr>
              <w:noProof/>
            </w:rPr>
            <w:fldChar w:fldCharType="end"/>
          </w:r>
        </w:p>
      </w:tc>
      <w:tc>
        <w:tcPr>
          <w:tcW w:w="1554" w:type="dxa"/>
          <w:tcMar>
            <w:top w:w="57" w:type="dxa"/>
          </w:tcMar>
        </w:tcPr>
        <w:p w:rsidR="008578F2" w:rsidRDefault="008578F2" w:rsidP="00A96838">
          <w:pPr>
            <w:pStyle w:val="Footer"/>
            <w:jc w:val="right"/>
          </w:pPr>
          <w:r>
            <w:t xml:space="preserve">Page </w:t>
          </w:r>
          <w:r>
            <w:fldChar w:fldCharType="begin"/>
          </w:r>
          <w:r>
            <w:instrText xml:space="preserve"> PAGE </w:instrText>
          </w:r>
          <w:r>
            <w:fldChar w:fldCharType="separate"/>
          </w:r>
          <w:r w:rsidR="0007516E">
            <w:rPr>
              <w:noProof/>
            </w:rPr>
            <w:t>3</w:t>
          </w:r>
          <w:r>
            <w:rPr>
              <w:noProof/>
            </w:rPr>
            <w:fldChar w:fldCharType="end"/>
          </w:r>
          <w:r>
            <w:t xml:space="preserve"> of </w:t>
          </w:r>
          <w:r>
            <w:fldChar w:fldCharType="begin"/>
          </w:r>
          <w:r>
            <w:instrText xml:space="preserve"> NUMPAGES </w:instrText>
          </w:r>
          <w:r>
            <w:fldChar w:fldCharType="separate"/>
          </w:r>
          <w:r w:rsidR="0007516E">
            <w:rPr>
              <w:noProof/>
            </w:rPr>
            <w:t>22</w:t>
          </w:r>
          <w:r>
            <w:rPr>
              <w:noProof/>
            </w:rPr>
            <w:fldChar w:fldCharType="end"/>
          </w:r>
        </w:p>
      </w:tc>
    </w:tr>
  </w:tbl>
  <w:p w:rsidR="008578F2" w:rsidRDefault="008578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81B" w:rsidRDefault="005E781B">
      <w:r>
        <w:separator/>
      </w:r>
    </w:p>
  </w:footnote>
  <w:footnote w:type="continuationSeparator" w:id="0">
    <w:p w:rsidR="005E781B" w:rsidRDefault="005E7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F2" w:rsidRDefault="008578F2"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F2" w:rsidRDefault="008578F2" w:rsidP="00FF5795">
    <w:pPr>
      <w:pStyle w:val="Header"/>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8578F2" w:rsidRPr="00FF5795" w:rsidRDefault="008578F2"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F2" w:rsidRPr="00F9063A" w:rsidRDefault="008578F2"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F2" w:rsidRPr="00F25375" w:rsidRDefault="008578F2"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F2" w:rsidRPr="00FF5795" w:rsidRDefault="008578F2"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227A10"/>
    <w:multiLevelType w:val="hybridMultilevel"/>
    <w:tmpl w:val="EF34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5A3CBD"/>
    <w:multiLevelType w:val="hybridMultilevel"/>
    <w:tmpl w:val="B4E6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8">
    <w:nsid w:val="4B1C2AD0"/>
    <w:multiLevelType w:val="hybridMultilevel"/>
    <w:tmpl w:val="71125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7E3721"/>
    <w:multiLevelType w:val="hybridMultilevel"/>
    <w:tmpl w:val="6E02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1">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69CE4C97"/>
    <w:multiLevelType w:val="hybridMultilevel"/>
    <w:tmpl w:val="11DEE2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7D338C"/>
    <w:multiLevelType w:val="hybridMultilevel"/>
    <w:tmpl w:val="8B0498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C93881"/>
    <w:multiLevelType w:val="hybridMultilevel"/>
    <w:tmpl w:val="C8BC6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1"/>
  </w:num>
  <w:num w:numId="4">
    <w:abstractNumId w:val="2"/>
  </w:num>
  <w:num w:numId="5">
    <w:abstractNumId w:val="15"/>
  </w:num>
  <w:num w:numId="6">
    <w:abstractNumId w:val="17"/>
  </w:num>
  <w:num w:numId="7">
    <w:abstractNumId w:val="10"/>
  </w:num>
  <w:num w:numId="8">
    <w:abstractNumId w:val="7"/>
  </w:num>
  <w:num w:numId="9">
    <w:abstractNumId w:val="14"/>
  </w:num>
  <w:num w:numId="10">
    <w:abstractNumId w:val="12"/>
  </w:num>
  <w:num w:numId="11">
    <w:abstractNumId w:val="12"/>
  </w:num>
  <w:num w:numId="12">
    <w:abstractNumId w:val="12"/>
  </w:num>
  <w:num w:numId="13">
    <w:abstractNumId w:val="5"/>
  </w:num>
  <w:num w:numId="14">
    <w:abstractNumId w:val="1"/>
  </w:num>
  <w:num w:numId="15">
    <w:abstractNumId w:val="12"/>
  </w:num>
  <w:num w:numId="16">
    <w:abstractNumId w:val="12"/>
  </w:num>
  <w:num w:numId="17">
    <w:abstractNumId w:val="12"/>
  </w:num>
  <w:num w:numId="18">
    <w:abstractNumId w:val="12"/>
  </w:num>
  <w:num w:numId="19">
    <w:abstractNumId w:val="12"/>
  </w:num>
  <w:num w:numId="20">
    <w:abstractNumId w:val="4"/>
  </w:num>
  <w:num w:numId="21">
    <w:abstractNumId w:val="18"/>
  </w:num>
  <w:num w:numId="22">
    <w:abstractNumId w:val="13"/>
  </w:num>
  <w:num w:numId="23">
    <w:abstractNumId w:val="16"/>
  </w:num>
  <w:num w:numId="24">
    <w:abstractNumId w:val="3"/>
  </w:num>
  <w:num w:numId="25">
    <w:abstractNumId w:val="9"/>
  </w:num>
  <w:num w:numId="26">
    <w:abstractNumId w:val="8"/>
  </w:num>
  <w:num w:numId="2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2198"/>
    <w:rsid w:val="0001354A"/>
    <w:rsid w:val="000163C6"/>
    <w:rsid w:val="00020CE2"/>
    <w:rsid w:val="0002163C"/>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538"/>
    <w:rsid w:val="000716BE"/>
    <w:rsid w:val="00071B55"/>
    <w:rsid w:val="00072303"/>
    <w:rsid w:val="000723EB"/>
    <w:rsid w:val="000732E4"/>
    <w:rsid w:val="000741E0"/>
    <w:rsid w:val="0007516E"/>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FF"/>
    <w:rsid w:val="000D3E98"/>
    <w:rsid w:val="000D6FA5"/>
    <w:rsid w:val="000D7D19"/>
    <w:rsid w:val="000E2E7C"/>
    <w:rsid w:val="000E7A91"/>
    <w:rsid w:val="000F0BA8"/>
    <w:rsid w:val="000F1A7B"/>
    <w:rsid w:val="000F1E1C"/>
    <w:rsid w:val="000F470F"/>
    <w:rsid w:val="000F4F64"/>
    <w:rsid w:val="000F72D8"/>
    <w:rsid w:val="000F76BD"/>
    <w:rsid w:val="001018F1"/>
    <w:rsid w:val="0010283B"/>
    <w:rsid w:val="00102C89"/>
    <w:rsid w:val="0010490C"/>
    <w:rsid w:val="001060BC"/>
    <w:rsid w:val="0011003B"/>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05E8"/>
    <w:rsid w:val="001522F8"/>
    <w:rsid w:val="001524CD"/>
    <w:rsid w:val="00153F24"/>
    <w:rsid w:val="001540CD"/>
    <w:rsid w:val="00154807"/>
    <w:rsid w:val="00156EA9"/>
    <w:rsid w:val="00160020"/>
    <w:rsid w:val="00161502"/>
    <w:rsid w:val="00162AE5"/>
    <w:rsid w:val="001663CD"/>
    <w:rsid w:val="0016742C"/>
    <w:rsid w:val="00167C45"/>
    <w:rsid w:val="0017116B"/>
    <w:rsid w:val="001723E6"/>
    <w:rsid w:val="00174232"/>
    <w:rsid w:val="00176D33"/>
    <w:rsid w:val="00177B13"/>
    <w:rsid w:val="0018424A"/>
    <w:rsid w:val="00184FBE"/>
    <w:rsid w:val="0018624F"/>
    <w:rsid w:val="001867BF"/>
    <w:rsid w:val="00190494"/>
    <w:rsid w:val="00192A79"/>
    <w:rsid w:val="00195CB2"/>
    <w:rsid w:val="00196220"/>
    <w:rsid w:val="00196895"/>
    <w:rsid w:val="001A0093"/>
    <w:rsid w:val="001A0756"/>
    <w:rsid w:val="001A2F03"/>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3B9F"/>
    <w:rsid w:val="001D64A3"/>
    <w:rsid w:val="001D66C1"/>
    <w:rsid w:val="001E15BA"/>
    <w:rsid w:val="001E1A74"/>
    <w:rsid w:val="001E1DD5"/>
    <w:rsid w:val="001E2DE4"/>
    <w:rsid w:val="001E38ED"/>
    <w:rsid w:val="001E7219"/>
    <w:rsid w:val="001F0D26"/>
    <w:rsid w:val="001F33F8"/>
    <w:rsid w:val="001F5741"/>
    <w:rsid w:val="001F7F94"/>
    <w:rsid w:val="00201448"/>
    <w:rsid w:val="00203C76"/>
    <w:rsid w:val="00204DCA"/>
    <w:rsid w:val="00207E89"/>
    <w:rsid w:val="002112DE"/>
    <w:rsid w:val="002127D3"/>
    <w:rsid w:val="00213D3C"/>
    <w:rsid w:val="00214106"/>
    <w:rsid w:val="00215049"/>
    <w:rsid w:val="00215ECF"/>
    <w:rsid w:val="00216A62"/>
    <w:rsid w:val="0022122C"/>
    <w:rsid w:val="002214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57295"/>
    <w:rsid w:val="00261578"/>
    <w:rsid w:val="0026269E"/>
    <w:rsid w:val="0026318D"/>
    <w:rsid w:val="00264210"/>
    <w:rsid w:val="00266DBC"/>
    <w:rsid w:val="00267070"/>
    <w:rsid w:val="002678E1"/>
    <w:rsid w:val="00267B54"/>
    <w:rsid w:val="00267D53"/>
    <w:rsid w:val="0027170D"/>
    <w:rsid w:val="00276464"/>
    <w:rsid w:val="00277527"/>
    <w:rsid w:val="00277C82"/>
    <w:rsid w:val="00283D50"/>
    <w:rsid w:val="00285B13"/>
    <w:rsid w:val="0029003A"/>
    <w:rsid w:val="00291C94"/>
    <w:rsid w:val="00292896"/>
    <w:rsid w:val="00293016"/>
    <w:rsid w:val="00296DC5"/>
    <w:rsid w:val="00297002"/>
    <w:rsid w:val="00297B18"/>
    <w:rsid w:val="002A3A24"/>
    <w:rsid w:val="002A619E"/>
    <w:rsid w:val="002B09CF"/>
    <w:rsid w:val="002B4C33"/>
    <w:rsid w:val="002B5248"/>
    <w:rsid w:val="002B69F3"/>
    <w:rsid w:val="002C0A55"/>
    <w:rsid w:val="002C0BAB"/>
    <w:rsid w:val="002C23C7"/>
    <w:rsid w:val="002C28E3"/>
    <w:rsid w:val="002C3EB1"/>
    <w:rsid w:val="002C4A4D"/>
    <w:rsid w:val="002C59D7"/>
    <w:rsid w:val="002C65F5"/>
    <w:rsid w:val="002C7E63"/>
    <w:rsid w:val="002D196E"/>
    <w:rsid w:val="002D208A"/>
    <w:rsid w:val="002D4855"/>
    <w:rsid w:val="002D6296"/>
    <w:rsid w:val="002D7690"/>
    <w:rsid w:val="002E0B7D"/>
    <w:rsid w:val="002E25D2"/>
    <w:rsid w:val="002E29D7"/>
    <w:rsid w:val="002E515E"/>
    <w:rsid w:val="002E552A"/>
    <w:rsid w:val="002E68A7"/>
    <w:rsid w:val="002E7101"/>
    <w:rsid w:val="002F01EB"/>
    <w:rsid w:val="002F0B6C"/>
    <w:rsid w:val="002F1C70"/>
    <w:rsid w:val="002F25D3"/>
    <w:rsid w:val="002F33AF"/>
    <w:rsid w:val="002F5D00"/>
    <w:rsid w:val="002F63D4"/>
    <w:rsid w:val="00301DD8"/>
    <w:rsid w:val="003045F3"/>
    <w:rsid w:val="00305FE2"/>
    <w:rsid w:val="003067F6"/>
    <w:rsid w:val="00306A34"/>
    <w:rsid w:val="00306A43"/>
    <w:rsid w:val="00311353"/>
    <w:rsid w:val="0031714B"/>
    <w:rsid w:val="00317F59"/>
    <w:rsid w:val="0032204A"/>
    <w:rsid w:val="00323040"/>
    <w:rsid w:val="003233B5"/>
    <w:rsid w:val="00323E0D"/>
    <w:rsid w:val="003313EB"/>
    <w:rsid w:val="003319C2"/>
    <w:rsid w:val="00333AA2"/>
    <w:rsid w:val="00335522"/>
    <w:rsid w:val="00336214"/>
    <w:rsid w:val="00336443"/>
    <w:rsid w:val="00337291"/>
    <w:rsid w:val="00341A2E"/>
    <w:rsid w:val="0034435B"/>
    <w:rsid w:val="003461C7"/>
    <w:rsid w:val="00347833"/>
    <w:rsid w:val="00347EE6"/>
    <w:rsid w:val="003508CB"/>
    <w:rsid w:val="003510FA"/>
    <w:rsid w:val="00351688"/>
    <w:rsid w:val="00351F7E"/>
    <w:rsid w:val="00352467"/>
    <w:rsid w:val="003558E2"/>
    <w:rsid w:val="00365422"/>
    <w:rsid w:val="00365DD9"/>
    <w:rsid w:val="00365F80"/>
    <w:rsid w:val="00367692"/>
    <w:rsid w:val="00370B29"/>
    <w:rsid w:val="00372CD2"/>
    <w:rsid w:val="00374C4B"/>
    <w:rsid w:val="003767F6"/>
    <w:rsid w:val="00377FE8"/>
    <w:rsid w:val="0038044E"/>
    <w:rsid w:val="00381332"/>
    <w:rsid w:val="00381734"/>
    <w:rsid w:val="003829E6"/>
    <w:rsid w:val="003843FF"/>
    <w:rsid w:val="00386651"/>
    <w:rsid w:val="003872E3"/>
    <w:rsid w:val="00394B8F"/>
    <w:rsid w:val="00394EEA"/>
    <w:rsid w:val="00395917"/>
    <w:rsid w:val="003A0349"/>
    <w:rsid w:val="003A17E8"/>
    <w:rsid w:val="003A20BE"/>
    <w:rsid w:val="003A307D"/>
    <w:rsid w:val="003A3AF8"/>
    <w:rsid w:val="003A62AA"/>
    <w:rsid w:val="003B0B99"/>
    <w:rsid w:val="003B3FAD"/>
    <w:rsid w:val="003B4868"/>
    <w:rsid w:val="003B6A3D"/>
    <w:rsid w:val="003B7FF7"/>
    <w:rsid w:val="003C23F6"/>
    <w:rsid w:val="003C2C52"/>
    <w:rsid w:val="003C30F5"/>
    <w:rsid w:val="003C3627"/>
    <w:rsid w:val="003C5478"/>
    <w:rsid w:val="003C56DD"/>
    <w:rsid w:val="003C5F23"/>
    <w:rsid w:val="003C6556"/>
    <w:rsid w:val="003C655B"/>
    <w:rsid w:val="003C6A2C"/>
    <w:rsid w:val="003C7307"/>
    <w:rsid w:val="003C74DC"/>
    <w:rsid w:val="003D348D"/>
    <w:rsid w:val="003D3FB0"/>
    <w:rsid w:val="003D5378"/>
    <w:rsid w:val="003D7F4C"/>
    <w:rsid w:val="003E06C9"/>
    <w:rsid w:val="003E1F26"/>
    <w:rsid w:val="003E2972"/>
    <w:rsid w:val="003E49D3"/>
    <w:rsid w:val="003E6085"/>
    <w:rsid w:val="003F5B80"/>
    <w:rsid w:val="003F5E33"/>
    <w:rsid w:val="003F6390"/>
    <w:rsid w:val="003F65DC"/>
    <w:rsid w:val="003F7A88"/>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304E9"/>
    <w:rsid w:val="00433693"/>
    <w:rsid w:val="00440FA0"/>
    <w:rsid w:val="0044386E"/>
    <w:rsid w:val="00443A8F"/>
    <w:rsid w:val="00443B13"/>
    <w:rsid w:val="00444B36"/>
    <w:rsid w:val="00453052"/>
    <w:rsid w:val="00454272"/>
    <w:rsid w:val="00456C49"/>
    <w:rsid w:val="00456FA7"/>
    <w:rsid w:val="0045714E"/>
    <w:rsid w:val="00457F24"/>
    <w:rsid w:val="004617CF"/>
    <w:rsid w:val="004618ED"/>
    <w:rsid w:val="004621BE"/>
    <w:rsid w:val="0046327C"/>
    <w:rsid w:val="00466078"/>
    <w:rsid w:val="00467652"/>
    <w:rsid w:val="0047137C"/>
    <w:rsid w:val="00473759"/>
    <w:rsid w:val="00486005"/>
    <w:rsid w:val="004869FB"/>
    <w:rsid w:val="00487949"/>
    <w:rsid w:val="00491022"/>
    <w:rsid w:val="00492C10"/>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102D"/>
    <w:rsid w:val="004D1A1D"/>
    <w:rsid w:val="004D2FD0"/>
    <w:rsid w:val="004D4231"/>
    <w:rsid w:val="004D47A0"/>
    <w:rsid w:val="004D523D"/>
    <w:rsid w:val="004D6EE1"/>
    <w:rsid w:val="004D785E"/>
    <w:rsid w:val="004E3D4E"/>
    <w:rsid w:val="004E550E"/>
    <w:rsid w:val="004E7094"/>
    <w:rsid w:val="004E7A29"/>
    <w:rsid w:val="004F026E"/>
    <w:rsid w:val="004F04AE"/>
    <w:rsid w:val="004F0E9F"/>
    <w:rsid w:val="004F2D7C"/>
    <w:rsid w:val="004F493F"/>
    <w:rsid w:val="00505013"/>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214A"/>
    <w:rsid w:val="00542F34"/>
    <w:rsid w:val="00544EA6"/>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669C"/>
    <w:rsid w:val="00576F0C"/>
    <w:rsid w:val="00577A2D"/>
    <w:rsid w:val="00580E3B"/>
    <w:rsid w:val="005819FB"/>
    <w:rsid w:val="00582D68"/>
    <w:rsid w:val="0058607C"/>
    <w:rsid w:val="00587903"/>
    <w:rsid w:val="0059011D"/>
    <w:rsid w:val="00591EF6"/>
    <w:rsid w:val="00597B1B"/>
    <w:rsid w:val="005A0A11"/>
    <w:rsid w:val="005A1579"/>
    <w:rsid w:val="005A3371"/>
    <w:rsid w:val="005A3CB9"/>
    <w:rsid w:val="005A50EF"/>
    <w:rsid w:val="005A6855"/>
    <w:rsid w:val="005A7408"/>
    <w:rsid w:val="005A7A49"/>
    <w:rsid w:val="005B004A"/>
    <w:rsid w:val="005B09F9"/>
    <w:rsid w:val="005B4F7A"/>
    <w:rsid w:val="005B580C"/>
    <w:rsid w:val="005B5E53"/>
    <w:rsid w:val="005C1072"/>
    <w:rsid w:val="005C10C9"/>
    <w:rsid w:val="005C2F6B"/>
    <w:rsid w:val="005C4359"/>
    <w:rsid w:val="005C5F44"/>
    <w:rsid w:val="005D065F"/>
    <w:rsid w:val="005D4431"/>
    <w:rsid w:val="005D6520"/>
    <w:rsid w:val="005D72E8"/>
    <w:rsid w:val="005E0A96"/>
    <w:rsid w:val="005E1A66"/>
    <w:rsid w:val="005E3276"/>
    <w:rsid w:val="005E3C09"/>
    <w:rsid w:val="005E6BE7"/>
    <w:rsid w:val="005E7377"/>
    <w:rsid w:val="005E781B"/>
    <w:rsid w:val="005F2104"/>
    <w:rsid w:val="005F271A"/>
    <w:rsid w:val="005F35EC"/>
    <w:rsid w:val="005F385D"/>
    <w:rsid w:val="005F6134"/>
    <w:rsid w:val="005F629B"/>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27BE4"/>
    <w:rsid w:val="00633553"/>
    <w:rsid w:val="00633B1A"/>
    <w:rsid w:val="00634629"/>
    <w:rsid w:val="00634913"/>
    <w:rsid w:val="00634B60"/>
    <w:rsid w:val="00635F2B"/>
    <w:rsid w:val="006370AA"/>
    <w:rsid w:val="006377B1"/>
    <w:rsid w:val="00637A20"/>
    <w:rsid w:val="006412AF"/>
    <w:rsid w:val="00642122"/>
    <w:rsid w:val="00642977"/>
    <w:rsid w:val="00646D5E"/>
    <w:rsid w:val="00646F97"/>
    <w:rsid w:val="006510DD"/>
    <w:rsid w:val="0065312F"/>
    <w:rsid w:val="00653211"/>
    <w:rsid w:val="00654164"/>
    <w:rsid w:val="0066080D"/>
    <w:rsid w:val="00662C11"/>
    <w:rsid w:val="00665215"/>
    <w:rsid w:val="006716F6"/>
    <w:rsid w:val="00671F45"/>
    <w:rsid w:val="00680A26"/>
    <w:rsid w:val="0068139A"/>
    <w:rsid w:val="00685063"/>
    <w:rsid w:val="00686E83"/>
    <w:rsid w:val="0069433A"/>
    <w:rsid w:val="00697F88"/>
    <w:rsid w:val="006A0008"/>
    <w:rsid w:val="006A1725"/>
    <w:rsid w:val="006A34CC"/>
    <w:rsid w:val="006A5E6D"/>
    <w:rsid w:val="006A71FE"/>
    <w:rsid w:val="006B5245"/>
    <w:rsid w:val="006B5C18"/>
    <w:rsid w:val="006C1369"/>
    <w:rsid w:val="006C17AC"/>
    <w:rsid w:val="006C1BD3"/>
    <w:rsid w:val="006C1E30"/>
    <w:rsid w:val="006C52C5"/>
    <w:rsid w:val="006C52D8"/>
    <w:rsid w:val="006C56C2"/>
    <w:rsid w:val="006C5A60"/>
    <w:rsid w:val="006C5C93"/>
    <w:rsid w:val="006C65F5"/>
    <w:rsid w:val="006C7AB3"/>
    <w:rsid w:val="006D316F"/>
    <w:rsid w:val="006D3BA9"/>
    <w:rsid w:val="006D4864"/>
    <w:rsid w:val="006D7910"/>
    <w:rsid w:val="006E085E"/>
    <w:rsid w:val="006E22EA"/>
    <w:rsid w:val="006E32E2"/>
    <w:rsid w:val="006E33F2"/>
    <w:rsid w:val="006E4441"/>
    <w:rsid w:val="006E4549"/>
    <w:rsid w:val="006E5D15"/>
    <w:rsid w:val="006E62E9"/>
    <w:rsid w:val="006F0010"/>
    <w:rsid w:val="006F1E6B"/>
    <w:rsid w:val="006F47F8"/>
    <w:rsid w:val="006F4C59"/>
    <w:rsid w:val="006F6487"/>
    <w:rsid w:val="006F6E5A"/>
    <w:rsid w:val="006F7B8F"/>
    <w:rsid w:val="00702CA5"/>
    <w:rsid w:val="0070747B"/>
    <w:rsid w:val="007119A9"/>
    <w:rsid w:val="007150A5"/>
    <w:rsid w:val="00716154"/>
    <w:rsid w:val="00720B8F"/>
    <w:rsid w:val="00721EF9"/>
    <w:rsid w:val="007235EB"/>
    <w:rsid w:val="007278A2"/>
    <w:rsid w:val="007309B4"/>
    <w:rsid w:val="00732E73"/>
    <w:rsid w:val="00734DED"/>
    <w:rsid w:val="00740EFB"/>
    <w:rsid w:val="00743803"/>
    <w:rsid w:val="00745772"/>
    <w:rsid w:val="00746794"/>
    <w:rsid w:val="00747162"/>
    <w:rsid w:val="00752F43"/>
    <w:rsid w:val="00754CED"/>
    <w:rsid w:val="0075564D"/>
    <w:rsid w:val="00755FF8"/>
    <w:rsid w:val="007562B8"/>
    <w:rsid w:val="0075746C"/>
    <w:rsid w:val="007577F0"/>
    <w:rsid w:val="00760025"/>
    <w:rsid w:val="007601B3"/>
    <w:rsid w:val="00762D12"/>
    <w:rsid w:val="007633DC"/>
    <w:rsid w:val="00763D7F"/>
    <w:rsid w:val="00766D4F"/>
    <w:rsid w:val="00767084"/>
    <w:rsid w:val="007724A4"/>
    <w:rsid w:val="00773107"/>
    <w:rsid w:val="00774A19"/>
    <w:rsid w:val="0077551F"/>
    <w:rsid w:val="00776BEB"/>
    <w:rsid w:val="007777FE"/>
    <w:rsid w:val="00777914"/>
    <w:rsid w:val="00780F51"/>
    <w:rsid w:val="00783015"/>
    <w:rsid w:val="00784FC9"/>
    <w:rsid w:val="00787F24"/>
    <w:rsid w:val="0079227B"/>
    <w:rsid w:val="007959C0"/>
    <w:rsid w:val="007A10C5"/>
    <w:rsid w:val="007A1B93"/>
    <w:rsid w:val="007A30D1"/>
    <w:rsid w:val="007A5C41"/>
    <w:rsid w:val="007B0369"/>
    <w:rsid w:val="007B037C"/>
    <w:rsid w:val="007B1C6F"/>
    <w:rsid w:val="007B3082"/>
    <w:rsid w:val="007B3336"/>
    <w:rsid w:val="007B538A"/>
    <w:rsid w:val="007B633C"/>
    <w:rsid w:val="007B6424"/>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4429"/>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14D1"/>
    <w:rsid w:val="00854F68"/>
    <w:rsid w:val="008554F1"/>
    <w:rsid w:val="00855920"/>
    <w:rsid w:val="00855B94"/>
    <w:rsid w:val="00855D40"/>
    <w:rsid w:val="00856244"/>
    <w:rsid w:val="00856347"/>
    <w:rsid w:val="0085704B"/>
    <w:rsid w:val="008578F2"/>
    <w:rsid w:val="008610D1"/>
    <w:rsid w:val="00862611"/>
    <w:rsid w:val="008626A6"/>
    <w:rsid w:val="00863211"/>
    <w:rsid w:val="00863515"/>
    <w:rsid w:val="00863C68"/>
    <w:rsid w:val="00864DB4"/>
    <w:rsid w:val="008670AB"/>
    <w:rsid w:val="008702E4"/>
    <w:rsid w:val="00871CB3"/>
    <w:rsid w:val="0087203F"/>
    <w:rsid w:val="00874D3E"/>
    <w:rsid w:val="00874ECB"/>
    <w:rsid w:val="008757C2"/>
    <w:rsid w:val="00881A4B"/>
    <w:rsid w:val="008826EE"/>
    <w:rsid w:val="0088373F"/>
    <w:rsid w:val="00883A87"/>
    <w:rsid w:val="00886602"/>
    <w:rsid w:val="00886842"/>
    <w:rsid w:val="00890763"/>
    <w:rsid w:val="0089087F"/>
    <w:rsid w:val="008909B6"/>
    <w:rsid w:val="00890DB4"/>
    <w:rsid w:val="008912C1"/>
    <w:rsid w:val="0089404A"/>
    <w:rsid w:val="00896AFE"/>
    <w:rsid w:val="008A2ED3"/>
    <w:rsid w:val="008A4727"/>
    <w:rsid w:val="008A7651"/>
    <w:rsid w:val="008A788F"/>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E68A2"/>
    <w:rsid w:val="008E6AD9"/>
    <w:rsid w:val="008E6D76"/>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36A79"/>
    <w:rsid w:val="0094025D"/>
    <w:rsid w:val="009409F3"/>
    <w:rsid w:val="00941C27"/>
    <w:rsid w:val="00941C6A"/>
    <w:rsid w:val="00942F9F"/>
    <w:rsid w:val="009437C3"/>
    <w:rsid w:val="009453C0"/>
    <w:rsid w:val="009474A5"/>
    <w:rsid w:val="00947BDA"/>
    <w:rsid w:val="0095039B"/>
    <w:rsid w:val="009503A2"/>
    <w:rsid w:val="0095128D"/>
    <w:rsid w:val="00954FFB"/>
    <w:rsid w:val="00960770"/>
    <w:rsid w:val="009609F9"/>
    <w:rsid w:val="0096186B"/>
    <w:rsid w:val="0096415D"/>
    <w:rsid w:val="00964547"/>
    <w:rsid w:val="00964B32"/>
    <w:rsid w:val="00965356"/>
    <w:rsid w:val="00975D11"/>
    <w:rsid w:val="00976213"/>
    <w:rsid w:val="00977558"/>
    <w:rsid w:val="00980AA6"/>
    <w:rsid w:val="00984D10"/>
    <w:rsid w:val="00985E0F"/>
    <w:rsid w:val="00986FB1"/>
    <w:rsid w:val="00990219"/>
    <w:rsid w:val="0099027B"/>
    <w:rsid w:val="00991D1F"/>
    <w:rsid w:val="0099239B"/>
    <w:rsid w:val="00992BAC"/>
    <w:rsid w:val="00993E79"/>
    <w:rsid w:val="00995438"/>
    <w:rsid w:val="009964CA"/>
    <w:rsid w:val="009972F4"/>
    <w:rsid w:val="00997B63"/>
    <w:rsid w:val="00997C14"/>
    <w:rsid w:val="009A0A57"/>
    <w:rsid w:val="009A28A7"/>
    <w:rsid w:val="009A3BAB"/>
    <w:rsid w:val="009A463B"/>
    <w:rsid w:val="009A6FDA"/>
    <w:rsid w:val="009A781A"/>
    <w:rsid w:val="009A79C2"/>
    <w:rsid w:val="009B2610"/>
    <w:rsid w:val="009B4479"/>
    <w:rsid w:val="009B47B5"/>
    <w:rsid w:val="009B6E18"/>
    <w:rsid w:val="009B74B6"/>
    <w:rsid w:val="009C0A75"/>
    <w:rsid w:val="009C1313"/>
    <w:rsid w:val="009C29CE"/>
    <w:rsid w:val="009C31C2"/>
    <w:rsid w:val="009C35CB"/>
    <w:rsid w:val="009C4F5B"/>
    <w:rsid w:val="009C58CC"/>
    <w:rsid w:val="009C5EBE"/>
    <w:rsid w:val="009C5EEE"/>
    <w:rsid w:val="009D0783"/>
    <w:rsid w:val="009D1CC1"/>
    <w:rsid w:val="009D2E75"/>
    <w:rsid w:val="009D5D95"/>
    <w:rsid w:val="009D6B4D"/>
    <w:rsid w:val="009E0325"/>
    <w:rsid w:val="009E0F52"/>
    <w:rsid w:val="009E160C"/>
    <w:rsid w:val="009E3C6E"/>
    <w:rsid w:val="009E50F6"/>
    <w:rsid w:val="009E5A31"/>
    <w:rsid w:val="009E5B98"/>
    <w:rsid w:val="009E5FFF"/>
    <w:rsid w:val="009E6B17"/>
    <w:rsid w:val="009F0125"/>
    <w:rsid w:val="009F0EC0"/>
    <w:rsid w:val="009F10B9"/>
    <w:rsid w:val="009F185B"/>
    <w:rsid w:val="009F1BE1"/>
    <w:rsid w:val="009F1EBB"/>
    <w:rsid w:val="009F4EAA"/>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2252"/>
    <w:rsid w:val="00A265B8"/>
    <w:rsid w:val="00A27E85"/>
    <w:rsid w:val="00A3098F"/>
    <w:rsid w:val="00A3238D"/>
    <w:rsid w:val="00A3265E"/>
    <w:rsid w:val="00A3301F"/>
    <w:rsid w:val="00A337C7"/>
    <w:rsid w:val="00A33E39"/>
    <w:rsid w:val="00A3525E"/>
    <w:rsid w:val="00A3694B"/>
    <w:rsid w:val="00A36A3A"/>
    <w:rsid w:val="00A37B1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454"/>
    <w:rsid w:val="00A76EED"/>
    <w:rsid w:val="00A80164"/>
    <w:rsid w:val="00A81333"/>
    <w:rsid w:val="00A838BC"/>
    <w:rsid w:val="00A9128F"/>
    <w:rsid w:val="00A91317"/>
    <w:rsid w:val="00A943BC"/>
    <w:rsid w:val="00A96369"/>
    <w:rsid w:val="00A96838"/>
    <w:rsid w:val="00A96C6B"/>
    <w:rsid w:val="00AA1C10"/>
    <w:rsid w:val="00AA2333"/>
    <w:rsid w:val="00AA3772"/>
    <w:rsid w:val="00AB082D"/>
    <w:rsid w:val="00AB613B"/>
    <w:rsid w:val="00AB7123"/>
    <w:rsid w:val="00AB7903"/>
    <w:rsid w:val="00AC01D8"/>
    <w:rsid w:val="00AC0A45"/>
    <w:rsid w:val="00AD0B5B"/>
    <w:rsid w:val="00AD1347"/>
    <w:rsid w:val="00AD2D79"/>
    <w:rsid w:val="00AD3C10"/>
    <w:rsid w:val="00AD4C69"/>
    <w:rsid w:val="00AD6C60"/>
    <w:rsid w:val="00AE0306"/>
    <w:rsid w:val="00AE1D48"/>
    <w:rsid w:val="00AE2EAA"/>
    <w:rsid w:val="00AE4C6B"/>
    <w:rsid w:val="00AE5D46"/>
    <w:rsid w:val="00AE63A6"/>
    <w:rsid w:val="00AE6675"/>
    <w:rsid w:val="00AE71A6"/>
    <w:rsid w:val="00AF1ADA"/>
    <w:rsid w:val="00AF2343"/>
    <w:rsid w:val="00AF6615"/>
    <w:rsid w:val="00B02917"/>
    <w:rsid w:val="00B04537"/>
    <w:rsid w:val="00B048F6"/>
    <w:rsid w:val="00B04B34"/>
    <w:rsid w:val="00B05375"/>
    <w:rsid w:val="00B11611"/>
    <w:rsid w:val="00B132D8"/>
    <w:rsid w:val="00B138AE"/>
    <w:rsid w:val="00B148C4"/>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3A83"/>
    <w:rsid w:val="00B55BB0"/>
    <w:rsid w:val="00B60A7A"/>
    <w:rsid w:val="00B630FD"/>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A7E10"/>
    <w:rsid w:val="00BB1743"/>
    <w:rsid w:val="00BB24AB"/>
    <w:rsid w:val="00BB4A49"/>
    <w:rsid w:val="00BC150B"/>
    <w:rsid w:val="00BC2EDE"/>
    <w:rsid w:val="00BC5CAF"/>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3E1F"/>
    <w:rsid w:val="00C04A95"/>
    <w:rsid w:val="00C05602"/>
    <w:rsid w:val="00C069F6"/>
    <w:rsid w:val="00C07239"/>
    <w:rsid w:val="00C13C37"/>
    <w:rsid w:val="00C17079"/>
    <w:rsid w:val="00C250EB"/>
    <w:rsid w:val="00C279B5"/>
    <w:rsid w:val="00C31041"/>
    <w:rsid w:val="00C3360E"/>
    <w:rsid w:val="00C337F2"/>
    <w:rsid w:val="00C3670D"/>
    <w:rsid w:val="00C37872"/>
    <w:rsid w:val="00C40EA2"/>
    <w:rsid w:val="00C476D0"/>
    <w:rsid w:val="00C50E2A"/>
    <w:rsid w:val="00C658EB"/>
    <w:rsid w:val="00C70E47"/>
    <w:rsid w:val="00C72DA4"/>
    <w:rsid w:val="00C73D8B"/>
    <w:rsid w:val="00C756CA"/>
    <w:rsid w:val="00C75D95"/>
    <w:rsid w:val="00C76F99"/>
    <w:rsid w:val="00C76FA7"/>
    <w:rsid w:val="00C770CD"/>
    <w:rsid w:val="00C77119"/>
    <w:rsid w:val="00C773F4"/>
    <w:rsid w:val="00C774B4"/>
    <w:rsid w:val="00C80546"/>
    <w:rsid w:val="00C81A19"/>
    <w:rsid w:val="00C8344F"/>
    <w:rsid w:val="00C84A51"/>
    <w:rsid w:val="00C85165"/>
    <w:rsid w:val="00C86CD0"/>
    <w:rsid w:val="00C87EDA"/>
    <w:rsid w:val="00C900DE"/>
    <w:rsid w:val="00C9039F"/>
    <w:rsid w:val="00C90530"/>
    <w:rsid w:val="00C92EAB"/>
    <w:rsid w:val="00C93FE4"/>
    <w:rsid w:val="00C978E9"/>
    <w:rsid w:val="00CA31A6"/>
    <w:rsid w:val="00CA54EE"/>
    <w:rsid w:val="00CA60D4"/>
    <w:rsid w:val="00CA62C9"/>
    <w:rsid w:val="00CB0AD9"/>
    <w:rsid w:val="00CB1838"/>
    <w:rsid w:val="00CB188E"/>
    <w:rsid w:val="00CB4004"/>
    <w:rsid w:val="00CB5DDE"/>
    <w:rsid w:val="00CB6458"/>
    <w:rsid w:val="00CB7A1D"/>
    <w:rsid w:val="00CC31E7"/>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3517"/>
    <w:rsid w:val="00D142A3"/>
    <w:rsid w:val="00D14777"/>
    <w:rsid w:val="00D16564"/>
    <w:rsid w:val="00D2171C"/>
    <w:rsid w:val="00D2315E"/>
    <w:rsid w:val="00D234A4"/>
    <w:rsid w:val="00D26C47"/>
    <w:rsid w:val="00D27888"/>
    <w:rsid w:val="00D32249"/>
    <w:rsid w:val="00D32C87"/>
    <w:rsid w:val="00D333BA"/>
    <w:rsid w:val="00D3351F"/>
    <w:rsid w:val="00D343FB"/>
    <w:rsid w:val="00D3703A"/>
    <w:rsid w:val="00D417B9"/>
    <w:rsid w:val="00D41938"/>
    <w:rsid w:val="00D41C05"/>
    <w:rsid w:val="00D441A2"/>
    <w:rsid w:val="00D4428E"/>
    <w:rsid w:val="00D4497A"/>
    <w:rsid w:val="00D45262"/>
    <w:rsid w:val="00D471CB"/>
    <w:rsid w:val="00D47521"/>
    <w:rsid w:val="00D477BF"/>
    <w:rsid w:val="00D52222"/>
    <w:rsid w:val="00D53FCD"/>
    <w:rsid w:val="00D543F2"/>
    <w:rsid w:val="00D54C35"/>
    <w:rsid w:val="00D60798"/>
    <w:rsid w:val="00D610D5"/>
    <w:rsid w:val="00D612E8"/>
    <w:rsid w:val="00D61F7A"/>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3449"/>
    <w:rsid w:val="00D95D14"/>
    <w:rsid w:val="00DA10D5"/>
    <w:rsid w:val="00DA16CF"/>
    <w:rsid w:val="00DA1E86"/>
    <w:rsid w:val="00DA2E4C"/>
    <w:rsid w:val="00DA33C0"/>
    <w:rsid w:val="00DA3647"/>
    <w:rsid w:val="00DA3D49"/>
    <w:rsid w:val="00DA4F31"/>
    <w:rsid w:val="00DA62F3"/>
    <w:rsid w:val="00DA632B"/>
    <w:rsid w:val="00DA676D"/>
    <w:rsid w:val="00DA7495"/>
    <w:rsid w:val="00DB49B1"/>
    <w:rsid w:val="00DC0AE6"/>
    <w:rsid w:val="00DC22F3"/>
    <w:rsid w:val="00DC2EC3"/>
    <w:rsid w:val="00DC47A6"/>
    <w:rsid w:val="00DC6914"/>
    <w:rsid w:val="00DD0BF9"/>
    <w:rsid w:val="00DD6AFB"/>
    <w:rsid w:val="00DE1DD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3FD9"/>
    <w:rsid w:val="00E163E6"/>
    <w:rsid w:val="00E16CC6"/>
    <w:rsid w:val="00E17073"/>
    <w:rsid w:val="00E2218E"/>
    <w:rsid w:val="00E23C57"/>
    <w:rsid w:val="00E23C94"/>
    <w:rsid w:val="00E275B7"/>
    <w:rsid w:val="00E31FEF"/>
    <w:rsid w:val="00E334B5"/>
    <w:rsid w:val="00E37E5A"/>
    <w:rsid w:val="00E40244"/>
    <w:rsid w:val="00E4230D"/>
    <w:rsid w:val="00E42361"/>
    <w:rsid w:val="00E42922"/>
    <w:rsid w:val="00E4299B"/>
    <w:rsid w:val="00E44087"/>
    <w:rsid w:val="00E44443"/>
    <w:rsid w:val="00E44D2B"/>
    <w:rsid w:val="00E45702"/>
    <w:rsid w:val="00E45905"/>
    <w:rsid w:val="00E4701E"/>
    <w:rsid w:val="00E4710E"/>
    <w:rsid w:val="00E50245"/>
    <w:rsid w:val="00E5090A"/>
    <w:rsid w:val="00E50F79"/>
    <w:rsid w:val="00E51393"/>
    <w:rsid w:val="00E53B82"/>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C17D1"/>
    <w:rsid w:val="00EC2CE9"/>
    <w:rsid w:val="00EC50BE"/>
    <w:rsid w:val="00EC786B"/>
    <w:rsid w:val="00ED3825"/>
    <w:rsid w:val="00ED44B0"/>
    <w:rsid w:val="00ED60C8"/>
    <w:rsid w:val="00ED79B2"/>
    <w:rsid w:val="00ED7B47"/>
    <w:rsid w:val="00EE23F2"/>
    <w:rsid w:val="00EE3AF3"/>
    <w:rsid w:val="00EE47BC"/>
    <w:rsid w:val="00EE611C"/>
    <w:rsid w:val="00EF0107"/>
    <w:rsid w:val="00EF0A6B"/>
    <w:rsid w:val="00EF1582"/>
    <w:rsid w:val="00EF250A"/>
    <w:rsid w:val="00EF5494"/>
    <w:rsid w:val="00EF6D7F"/>
    <w:rsid w:val="00EF754E"/>
    <w:rsid w:val="00F00695"/>
    <w:rsid w:val="00F01243"/>
    <w:rsid w:val="00F02ACD"/>
    <w:rsid w:val="00F05C28"/>
    <w:rsid w:val="00F0612A"/>
    <w:rsid w:val="00F06480"/>
    <w:rsid w:val="00F1356F"/>
    <w:rsid w:val="00F136D0"/>
    <w:rsid w:val="00F17D2D"/>
    <w:rsid w:val="00F17FC0"/>
    <w:rsid w:val="00F205CE"/>
    <w:rsid w:val="00F22637"/>
    <w:rsid w:val="00F25375"/>
    <w:rsid w:val="00F26DFB"/>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6E5"/>
    <w:rsid w:val="00F71705"/>
    <w:rsid w:val="00F71CF6"/>
    <w:rsid w:val="00F725BD"/>
    <w:rsid w:val="00F756D6"/>
    <w:rsid w:val="00F76118"/>
    <w:rsid w:val="00F81870"/>
    <w:rsid w:val="00F830E9"/>
    <w:rsid w:val="00F837F2"/>
    <w:rsid w:val="00F83D8E"/>
    <w:rsid w:val="00F842E1"/>
    <w:rsid w:val="00F84373"/>
    <w:rsid w:val="00F84481"/>
    <w:rsid w:val="00F84EBE"/>
    <w:rsid w:val="00F9063A"/>
    <w:rsid w:val="00F92AD7"/>
    <w:rsid w:val="00F94B6B"/>
    <w:rsid w:val="00F97CCC"/>
    <w:rsid w:val="00FA13F6"/>
    <w:rsid w:val="00FA3BD1"/>
    <w:rsid w:val="00FA44FB"/>
    <w:rsid w:val="00FA571A"/>
    <w:rsid w:val="00FA79E3"/>
    <w:rsid w:val="00FB0056"/>
    <w:rsid w:val="00FB3DED"/>
    <w:rsid w:val="00FB780C"/>
    <w:rsid w:val="00FB7D41"/>
    <w:rsid w:val="00FC0D07"/>
    <w:rsid w:val="00FC1BAC"/>
    <w:rsid w:val="00FC2730"/>
    <w:rsid w:val="00FC319B"/>
    <w:rsid w:val="00FC38A2"/>
    <w:rsid w:val="00FD27F8"/>
    <w:rsid w:val="00FD5D6E"/>
    <w:rsid w:val="00FE0802"/>
    <w:rsid w:val="00FE12A3"/>
    <w:rsid w:val="00FE27C9"/>
    <w:rsid w:val="00FE558D"/>
    <w:rsid w:val="00FE65BD"/>
    <w:rsid w:val="00FF0174"/>
    <w:rsid w:val="00FF0D5A"/>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830B1-9123-4992-B21C-F217762D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IHTSDO__Document_Template-Word-2003_20091027_v1.0.dot</Template>
  <TotalTime>32</TotalTime>
  <Pages>22</Pages>
  <Words>5510</Words>
  <Characters>31408</Characters>
  <Application>Microsoft Office Word</Application>
  <DocSecurity>0</DocSecurity>
  <Lines>261</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UNMC</Company>
  <LinksUpToDate>false</LinksUpToDate>
  <CharactersWithSpaces>36845</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Administrator</cp:lastModifiedBy>
  <cp:revision>6</cp:revision>
  <cp:lastPrinted>2007-08-13T09:12:00Z</cp:lastPrinted>
  <dcterms:created xsi:type="dcterms:W3CDTF">2017-04-23T15:10:00Z</dcterms:created>
  <dcterms:modified xsi:type="dcterms:W3CDTF">2017-04-25T09:21:00Z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