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1E0" w:firstRow="1" w:lastRow="1" w:firstColumn="1" w:lastColumn="1" w:noHBand="0" w:noVBand="0"/>
      </w:tblPr>
      <w:tblGrid>
        <w:gridCol w:w="948"/>
        <w:gridCol w:w="420"/>
        <w:gridCol w:w="8753"/>
      </w:tblGrid>
      <w:tr w:rsidR="005C10C9" w:rsidRPr="00A265B8" w14:paraId="618F17E8" w14:textId="77777777" w:rsidTr="00A96838">
        <w:trPr>
          <w:trHeight w:val="3686"/>
        </w:trPr>
        <w:tc>
          <w:tcPr>
            <w:tcW w:w="10121" w:type="dxa"/>
            <w:gridSpan w:val="3"/>
            <w:tcMar>
              <w:bottom w:w="567" w:type="dxa"/>
            </w:tcMar>
          </w:tcPr>
          <w:p w14:paraId="1E27713E" w14:textId="77777777" w:rsidR="007724A4" w:rsidRDefault="00394EEA" w:rsidP="00394EEA">
            <w:pPr>
              <w:rPr>
                <w:color w:val="000099"/>
                <w:sz w:val="72"/>
                <w:szCs w:val="72"/>
              </w:rPr>
            </w:pPr>
            <w:bookmarkStart w:id="0" w:name="Title" w:colFirst="0" w:colLast="0"/>
            <w:r>
              <w:rPr>
                <w:color w:val="000099"/>
                <w:sz w:val="72"/>
                <w:szCs w:val="72"/>
              </w:rPr>
              <w:t>SNOMED CT</w:t>
            </w:r>
            <w:r w:rsidRPr="001E46C2">
              <w:rPr>
                <w:color w:val="000099"/>
                <w:sz w:val="72"/>
                <w:szCs w:val="72"/>
              </w:rPr>
              <w:t xml:space="preserve"> </w:t>
            </w:r>
          </w:p>
          <w:p w14:paraId="6A3018C9" w14:textId="77777777" w:rsidR="00394EEA" w:rsidRPr="007724A4" w:rsidRDefault="00394EEA" w:rsidP="00204C71">
            <w:pPr>
              <w:jc w:val="center"/>
              <w:rPr>
                <w:b/>
                <w:color w:val="000099"/>
                <w:sz w:val="32"/>
                <w:szCs w:val="32"/>
              </w:rPr>
            </w:pPr>
            <w:r w:rsidRPr="007724A4">
              <w:rPr>
                <w:b/>
                <w:color w:val="000099"/>
                <w:sz w:val="32"/>
                <w:szCs w:val="32"/>
              </w:rPr>
              <w:t>Content Improvement Project</w:t>
            </w:r>
          </w:p>
          <w:p w14:paraId="5233B8E0" w14:textId="77777777" w:rsidR="007724A4" w:rsidRDefault="007724A4" w:rsidP="00D52222">
            <w:pPr>
              <w:pStyle w:val="Maintitle"/>
            </w:pPr>
          </w:p>
          <w:p w14:paraId="25484BC2" w14:textId="77777777" w:rsidR="007724A4" w:rsidRPr="007724A4" w:rsidRDefault="00E13FD9" w:rsidP="00D52222">
            <w:pPr>
              <w:pStyle w:val="Maintitle"/>
              <w:rPr>
                <w:sz w:val="36"/>
                <w:szCs w:val="36"/>
              </w:rPr>
            </w:pPr>
            <w:r>
              <w:rPr>
                <w:sz w:val="36"/>
                <w:szCs w:val="36"/>
              </w:rPr>
              <w:t xml:space="preserve">Combined Inception and </w:t>
            </w:r>
            <w:r w:rsidR="000F0BA8">
              <w:rPr>
                <w:sz w:val="36"/>
                <w:szCs w:val="36"/>
              </w:rPr>
              <w:t>Elaboration</w:t>
            </w:r>
            <w:r w:rsidR="007724A4" w:rsidRPr="007724A4">
              <w:rPr>
                <w:sz w:val="36"/>
                <w:szCs w:val="36"/>
              </w:rPr>
              <w:t xml:space="preserve"> phase</w:t>
            </w:r>
            <w:r>
              <w:rPr>
                <w:sz w:val="36"/>
                <w:szCs w:val="36"/>
              </w:rPr>
              <w:t>s</w:t>
            </w:r>
          </w:p>
        </w:tc>
      </w:tr>
      <w:tr w:rsidR="005C10C9" w14:paraId="1551BA19" w14:textId="77777777" w:rsidTr="00A96838">
        <w:trPr>
          <w:trHeight w:val="567"/>
        </w:trPr>
        <w:tc>
          <w:tcPr>
            <w:tcW w:w="10121" w:type="dxa"/>
            <w:gridSpan w:val="3"/>
            <w:tcMar>
              <w:bottom w:w="567" w:type="dxa"/>
            </w:tcMar>
          </w:tcPr>
          <w:p w14:paraId="49951598" w14:textId="77777777" w:rsidR="00394EEA" w:rsidRPr="001E46C2" w:rsidRDefault="00394EEA" w:rsidP="00394EEA">
            <w:pPr>
              <w:rPr>
                <w:color w:val="000099"/>
                <w:sz w:val="40"/>
              </w:rPr>
            </w:pPr>
            <w:bookmarkStart w:id="1" w:name="Subtitle" w:colFirst="0" w:colLast="0"/>
            <w:bookmarkEnd w:id="0"/>
            <w:r>
              <w:rPr>
                <w:color w:val="000099"/>
                <w:sz w:val="40"/>
              </w:rPr>
              <w:t xml:space="preserve">Project ID: </w:t>
            </w:r>
            <w:r>
              <w:rPr>
                <w:color w:val="000099"/>
                <w:sz w:val="40"/>
              </w:rPr>
              <w:tab/>
            </w:r>
            <w:r w:rsidR="008F15BF">
              <w:rPr>
                <w:color w:val="000099"/>
                <w:sz w:val="40"/>
              </w:rPr>
              <w:t xml:space="preserve">Cancer synoptic reporting </w:t>
            </w:r>
            <w:r w:rsidRPr="001E46C2">
              <w:rPr>
                <w:color w:val="000099"/>
                <w:sz w:val="40"/>
              </w:rPr>
              <w:tab/>
            </w:r>
          </w:p>
          <w:p w14:paraId="776A3AC9" w14:textId="77777777" w:rsidR="008F15BF" w:rsidRDefault="00394EEA" w:rsidP="00394EEA">
            <w:pPr>
              <w:rPr>
                <w:color w:val="000099"/>
                <w:sz w:val="40"/>
              </w:rPr>
            </w:pPr>
            <w:r>
              <w:rPr>
                <w:color w:val="000099"/>
                <w:sz w:val="40"/>
              </w:rPr>
              <w:t xml:space="preserve">Topic: </w:t>
            </w:r>
            <w:r>
              <w:rPr>
                <w:color w:val="000099"/>
                <w:sz w:val="40"/>
              </w:rPr>
              <w:tab/>
            </w:r>
            <w:r>
              <w:rPr>
                <w:color w:val="000099"/>
                <w:sz w:val="40"/>
              </w:rPr>
              <w:tab/>
            </w:r>
            <w:r w:rsidR="00DA62F3">
              <w:rPr>
                <w:color w:val="000099"/>
                <w:sz w:val="40"/>
              </w:rPr>
              <w:t xml:space="preserve">Anatomic and molecular pathology </w:t>
            </w:r>
            <w:r w:rsidR="008F15BF">
              <w:rPr>
                <w:color w:val="000099"/>
                <w:sz w:val="40"/>
              </w:rPr>
              <w:t xml:space="preserve">observables for </w:t>
            </w:r>
            <w:r w:rsidR="00DA62F3">
              <w:rPr>
                <w:color w:val="000099"/>
                <w:sz w:val="40"/>
              </w:rPr>
              <w:t>c</w:t>
            </w:r>
            <w:r w:rsidR="003067F6" w:rsidRPr="003067F6">
              <w:rPr>
                <w:color w:val="000099"/>
                <w:sz w:val="40"/>
              </w:rPr>
              <w:t xml:space="preserve">ancer </w:t>
            </w:r>
            <w:r w:rsidR="003B0B99">
              <w:rPr>
                <w:color w:val="000099"/>
                <w:sz w:val="40"/>
              </w:rPr>
              <w:t>protocol</w:t>
            </w:r>
            <w:r w:rsidR="003067F6">
              <w:rPr>
                <w:color w:val="000099"/>
                <w:sz w:val="40"/>
              </w:rPr>
              <w:t xml:space="preserve"> </w:t>
            </w:r>
            <w:r w:rsidR="003067F6" w:rsidRPr="003067F6">
              <w:rPr>
                <w:color w:val="000099"/>
                <w:sz w:val="40"/>
              </w:rPr>
              <w:t>worksheet</w:t>
            </w:r>
            <w:r w:rsidR="003067F6">
              <w:rPr>
                <w:color w:val="000099"/>
                <w:sz w:val="40"/>
              </w:rPr>
              <w:t>s</w:t>
            </w:r>
          </w:p>
          <w:p w14:paraId="415E37AA" w14:textId="77777777" w:rsidR="00394EEA" w:rsidRPr="001E46C2" w:rsidRDefault="008F15BF" w:rsidP="00394EEA">
            <w:pPr>
              <w:rPr>
                <w:color w:val="000099"/>
                <w:sz w:val="40"/>
              </w:rPr>
            </w:pPr>
            <w:r>
              <w:rPr>
                <w:color w:val="000099"/>
                <w:sz w:val="40"/>
              </w:rPr>
              <w:t>G</w:t>
            </w:r>
            <w:r w:rsidR="00DD0012">
              <w:rPr>
                <w:color w:val="000099"/>
                <w:sz w:val="40"/>
              </w:rPr>
              <w:t>enetic findings and observables</w:t>
            </w:r>
          </w:p>
          <w:p w14:paraId="568A5E55" w14:textId="77777777" w:rsidR="00D52222" w:rsidRDefault="00D52222" w:rsidP="00F81870">
            <w:pPr>
              <w:pStyle w:val="Subtitle"/>
            </w:pPr>
          </w:p>
        </w:tc>
      </w:tr>
      <w:tr w:rsidR="009964CA" w:rsidRPr="00A96838" w14:paraId="546EB43F" w14:textId="77777777" w:rsidTr="00A96838">
        <w:tc>
          <w:tcPr>
            <w:tcW w:w="948" w:type="dxa"/>
            <w:tcMar>
              <w:right w:w="0" w:type="dxa"/>
            </w:tcMar>
          </w:tcPr>
          <w:p w14:paraId="7B5D150A" w14:textId="77777777" w:rsidR="009964CA" w:rsidRDefault="009964CA" w:rsidP="00F81870">
            <w:pPr>
              <w:pStyle w:val="Subtitle"/>
            </w:pPr>
            <w:bookmarkStart w:id="2" w:name="DocumentDate" w:colFirst="1" w:colLast="1"/>
            <w:bookmarkEnd w:id="1"/>
            <w:r>
              <w:t xml:space="preserve">Date </w:t>
            </w:r>
          </w:p>
        </w:tc>
        <w:tc>
          <w:tcPr>
            <w:tcW w:w="9173" w:type="dxa"/>
            <w:gridSpan w:val="2"/>
            <w:tcBorders>
              <w:left w:val="nil"/>
            </w:tcBorders>
          </w:tcPr>
          <w:p w14:paraId="3CFD172B" w14:textId="79F82497" w:rsidR="009964CA" w:rsidRDefault="009A0D1E" w:rsidP="00806C06">
            <w:pPr>
              <w:pStyle w:val="Subtitle"/>
            </w:pPr>
            <w:r>
              <w:t>20180925</w:t>
            </w:r>
          </w:p>
        </w:tc>
      </w:tr>
      <w:tr w:rsidR="00F81870" w:rsidRPr="00A96838" w14:paraId="087E5138" w14:textId="77777777" w:rsidTr="00A96838">
        <w:tc>
          <w:tcPr>
            <w:tcW w:w="1368" w:type="dxa"/>
            <w:gridSpan w:val="2"/>
            <w:tcMar>
              <w:right w:w="0" w:type="dxa"/>
            </w:tcMar>
          </w:tcPr>
          <w:p w14:paraId="3605B6BE" w14:textId="77777777" w:rsidR="00F81870" w:rsidRDefault="00F81870" w:rsidP="00F81870">
            <w:pPr>
              <w:pStyle w:val="Subtitle"/>
            </w:pPr>
            <w:bookmarkStart w:id="3" w:name="Version_Frontpage" w:colFirst="1" w:colLast="1"/>
            <w:bookmarkEnd w:id="2"/>
            <w:r>
              <w:t xml:space="preserve">Version </w:t>
            </w:r>
          </w:p>
        </w:tc>
        <w:tc>
          <w:tcPr>
            <w:tcW w:w="8753" w:type="dxa"/>
          </w:tcPr>
          <w:p w14:paraId="14407968" w14:textId="0235B6B5" w:rsidR="00F81870" w:rsidRDefault="00D13517" w:rsidP="00F81870">
            <w:pPr>
              <w:pStyle w:val="Version"/>
            </w:pPr>
            <w:r>
              <w:t>0.</w:t>
            </w:r>
            <w:r w:rsidR="003B0B99">
              <w:t>1</w:t>
            </w:r>
            <w:r w:rsidR="009A0D1E">
              <w:t>8</w:t>
            </w:r>
          </w:p>
        </w:tc>
      </w:tr>
      <w:bookmarkEnd w:id="3"/>
    </w:tbl>
    <w:p w14:paraId="70FE7AED" w14:textId="77777777" w:rsidR="00055886" w:rsidRDefault="00055886" w:rsidP="005C10C9">
      <w:pPr>
        <w:sectPr w:rsidR="00055886" w:rsidSect="00615F50">
          <w:headerReference w:type="even" r:id="rId8"/>
          <w:headerReference w:type="default" r:id="rId9"/>
          <w:footerReference w:type="even" r:id="rId10"/>
          <w:footerReference w:type="default" r:id="rId11"/>
          <w:headerReference w:type="first" r:id="rId12"/>
          <w:footerReference w:type="first" r:id="rId13"/>
          <w:pgSz w:w="11906" w:h="16838" w:code="9"/>
          <w:pgMar w:top="3515" w:right="964" w:bottom="1701" w:left="964" w:header="454" w:footer="454" w:gutter="0"/>
          <w:cols w:space="708"/>
          <w:titlePg/>
          <w:docGrid w:linePitch="360"/>
        </w:sectPr>
      </w:pPr>
    </w:p>
    <w:p w14:paraId="6DBECF08" w14:textId="77777777" w:rsidR="00F25375" w:rsidRDefault="00F25375" w:rsidP="00D811B5">
      <w:pPr>
        <w:pStyle w:val="Headingbold"/>
        <w:sectPr w:rsidR="00F25375" w:rsidSect="00F25375">
          <w:headerReference w:type="default" r:id="rId14"/>
          <w:headerReference w:type="first" r:id="rId15"/>
          <w:footerReference w:type="first" r:id="rId16"/>
          <w:pgSz w:w="11906" w:h="16838" w:code="9"/>
          <w:pgMar w:top="399" w:right="964" w:bottom="1701" w:left="964" w:header="454" w:footer="454" w:gutter="0"/>
          <w:cols w:space="708"/>
          <w:titlePg/>
          <w:docGrid w:linePitch="360"/>
        </w:sectPr>
      </w:pPr>
    </w:p>
    <w:p w14:paraId="4C194657" w14:textId="77777777" w:rsidR="005129C2" w:rsidRPr="00E87BDC" w:rsidRDefault="00D32C87" w:rsidP="00D811B5">
      <w:pPr>
        <w:pStyle w:val="Headingbold"/>
      </w:pPr>
      <w:r w:rsidRPr="00E87BDC">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238"/>
        <w:gridCol w:w="4905"/>
      </w:tblGrid>
      <w:tr w:rsidR="00D32C87" w:rsidRPr="00A96838" w14:paraId="19E39FEC" w14:textId="77777777" w:rsidTr="00A96838">
        <w:trPr>
          <w:trHeight w:val="397"/>
        </w:trPr>
        <w:tc>
          <w:tcPr>
            <w:tcW w:w="1260" w:type="dxa"/>
            <w:tcBorders>
              <w:top w:val="single" w:sz="4" w:space="0" w:color="auto"/>
              <w:left w:val="single" w:sz="4" w:space="0" w:color="auto"/>
              <w:bottom w:val="single" w:sz="4" w:space="0" w:color="auto"/>
              <w:right w:val="nil"/>
            </w:tcBorders>
            <w:shd w:val="clear" w:color="auto" w:fill="C7DAF1"/>
            <w:vAlign w:val="center"/>
          </w:tcPr>
          <w:p w14:paraId="00AC48C2" w14:textId="77777777" w:rsidR="00D32C87" w:rsidRPr="00A96838" w:rsidRDefault="00D32C87" w:rsidP="00544EA6">
            <w:pPr>
              <w:rPr>
                <w:b/>
              </w:rPr>
            </w:pPr>
            <w:bookmarkStart w:id="4" w:name="AmendmentHistoryTable"/>
            <w:r w:rsidRPr="00A96838">
              <w:rPr>
                <w:b/>
              </w:rPr>
              <w:t>Version</w:t>
            </w:r>
          </w:p>
        </w:tc>
        <w:tc>
          <w:tcPr>
            <w:tcW w:w="1620" w:type="dxa"/>
            <w:tcBorders>
              <w:top w:val="single" w:sz="4" w:space="0" w:color="auto"/>
              <w:left w:val="nil"/>
              <w:bottom w:val="single" w:sz="4" w:space="0" w:color="auto"/>
              <w:right w:val="nil"/>
            </w:tcBorders>
            <w:shd w:val="clear" w:color="auto" w:fill="C7DAF1"/>
            <w:vAlign w:val="center"/>
          </w:tcPr>
          <w:p w14:paraId="6C6FE316" w14:textId="77777777" w:rsidR="00D32C87" w:rsidRPr="00A96838" w:rsidRDefault="00D32C87" w:rsidP="00544EA6">
            <w:pPr>
              <w:rPr>
                <w:b/>
              </w:rPr>
            </w:pPr>
            <w:r w:rsidRPr="00A96838">
              <w:rPr>
                <w:b/>
              </w:rPr>
              <w:t>Date</w:t>
            </w:r>
          </w:p>
        </w:tc>
        <w:tc>
          <w:tcPr>
            <w:tcW w:w="2238" w:type="dxa"/>
            <w:tcBorders>
              <w:top w:val="single" w:sz="4" w:space="0" w:color="auto"/>
              <w:left w:val="nil"/>
              <w:bottom w:val="single" w:sz="4" w:space="0" w:color="auto"/>
              <w:right w:val="nil"/>
            </w:tcBorders>
            <w:shd w:val="clear" w:color="auto" w:fill="C7DAF1"/>
            <w:vAlign w:val="center"/>
          </w:tcPr>
          <w:p w14:paraId="1B67AE12" w14:textId="77777777" w:rsidR="00D32C87" w:rsidRPr="00A96838" w:rsidRDefault="00D32C87" w:rsidP="00544EA6">
            <w:pPr>
              <w:rPr>
                <w:b/>
              </w:rPr>
            </w:pPr>
            <w:r w:rsidRPr="00A96838">
              <w:rPr>
                <w:b/>
              </w:rPr>
              <w:t>Editor</w:t>
            </w:r>
          </w:p>
        </w:tc>
        <w:tc>
          <w:tcPr>
            <w:tcW w:w="4905" w:type="dxa"/>
            <w:tcBorders>
              <w:top w:val="single" w:sz="4" w:space="0" w:color="auto"/>
              <w:left w:val="nil"/>
              <w:bottom w:val="single" w:sz="4" w:space="0" w:color="auto"/>
              <w:right w:val="single" w:sz="4" w:space="0" w:color="auto"/>
            </w:tcBorders>
            <w:shd w:val="clear" w:color="auto" w:fill="C7DAF1"/>
            <w:vAlign w:val="center"/>
          </w:tcPr>
          <w:p w14:paraId="738D96EB" w14:textId="77777777" w:rsidR="00D32C87" w:rsidRPr="00A96838" w:rsidRDefault="00D32C87" w:rsidP="00544EA6">
            <w:pPr>
              <w:rPr>
                <w:b/>
              </w:rPr>
            </w:pPr>
            <w:r w:rsidRPr="00A96838">
              <w:rPr>
                <w:b/>
              </w:rPr>
              <w:t>Comments</w:t>
            </w:r>
          </w:p>
        </w:tc>
      </w:tr>
      <w:tr w:rsidR="00D32C87" w:rsidRPr="00E87BDC" w14:paraId="4E55CCC6" w14:textId="77777777" w:rsidTr="00A96838">
        <w:trPr>
          <w:trHeight w:val="397"/>
        </w:trPr>
        <w:tc>
          <w:tcPr>
            <w:tcW w:w="1260" w:type="dxa"/>
            <w:tcBorders>
              <w:top w:val="single" w:sz="4" w:space="0" w:color="auto"/>
              <w:bottom w:val="single" w:sz="4" w:space="0" w:color="auto"/>
            </w:tcBorders>
            <w:vAlign w:val="center"/>
          </w:tcPr>
          <w:p w14:paraId="4C7ADF99" w14:textId="77777777" w:rsidR="00D32C87" w:rsidRPr="00E87BDC" w:rsidRDefault="00BF4DB5" w:rsidP="00544EA6">
            <w:bookmarkStart w:id="5" w:name="Version_Amendment"/>
            <w:bookmarkEnd w:id="5"/>
            <w:r>
              <w:t>0.01</w:t>
            </w:r>
          </w:p>
        </w:tc>
        <w:tc>
          <w:tcPr>
            <w:tcW w:w="1620" w:type="dxa"/>
            <w:tcBorders>
              <w:top w:val="single" w:sz="4" w:space="0" w:color="auto"/>
              <w:bottom w:val="single" w:sz="4" w:space="0" w:color="auto"/>
            </w:tcBorders>
            <w:vAlign w:val="center"/>
          </w:tcPr>
          <w:p w14:paraId="20E0D9A2" w14:textId="77777777" w:rsidR="00D32C87" w:rsidRPr="00E87BDC" w:rsidRDefault="003067F6" w:rsidP="00544EA6">
            <w:bookmarkStart w:id="6" w:name="EditDate_Amendment"/>
            <w:bookmarkEnd w:id="6"/>
            <w:r>
              <w:t>2016</w:t>
            </w:r>
            <w:r w:rsidR="00176D33">
              <w:t>1108</w:t>
            </w:r>
          </w:p>
        </w:tc>
        <w:tc>
          <w:tcPr>
            <w:tcW w:w="2238" w:type="dxa"/>
            <w:tcBorders>
              <w:top w:val="single" w:sz="4" w:space="0" w:color="auto"/>
              <w:bottom w:val="single" w:sz="4" w:space="0" w:color="auto"/>
            </w:tcBorders>
            <w:vAlign w:val="center"/>
          </w:tcPr>
          <w:p w14:paraId="6D09E8A7" w14:textId="77777777" w:rsidR="003067F6" w:rsidRDefault="003067F6" w:rsidP="00544EA6">
            <w:bookmarkStart w:id="7" w:name="Editor_Amendment"/>
            <w:bookmarkEnd w:id="7"/>
            <w:r>
              <w:t>James R Campbell</w:t>
            </w:r>
          </w:p>
          <w:p w14:paraId="302F2F7A" w14:textId="77777777" w:rsidR="009D0783" w:rsidRPr="00E87BDC" w:rsidRDefault="009D0783" w:rsidP="00544EA6">
            <w:r>
              <w:t>W. Scott Campbell</w:t>
            </w:r>
          </w:p>
        </w:tc>
        <w:tc>
          <w:tcPr>
            <w:tcW w:w="4905" w:type="dxa"/>
            <w:tcBorders>
              <w:top w:val="single" w:sz="4" w:space="0" w:color="auto"/>
              <w:bottom w:val="single" w:sz="4" w:space="0" w:color="auto"/>
            </w:tcBorders>
            <w:vAlign w:val="center"/>
          </w:tcPr>
          <w:p w14:paraId="1D3D28E0" w14:textId="77777777" w:rsidR="00D32C87" w:rsidRPr="00E87BDC" w:rsidRDefault="009D0783" w:rsidP="009D0783">
            <w:bookmarkStart w:id="8" w:name="Comments_Amendment"/>
            <w:bookmarkEnd w:id="8"/>
            <w:r>
              <w:t>Project proposal at request of Jane Millar, Ian Green</w:t>
            </w:r>
          </w:p>
        </w:tc>
      </w:tr>
      <w:tr w:rsidR="00BF4DB5" w:rsidRPr="00E87BDC" w14:paraId="33007012" w14:textId="77777777" w:rsidTr="003B0B99">
        <w:trPr>
          <w:trHeight w:val="397"/>
        </w:trPr>
        <w:tc>
          <w:tcPr>
            <w:tcW w:w="1260" w:type="dxa"/>
            <w:tcBorders>
              <w:top w:val="single" w:sz="4" w:space="0" w:color="auto"/>
              <w:bottom w:val="single" w:sz="4" w:space="0" w:color="auto"/>
            </w:tcBorders>
            <w:vAlign w:val="center"/>
          </w:tcPr>
          <w:p w14:paraId="4C9DB8FF" w14:textId="77777777" w:rsidR="00BF4DB5" w:rsidRDefault="00D13517" w:rsidP="00544EA6">
            <w:r>
              <w:t>0.02</w:t>
            </w:r>
          </w:p>
        </w:tc>
        <w:tc>
          <w:tcPr>
            <w:tcW w:w="1620" w:type="dxa"/>
            <w:tcBorders>
              <w:top w:val="single" w:sz="4" w:space="0" w:color="auto"/>
              <w:bottom w:val="single" w:sz="4" w:space="0" w:color="auto"/>
            </w:tcBorders>
            <w:vAlign w:val="center"/>
          </w:tcPr>
          <w:p w14:paraId="59CEEC25" w14:textId="77777777" w:rsidR="00BF4DB5" w:rsidRDefault="00BF4DB5" w:rsidP="00544EA6"/>
        </w:tc>
        <w:tc>
          <w:tcPr>
            <w:tcW w:w="2238" w:type="dxa"/>
            <w:tcBorders>
              <w:top w:val="single" w:sz="4" w:space="0" w:color="auto"/>
              <w:bottom w:val="single" w:sz="4" w:space="0" w:color="auto"/>
            </w:tcBorders>
            <w:vAlign w:val="center"/>
          </w:tcPr>
          <w:p w14:paraId="72463BA7" w14:textId="77777777" w:rsidR="00BF4DB5" w:rsidRDefault="00806C06" w:rsidP="00544EA6">
            <w:r>
              <w:t>James R. Campbell</w:t>
            </w:r>
          </w:p>
        </w:tc>
        <w:tc>
          <w:tcPr>
            <w:tcW w:w="4905" w:type="dxa"/>
            <w:tcBorders>
              <w:top w:val="single" w:sz="4" w:space="0" w:color="auto"/>
              <w:bottom w:val="single" w:sz="4" w:space="0" w:color="auto"/>
            </w:tcBorders>
            <w:vAlign w:val="center"/>
          </w:tcPr>
          <w:p w14:paraId="0B6B6B4F" w14:textId="77777777" w:rsidR="00BF4DB5" w:rsidRDefault="00D13517" w:rsidP="00544EA6">
            <w:r>
              <w:t>Exemplars added to document per review by Matt Cordell</w:t>
            </w:r>
          </w:p>
        </w:tc>
      </w:tr>
      <w:tr w:rsidR="003B0B99" w:rsidRPr="00E87BDC" w14:paraId="50506B0F" w14:textId="77777777" w:rsidTr="003C5002">
        <w:trPr>
          <w:trHeight w:val="397"/>
        </w:trPr>
        <w:tc>
          <w:tcPr>
            <w:tcW w:w="1260" w:type="dxa"/>
            <w:tcBorders>
              <w:top w:val="single" w:sz="4" w:space="0" w:color="auto"/>
              <w:bottom w:val="single" w:sz="4" w:space="0" w:color="auto"/>
            </w:tcBorders>
            <w:vAlign w:val="center"/>
          </w:tcPr>
          <w:p w14:paraId="32D8291F" w14:textId="77777777" w:rsidR="003B0B99" w:rsidRDefault="003B0B99" w:rsidP="00544EA6">
            <w:r>
              <w:t>0.10</w:t>
            </w:r>
          </w:p>
        </w:tc>
        <w:tc>
          <w:tcPr>
            <w:tcW w:w="1620" w:type="dxa"/>
            <w:tcBorders>
              <w:top w:val="single" w:sz="4" w:space="0" w:color="auto"/>
              <w:bottom w:val="single" w:sz="4" w:space="0" w:color="auto"/>
            </w:tcBorders>
            <w:vAlign w:val="center"/>
          </w:tcPr>
          <w:p w14:paraId="29AE6826" w14:textId="77777777" w:rsidR="003B0B99" w:rsidRDefault="00806C06" w:rsidP="00544EA6">
            <w:r>
              <w:t>20170608</w:t>
            </w:r>
          </w:p>
        </w:tc>
        <w:tc>
          <w:tcPr>
            <w:tcW w:w="2238" w:type="dxa"/>
            <w:tcBorders>
              <w:top w:val="single" w:sz="4" w:space="0" w:color="auto"/>
              <w:bottom w:val="single" w:sz="4" w:space="0" w:color="auto"/>
            </w:tcBorders>
            <w:vAlign w:val="center"/>
          </w:tcPr>
          <w:p w14:paraId="22DE4423" w14:textId="77777777" w:rsidR="003B0B99" w:rsidRDefault="003B0B99" w:rsidP="00544EA6">
            <w:r>
              <w:t>James R. Campbell</w:t>
            </w:r>
          </w:p>
        </w:tc>
        <w:tc>
          <w:tcPr>
            <w:tcW w:w="4905" w:type="dxa"/>
            <w:tcBorders>
              <w:top w:val="single" w:sz="4" w:space="0" w:color="auto"/>
              <w:bottom w:val="single" w:sz="4" w:space="0" w:color="auto"/>
            </w:tcBorders>
            <w:vAlign w:val="center"/>
          </w:tcPr>
          <w:p w14:paraId="43E8AD62" w14:textId="77777777" w:rsidR="003B0B99" w:rsidRDefault="003B0B99" w:rsidP="00385B81">
            <w:r>
              <w:t>Scope expanded to include international collaboration on cancer protocols</w:t>
            </w:r>
            <w:r w:rsidR="00DD0012">
              <w:t xml:space="preserve">; observables templates </w:t>
            </w:r>
            <w:r w:rsidR="00385B81">
              <w:t>edited and updated</w:t>
            </w:r>
            <w:r w:rsidR="00636779">
              <w:t xml:space="preserve"> for AP and MP</w:t>
            </w:r>
          </w:p>
        </w:tc>
      </w:tr>
      <w:tr w:rsidR="003C5002" w:rsidRPr="00E87BDC" w14:paraId="5FD301BA" w14:textId="77777777" w:rsidTr="00435345">
        <w:trPr>
          <w:trHeight w:val="397"/>
        </w:trPr>
        <w:tc>
          <w:tcPr>
            <w:tcW w:w="1260" w:type="dxa"/>
            <w:tcBorders>
              <w:top w:val="single" w:sz="4" w:space="0" w:color="auto"/>
              <w:bottom w:val="single" w:sz="4" w:space="0" w:color="auto"/>
            </w:tcBorders>
            <w:vAlign w:val="center"/>
          </w:tcPr>
          <w:p w14:paraId="3827EBDA" w14:textId="77777777" w:rsidR="003C5002" w:rsidRDefault="003C5002" w:rsidP="00544EA6">
            <w:r>
              <w:t>0.11</w:t>
            </w:r>
          </w:p>
        </w:tc>
        <w:tc>
          <w:tcPr>
            <w:tcW w:w="1620" w:type="dxa"/>
            <w:tcBorders>
              <w:top w:val="single" w:sz="4" w:space="0" w:color="auto"/>
              <w:bottom w:val="single" w:sz="4" w:space="0" w:color="auto"/>
            </w:tcBorders>
            <w:vAlign w:val="center"/>
          </w:tcPr>
          <w:p w14:paraId="6E8FD605" w14:textId="77777777" w:rsidR="003C5002" w:rsidRDefault="003C5002" w:rsidP="00544EA6">
            <w:r>
              <w:t>20170920</w:t>
            </w:r>
          </w:p>
        </w:tc>
        <w:tc>
          <w:tcPr>
            <w:tcW w:w="2238" w:type="dxa"/>
            <w:tcBorders>
              <w:top w:val="single" w:sz="4" w:space="0" w:color="auto"/>
              <w:bottom w:val="single" w:sz="4" w:space="0" w:color="auto"/>
            </w:tcBorders>
            <w:vAlign w:val="center"/>
          </w:tcPr>
          <w:p w14:paraId="1F127721" w14:textId="77777777" w:rsidR="003C5002" w:rsidRDefault="003C5002" w:rsidP="00544EA6">
            <w:r>
              <w:t>James R Campbell</w:t>
            </w:r>
          </w:p>
        </w:tc>
        <w:tc>
          <w:tcPr>
            <w:tcW w:w="4905" w:type="dxa"/>
            <w:tcBorders>
              <w:top w:val="single" w:sz="4" w:space="0" w:color="auto"/>
              <w:bottom w:val="single" w:sz="4" w:space="0" w:color="auto"/>
            </w:tcBorders>
            <w:vAlign w:val="center"/>
          </w:tcPr>
          <w:p w14:paraId="2270E377" w14:textId="77777777" w:rsidR="003C5002" w:rsidRDefault="003C5002" w:rsidP="00385B81">
            <w:r>
              <w:t>Expand templates to include exemplar clinical findings</w:t>
            </w:r>
            <w:r w:rsidR="00D62D2E">
              <w:t xml:space="preserve">; integrate ICCR harmonization into total </w:t>
            </w:r>
            <w:proofErr w:type="spellStart"/>
            <w:r w:rsidR="00D62D2E">
              <w:t>workplan</w:t>
            </w:r>
            <w:proofErr w:type="spellEnd"/>
          </w:p>
        </w:tc>
      </w:tr>
      <w:tr w:rsidR="00435345" w:rsidRPr="00E87BDC" w14:paraId="6C4AAA0B" w14:textId="77777777" w:rsidTr="00BC1DE2">
        <w:trPr>
          <w:trHeight w:val="397"/>
        </w:trPr>
        <w:tc>
          <w:tcPr>
            <w:tcW w:w="1260" w:type="dxa"/>
            <w:tcBorders>
              <w:top w:val="single" w:sz="4" w:space="0" w:color="auto"/>
              <w:bottom w:val="single" w:sz="4" w:space="0" w:color="auto"/>
            </w:tcBorders>
            <w:vAlign w:val="center"/>
          </w:tcPr>
          <w:p w14:paraId="3CF630EF" w14:textId="77777777" w:rsidR="00435345" w:rsidRDefault="00435345" w:rsidP="00544EA6">
            <w:r>
              <w:t>0.12</w:t>
            </w:r>
          </w:p>
        </w:tc>
        <w:tc>
          <w:tcPr>
            <w:tcW w:w="1620" w:type="dxa"/>
            <w:tcBorders>
              <w:top w:val="single" w:sz="4" w:space="0" w:color="auto"/>
              <w:bottom w:val="single" w:sz="4" w:space="0" w:color="auto"/>
            </w:tcBorders>
            <w:vAlign w:val="center"/>
          </w:tcPr>
          <w:p w14:paraId="4BC01E09" w14:textId="77777777" w:rsidR="00435345" w:rsidRDefault="00435345" w:rsidP="00544EA6">
            <w:r>
              <w:t>20171007</w:t>
            </w:r>
          </w:p>
        </w:tc>
        <w:tc>
          <w:tcPr>
            <w:tcW w:w="2238" w:type="dxa"/>
            <w:tcBorders>
              <w:top w:val="single" w:sz="4" w:space="0" w:color="auto"/>
              <w:bottom w:val="single" w:sz="4" w:space="0" w:color="auto"/>
            </w:tcBorders>
            <w:vAlign w:val="center"/>
          </w:tcPr>
          <w:p w14:paraId="244D179D" w14:textId="77777777" w:rsidR="00435345" w:rsidRDefault="00435345" w:rsidP="00544EA6">
            <w:r>
              <w:t>James R. Campbell</w:t>
            </w:r>
          </w:p>
        </w:tc>
        <w:tc>
          <w:tcPr>
            <w:tcW w:w="4905" w:type="dxa"/>
            <w:tcBorders>
              <w:top w:val="single" w:sz="4" w:space="0" w:color="auto"/>
              <w:bottom w:val="single" w:sz="4" w:space="0" w:color="auto"/>
            </w:tcBorders>
            <w:vAlign w:val="center"/>
          </w:tcPr>
          <w:p w14:paraId="3C8F9B6E" w14:textId="77777777" w:rsidR="00435345" w:rsidRDefault="00435345" w:rsidP="00385B81">
            <w:r>
              <w:t>Add publication of synoptic reports in HL7 CDA standard including map to FHIR API</w:t>
            </w:r>
            <w:r w:rsidR="00521F94">
              <w:t>; update project plan</w:t>
            </w:r>
          </w:p>
        </w:tc>
      </w:tr>
      <w:tr w:rsidR="00BC1DE2" w:rsidRPr="00E87BDC" w14:paraId="4BC95E3E" w14:textId="77777777" w:rsidTr="00DA4C0A">
        <w:trPr>
          <w:trHeight w:val="397"/>
        </w:trPr>
        <w:tc>
          <w:tcPr>
            <w:tcW w:w="1260" w:type="dxa"/>
            <w:tcBorders>
              <w:top w:val="single" w:sz="4" w:space="0" w:color="auto"/>
              <w:bottom w:val="single" w:sz="4" w:space="0" w:color="auto"/>
            </w:tcBorders>
            <w:vAlign w:val="center"/>
          </w:tcPr>
          <w:p w14:paraId="076A5518" w14:textId="77777777" w:rsidR="00BC1DE2" w:rsidRDefault="00BC1DE2" w:rsidP="00544EA6">
            <w:r>
              <w:t>0.15</w:t>
            </w:r>
          </w:p>
        </w:tc>
        <w:tc>
          <w:tcPr>
            <w:tcW w:w="1620" w:type="dxa"/>
            <w:tcBorders>
              <w:top w:val="single" w:sz="4" w:space="0" w:color="auto"/>
              <w:bottom w:val="single" w:sz="4" w:space="0" w:color="auto"/>
            </w:tcBorders>
            <w:vAlign w:val="center"/>
          </w:tcPr>
          <w:p w14:paraId="154F3F2E" w14:textId="77777777" w:rsidR="00BC1DE2" w:rsidRDefault="00BC1DE2" w:rsidP="00544EA6">
            <w:r>
              <w:t>20171204</w:t>
            </w:r>
          </w:p>
        </w:tc>
        <w:tc>
          <w:tcPr>
            <w:tcW w:w="2238" w:type="dxa"/>
            <w:tcBorders>
              <w:top w:val="single" w:sz="4" w:space="0" w:color="auto"/>
              <w:bottom w:val="single" w:sz="4" w:space="0" w:color="auto"/>
            </w:tcBorders>
            <w:vAlign w:val="center"/>
          </w:tcPr>
          <w:p w14:paraId="1C3789CD" w14:textId="77777777" w:rsidR="00BC1DE2" w:rsidRDefault="00BC1DE2" w:rsidP="00544EA6">
            <w:r>
              <w:t>James R. Campbell</w:t>
            </w:r>
          </w:p>
        </w:tc>
        <w:tc>
          <w:tcPr>
            <w:tcW w:w="4905" w:type="dxa"/>
            <w:tcBorders>
              <w:top w:val="single" w:sz="4" w:space="0" w:color="auto"/>
              <w:bottom w:val="single" w:sz="4" w:space="0" w:color="auto"/>
            </w:tcBorders>
            <w:vAlign w:val="center"/>
          </w:tcPr>
          <w:p w14:paraId="19AE38E5" w14:textId="77777777" w:rsidR="00BC1DE2" w:rsidRDefault="00BC1DE2" w:rsidP="00385B81">
            <w:r>
              <w:t>Develop project timeline and plan for construction phase to include international publication of Nebraska Lexicon© extension</w:t>
            </w:r>
          </w:p>
        </w:tc>
      </w:tr>
      <w:tr w:rsidR="00DA4C0A" w:rsidRPr="00E87BDC" w14:paraId="3890A8F8" w14:textId="77777777" w:rsidTr="00702F5E">
        <w:trPr>
          <w:trHeight w:val="397"/>
        </w:trPr>
        <w:tc>
          <w:tcPr>
            <w:tcW w:w="1260" w:type="dxa"/>
            <w:tcBorders>
              <w:top w:val="single" w:sz="4" w:space="0" w:color="auto"/>
              <w:bottom w:val="single" w:sz="4" w:space="0" w:color="auto"/>
            </w:tcBorders>
            <w:vAlign w:val="center"/>
          </w:tcPr>
          <w:p w14:paraId="0179BBAB" w14:textId="20AF0005" w:rsidR="00DA4C0A" w:rsidRDefault="00DA4C0A" w:rsidP="00544EA6">
            <w:r>
              <w:t>0.16</w:t>
            </w:r>
          </w:p>
        </w:tc>
        <w:tc>
          <w:tcPr>
            <w:tcW w:w="1620" w:type="dxa"/>
            <w:tcBorders>
              <w:top w:val="single" w:sz="4" w:space="0" w:color="auto"/>
              <w:bottom w:val="single" w:sz="4" w:space="0" w:color="auto"/>
            </w:tcBorders>
            <w:vAlign w:val="center"/>
          </w:tcPr>
          <w:p w14:paraId="36214718" w14:textId="74A0960E" w:rsidR="00DA4C0A" w:rsidRDefault="00DA4C0A" w:rsidP="00544EA6">
            <w:r>
              <w:t>20171213</w:t>
            </w:r>
          </w:p>
        </w:tc>
        <w:tc>
          <w:tcPr>
            <w:tcW w:w="2238" w:type="dxa"/>
            <w:tcBorders>
              <w:top w:val="single" w:sz="4" w:space="0" w:color="auto"/>
              <w:bottom w:val="single" w:sz="4" w:space="0" w:color="auto"/>
            </w:tcBorders>
            <w:vAlign w:val="center"/>
          </w:tcPr>
          <w:p w14:paraId="35B1317F" w14:textId="4FA999E9" w:rsidR="00DA4C0A" w:rsidRDefault="00DA4C0A" w:rsidP="00544EA6">
            <w:r>
              <w:t>W. Scott Campbell</w:t>
            </w:r>
          </w:p>
        </w:tc>
        <w:tc>
          <w:tcPr>
            <w:tcW w:w="4905" w:type="dxa"/>
            <w:tcBorders>
              <w:top w:val="single" w:sz="4" w:space="0" w:color="auto"/>
              <w:bottom w:val="single" w:sz="4" w:space="0" w:color="auto"/>
            </w:tcBorders>
            <w:vAlign w:val="center"/>
          </w:tcPr>
          <w:p w14:paraId="69C4A8E8" w14:textId="38825F2E" w:rsidR="00DA4C0A" w:rsidRDefault="00DA4C0A" w:rsidP="00385B81">
            <w:r>
              <w:t xml:space="preserve">Changed RCP to </w:t>
            </w:r>
            <w:proofErr w:type="spellStart"/>
            <w:r>
              <w:t>RCPath</w:t>
            </w:r>
            <w:proofErr w:type="spellEnd"/>
            <w:r>
              <w:t xml:space="preserve"> throughout document</w:t>
            </w:r>
          </w:p>
        </w:tc>
      </w:tr>
      <w:tr w:rsidR="00702F5E" w:rsidRPr="00E87BDC" w14:paraId="2A3B94C7" w14:textId="77777777" w:rsidTr="00702F5E">
        <w:trPr>
          <w:trHeight w:val="397"/>
        </w:trPr>
        <w:tc>
          <w:tcPr>
            <w:tcW w:w="1260" w:type="dxa"/>
            <w:tcBorders>
              <w:top w:val="single" w:sz="4" w:space="0" w:color="auto"/>
              <w:bottom w:val="single" w:sz="4" w:space="0" w:color="auto"/>
            </w:tcBorders>
            <w:vAlign w:val="center"/>
          </w:tcPr>
          <w:p w14:paraId="25A19957" w14:textId="476547A1" w:rsidR="00702F5E" w:rsidRDefault="00702F5E" w:rsidP="00544EA6">
            <w:r>
              <w:t>0.17</w:t>
            </w:r>
          </w:p>
        </w:tc>
        <w:tc>
          <w:tcPr>
            <w:tcW w:w="1620" w:type="dxa"/>
            <w:tcBorders>
              <w:top w:val="single" w:sz="4" w:space="0" w:color="auto"/>
              <w:bottom w:val="single" w:sz="4" w:space="0" w:color="auto"/>
            </w:tcBorders>
            <w:vAlign w:val="center"/>
          </w:tcPr>
          <w:p w14:paraId="43846C3B" w14:textId="77777777" w:rsidR="00702F5E" w:rsidRDefault="00702F5E" w:rsidP="00544EA6"/>
        </w:tc>
        <w:tc>
          <w:tcPr>
            <w:tcW w:w="2238" w:type="dxa"/>
            <w:tcBorders>
              <w:top w:val="single" w:sz="4" w:space="0" w:color="auto"/>
              <w:bottom w:val="single" w:sz="4" w:space="0" w:color="auto"/>
            </w:tcBorders>
            <w:vAlign w:val="center"/>
          </w:tcPr>
          <w:p w14:paraId="4A38F42A" w14:textId="552F59B3" w:rsidR="00702F5E" w:rsidRDefault="00702F5E" w:rsidP="00544EA6">
            <w:r>
              <w:t>James R. Campbell</w:t>
            </w:r>
          </w:p>
        </w:tc>
        <w:tc>
          <w:tcPr>
            <w:tcW w:w="4905" w:type="dxa"/>
            <w:tcBorders>
              <w:top w:val="single" w:sz="4" w:space="0" w:color="auto"/>
              <w:bottom w:val="single" w:sz="4" w:space="0" w:color="auto"/>
            </w:tcBorders>
            <w:vAlign w:val="center"/>
          </w:tcPr>
          <w:p w14:paraId="05FBDC35" w14:textId="7C768054" w:rsidR="00702F5E" w:rsidRDefault="00702F5E" w:rsidP="00385B81">
            <w:r>
              <w:t>Introduced modelling templates</w:t>
            </w:r>
          </w:p>
        </w:tc>
      </w:tr>
      <w:tr w:rsidR="00702F5E" w:rsidRPr="00E87BDC" w14:paraId="466E6F07" w14:textId="77777777" w:rsidTr="00A96838">
        <w:trPr>
          <w:trHeight w:val="397"/>
        </w:trPr>
        <w:tc>
          <w:tcPr>
            <w:tcW w:w="1260" w:type="dxa"/>
            <w:tcBorders>
              <w:top w:val="single" w:sz="4" w:space="0" w:color="auto"/>
            </w:tcBorders>
            <w:vAlign w:val="center"/>
          </w:tcPr>
          <w:p w14:paraId="266969F0" w14:textId="64422F78" w:rsidR="00702F5E" w:rsidRDefault="00702F5E" w:rsidP="00544EA6">
            <w:r>
              <w:t>0.18</w:t>
            </w:r>
          </w:p>
        </w:tc>
        <w:tc>
          <w:tcPr>
            <w:tcW w:w="1620" w:type="dxa"/>
            <w:tcBorders>
              <w:top w:val="single" w:sz="4" w:space="0" w:color="auto"/>
            </w:tcBorders>
            <w:vAlign w:val="center"/>
          </w:tcPr>
          <w:p w14:paraId="3511DD60" w14:textId="31C94D4B" w:rsidR="00702F5E" w:rsidRDefault="00702F5E" w:rsidP="00544EA6">
            <w:r>
              <w:t>20180925</w:t>
            </w:r>
          </w:p>
        </w:tc>
        <w:tc>
          <w:tcPr>
            <w:tcW w:w="2238" w:type="dxa"/>
            <w:tcBorders>
              <w:top w:val="single" w:sz="4" w:space="0" w:color="auto"/>
            </w:tcBorders>
            <w:vAlign w:val="center"/>
          </w:tcPr>
          <w:p w14:paraId="096686C4" w14:textId="6561153E" w:rsidR="00702F5E" w:rsidRDefault="00702F5E" w:rsidP="00544EA6">
            <w:r>
              <w:t>James R. Campbell</w:t>
            </w:r>
          </w:p>
        </w:tc>
        <w:tc>
          <w:tcPr>
            <w:tcW w:w="4905" w:type="dxa"/>
            <w:tcBorders>
              <w:top w:val="single" w:sz="4" w:space="0" w:color="auto"/>
            </w:tcBorders>
            <w:vAlign w:val="center"/>
          </w:tcPr>
          <w:p w14:paraId="3D4CCD58" w14:textId="1A4763A7" w:rsidR="00702F5E" w:rsidRDefault="00702F5E" w:rsidP="00385B81">
            <w:r>
              <w:t>Revised templates for modelling of AP, genomics and MP</w:t>
            </w:r>
          </w:p>
        </w:tc>
      </w:tr>
      <w:bookmarkEnd w:id="4"/>
    </w:tbl>
    <w:p w14:paraId="07313B15" w14:textId="77777777" w:rsidR="00615F50" w:rsidRDefault="00615F50" w:rsidP="00D811B5"/>
    <w:p w14:paraId="06B43DD8" w14:textId="77777777" w:rsidR="00044818" w:rsidRPr="00044818" w:rsidRDefault="00044818" w:rsidP="00044818">
      <w:pPr>
        <w:pStyle w:val="Headingbold"/>
      </w:pPr>
      <w:r w:rsidRPr="00044818">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044818" w:rsidRPr="00A96838" w14:paraId="2F52C831" w14:textId="77777777" w:rsidTr="00A96838">
        <w:trPr>
          <w:trHeight w:val="397"/>
        </w:trPr>
        <w:tc>
          <w:tcPr>
            <w:tcW w:w="1620" w:type="dxa"/>
            <w:tcBorders>
              <w:top w:val="single" w:sz="4" w:space="0" w:color="auto"/>
              <w:left w:val="single" w:sz="4" w:space="0" w:color="auto"/>
              <w:bottom w:val="single" w:sz="4" w:space="0" w:color="auto"/>
              <w:right w:val="nil"/>
            </w:tcBorders>
            <w:shd w:val="clear" w:color="auto" w:fill="C7DAF1"/>
            <w:vAlign w:val="center"/>
          </w:tcPr>
          <w:p w14:paraId="4BB53733" w14:textId="77777777" w:rsidR="00044818" w:rsidRPr="00A96838" w:rsidRDefault="00044818" w:rsidP="00FD5D6E">
            <w:pPr>
              <w:rPr>
                <w:b/>
              </w:rPr>
            </w:pPr>
            <w:r w:rsidRPr="00A96838">
              <w:rPr>
                <w:b/>
              </w:rPr>
              <w:t>Review date</w:t>
            </w:r>
          </w:p>
        </w:tc>
        <w:tc>
          <w:tcPr>
            <w:tcW w:w="3240" w:type="dxa"/>
            <w:tcBorders>
              <w:top w:val="single" w:sz="4" w:space="0" w:color="auto"/>
              <w:left w:val="nil"/>
              <w:bottom w:val="single" w:sz="4" w:space="0" w:color="auto"/>
              <w:right w:val="nil"/>
            </w:tcBorders>
            <w:shd w:val="clear" w:color="auto" w:fill="C7DAF1"/>
            <w:vAlign w:val="center"/>
          </w:tcPr>
          <w:p w14:paraId="02136E0E" w14:textId="77777777" w:rsidR="00044818" w:rsidRPr="00A96838" w:rsidRDefault="00044818" w:rsidP="00FD5D6E">
            <w:pPr>
              <w:rPr>
                <w:b/>
              </w:rPr>
            </w:pPr>
            <w:r w:rsidRPr="00A96838">
              <w:rPr>
                <w:b/>
              </w:rPr>
              <w:t>Responsible owner</w:t>
            </w:r>
          </w:p>
        </w:tc>
        <w:tc>
          <w:tcPr>
            <w:tcW w:w="5040" w:type="dxa"/>
            <w:tcBorders>
              <w:top w:val="single" w:sz="4" w:space="0" w:color="auto"/>
              <w:left w:val="nil"/>
              <w:bottom w:val="single" w:sz="4" w:space="0" w:color="auto"/>
              <w:right w:val="single" w:sz="4" w:space="0" w:color="auto"/>
            </w:tcBorders>
            <w:shd w:val="clear" w:color="auto" w:fill="C7DAF1"/>
            <w:vAlign w:val="center"/>
          </w:tcPr>
          <w:p w14:paraId="3E71D059" w14:textId="77777777" w:rsidR="00044818" w:rsidRPr="00A96838" w:rsidRDefault="00044818" w:rsidP="00FD5D6E">
            <w:pPr>
              <w:rPr>
                <w:b/>
              </w:rPr>
            </w:pPr>
            <w:r w:rsidRPr="00A96838">
              <w:rPr>
                <w:b/>
              </w:rPr>
              <w:t>Comments</w:t>
            </w:r>
          </w:p>
        </w:tc>
      </w:tr>
      <w:tr w:rsidR="00044818" w:rsidRPr="00E87BDC" w14:paraId="03731981" w14:textId="77777777" w:rsidTr="00A96838">
        <w:trPr>
          <w:trHeight w:val="397"/>
        </w:trPr>
        <w:tc>
          <w:tcPr>
            <w:tcW w:w="1620" w:type="dxa"/>
            <w:tcBorders>
              <w:top w:val="single" w:sz="4" w:space="0" w:color="auto"/>
              <w:bottom w:val="single" w:sz="4" w:space="0" w:color="auto"/>
            </w:tcBorders>
            <w:vAlign w:val="center"/>
          </w:tcPr>
          <w:p w14:paraId="15D6D2D3" w14:textId="77777777" w:rsidR="00044818" w:rsidRPr="00E87BDC" w:rsidRDefault="00D13517" w:rsidP="00FD5D6E">
            <w:r>
              <w:t>20161218</w:t>
            </w:r>
          </w:p>
        </w:tc>
        <w:tc>
          <w:tcPr>
            <w:tcW w:w="3240" w:type="dxa"/>
            <w:tcBorders>
              <w:top w:val="single" w:sz="4" w:space="0" w:color="auto"/>
              <w:bottom w:val="single" w:sz="4" w:space="0" w:color="auto"/>
            </w:tcBorders>
            <w:vAlign w:val="center"/>
          </w:tcPr>
          <w:p w14:paraId="6D62A604" w14:textId="77777777" w:rsidR="00044818" w:rsidRPr="00E87BDC" w:rsidRDefault="00D13517" w:rsidP="00FD5D6E">
            <w:r>
              <w:t>Matthew Cordell</w:t>
            </w:r>
          </w:p>
        </w:tc>
        <w:tc>
          <w:tcPr>
            <w:tcW w:w="5040" w:type="dxa"/>
            <w:tcBorders>
              <w:top w:val="single" w:sz="4" w:space="0" w:color="auto"/>
              <w:bottom w:val="single" w:sz="4" w:space="0" w:color="auto"/>
            </w:tcBorders>
            <w:vAlign w:val="center"/>
          </w:tcPr>
          <w:p w14:paraId="7C87DE96" w14:textId="77777777" w:rsidR="00044818" w:rsidRPr="00E87BDC" w:rsidRDefault="00DD0012" w:rsidP="00FD5D6E">
            <w:r>
              <w:t xml:space="preserve">Request for revision; </w:t>
            </w:r>
            <w:r w:rsidR="00D13517">
              <w:t>appendix A</w:t>
            </w:r>
            <w:r>
              <w:t xml:space="preserve"> proposed</w:t>
            </w:r>
          </w:p>
        </w:tc>
      </w:tr>
      <w:tr w:rsidR="00044818" w:rsidRPr="00E87BDC" w14:paraId="69BAEA89" w14:textId="77777777" w:rsidTr="00A96838">
        <w:trPr>
          <w:trHeight w:val="397"/>
        </w:trPr>
        <w:tc>
          <w:tcPr>
            <w:tcW w:w="1620" w:type="dxa"/>
            <w:tcBorders>
              <w:top w:val="single" w:sz="4" w:space="0" w:color="auto"/>
            </w:tcBorders>
            <w:vAlign w:val="center"/>
          </w:tcPr>
          <w:p w14:paraId="71A62AD3" w14:textId="77777777" w:rsidR="00044818" w:rsidRDefault="00044818" w:rsidP="00FD5D6E"/>
        </w:tc>
        <w:tc>
          <w:tcPr>
            <w:tcW w:w="3240" w:type="dxa"/>
            <w:tcBorders>
              <w:top w:val="single" w:sz="4" w:space="0" w:color="auto"/>
            </w:tcBorders>
            <w:vAlign w:val="center"/>
          </w:tcPr>
          <w:p w14:paraId="0EC5CD01" w14:textId="77777777" w:rsidR="00044818" w:rsidRDefault="00044818" w:rsidP="00FD5D6E"/>
        </w:tc>
        <w:tc>
          <w:tcPr>
            <w:tcW w:w="5040" w:type="dxa"/>
            <w:tcBorders>
              <w:top w:val="single" w:sz="4" w:space="0" w:color="auto"/>
            </w:tcBorders>
            <w:vAlign w:val="center"/>
          </w:tcPr>
          <w:p w14:paraId="555645A7" w14:textId="77777777" w:rsidR="00044818" w:rsidRDefault="00E64E8F" w:rsidP="00FD5D6E">
            <w:r>
              <w:fldChar w:fldCharType="begin">
                <w:ffData>
                  <w:name w:val="Tekst8"/>
                  <w:enabled/>
                  <w:calcOnExit w:val="0"/>
                  <w:textInput>
                    <w:default w:val="(remove or add rows if necessary)"/>
                  </w:textInput>
                </w:ffData>
              </w:fldChar>
            </w:r>
            <w:r w:rsidR="00044818">
              <w:instrText xml:space="preserve"> FORMTEXT </w:instrText>
            </w:r>
            <w:r>
              <w:fldChar w:fldCharType="separate"/>
            </w:r>
            <w:r w:rsidR="00044818">
              <w:rPr>
                <w:noProof/>
              </w:rPr>
              <w:t>(remove or add rows if necessary)</w:t>
            </w:r>
            <w:r>
              <w:fldChar w:fldCharType="end"/>
            </w:r>
          </w:p>
        </w:tc>
      </w:tr>
    </w:tbl>
    <w:p w14:paraId="42C485ED" w14:textId="77777777" w:rsidR="00D811B5" w:rsidRDefault="00D811B5" w:rsidP="00D811B5"/>
    <w:p w14:paraId="0852AE1E" w14:textId="77777777" w:rsidR="00044818" w:rsidRDefault="00044818" w:rsidP="00D811B5"/>
    <w:p w14:paraId="66EE6048" w14:textId="77777777" w:rsidR="00044818" w:rsidRPr="00E87BDC" w:rsidRDefault="00044818" w:rsidP="00D811B5"/>
    <w:p w14:paraId="61F08A83" w14:textId="77777777" w:rsidR="004A1AEF" w:rsidRDefault="004A1AEF" w:rsidP="004A1AEF">
      <w:pPr>
        <w:rPr>
          <w:noProof/>
        </w:rPr>
      </w:pPr>
      <w:r>
        <w:rPr>
          <w:noProof/>
        </w:rPr>
        <w:t>© International Health Terminology Standar</w:t>
      </w:r>
      <w:r w:rsidR="007F3507">
        <w:rPr>
          <w:noProof/>
        </w:rPr>
        <w:t>ds Development Organisation 20</w:t>
      </w:r>
      <w:r w:rsidR="004B7BAB">
        <w:rPr>
          <w:noProof/>
        </w:rPr>
        <w:t>12</w:t>
      </w:r>
      <w:r>
        <w:rPr>
          <w:noProof/>
        </w:rPr>
        <w:t>. All rights reserved.</w:t>
      </w:r>
    </w:p>
    <w:p w14:paraId="63FEB40E" w14:textId="77777777" w:rsidR="004A1AEF" w:rsidRPr="004A1AEF" w:rsidRDefault="004A1AEF" w:rsidP="004A1AEF">
      <w:pPr>
        <w:spacing w:line="240" w:lineRule="atLeast"/>
        <w:rPr>
          <w:noProof/>
          <w:sz w:val="16"/>
          <w:szCs w:val="16"/>
        </w:rPr>
      </w:pPr>
      <w:r w:rsidRPr="004A1AEF">
        <w:rPr>
          <w:noProof/>
          <w:sz w:val="16"/>
          <w:szCs w:val="16"/>
        </w:rPr>
        <w:t>SNOMED CT® was originally created by the College of American Pathologists.</w:t>
      </w:r>
    </w:p>
    <w:p w14:paraId="3D4E6F94" w14:textId="77777777" w:rsidR="004A1AEF" w:rsidRPr="004A1AEF" w:rsidRDefault="00762D12" w:rsidP="004A1AEF">
      <w:pPr>
        <w:spacing w:line="240" w:lineRule="atLeast"/>
        <w:rPr>
          <w:noProof/>
          <w:sz w:val="16"/>
          <w:szCs w:val="16"/>
        </w:rPr>
      </w:pPr>
      <w:r>
        <w:rPr>
          <w:noProof/>
          <w:sz w:val="16"/>
          <w:szCs w:val="16"/>
        </w:rPr>
        <w:t>The</w:t>
      </w:r>
      <w:r w:rsidR="004A1AEF" w:rsidRPr="004A1AEF">
        <w:rPr>
          <w:noProof/>
          <w:sz w:val="16"/>
          <w:szCs w:val="16"/>
        </w:rPr>
        <w:t xml:space="preserve"> International Release of SNOMED CT® </w:t>
      </w:r>
      <w:r>
        <w:rPr>
          <w:noProof/>
          <w:sz w:val="16"/>
          <w:szCs w:val="16"/>
        </w:rPr>
        <w:t xml:space="preserve">is </w:t>
      </w:r>
      <w:r w:rsidR="004A1AEF" w:rsidRPr="004A1AEF">
        <w:rPr>
          <w:noProof/>
          <w:sz w:val="16"/>
          <w:szCs w:val="16"/>
        </w:rPr>
        <w:t xml:space="preserve">distributed by the International Health Terminology Standards Development Organisation (IHTSDO), and is subject to the IHTSDO’s SNOMED CT® Affiliate Licence. Details of the SNOMED CT® Affiliate Licence may be found at </w:t>
      </w:r>
      <w:r w:rsidR="004A1AEF" w:rsidRPr="004A1AEF">
        <w:rPr>
          <w:i/>
          <w:noProof/>
          <w:sz w:val="16"/>
          <w:szCs w:val="16"/>
        </w:rPr>
        <w:t>http://www.ihtsdo.org/our-standards/licensing/</w:t>
      </w:r>
      <w:r w:rsidR="004A1AEF" w:rsidRPr="004A1AEF">
        <w:rPr>
          <w:noProof/>
          <w:sz w:val="16"/>
          <w:szCs w:val="16"/>
        </w:rPr>
        <w:t xml:space="preserve">. </w:t>
      </w:r>
    </w:p>
    <w:p w14:paraId="051B493A" w14:textId="77777777" w:rsidR="004A1AEF" w:rsidRPr="004A1AEF" w:rsidRDefault="004A1AEF" w:rsidP="004A1AEF">
      <w:pPr>
        <w:spacing w:line="240" w:lineRule="atLeast"/>
        <w:rPr>
          <w:noProof/>
          <w:sz w:val="16"/>
          <w:szCs w:val="16"/>
        </w:rPr>
      </w:pPr>
      <w:r w:rsidRPr="004A1AEF">
        <w:rPr>
          <w:noProof/>
          <w:sz w:val="16"/>
          <w:szCs w:val="16"/>
        </w:rPr>
        <w:t>No part of this document may be reproduced or transmitted in any form or by any means, or stored in any kind of retrieval system, except by an Affiliate of the IHTSDO in accordance with the SNOMED CT® Affiliate Licence. Any modification of this document (including without limitation the removal or modification of this notice) is prohibited without the express written permission of the IHTSDO.</w:t>
      </w:r>
    </w:p>
    <w:p w14:paraId="02D4DBFD" w14:textId="77777777" w:rsidR="004A1AEF" w:rsidRPr="004A1AEF" w:rsidRDefault="004A1AEF" w:rsidP="004A1AEF">
      <w:pPr>
        <w:spacing w:line="240" w:lineRule="atLeast"/>
        <w:rPr>
          <w:noProof/>
          <w:sz w:val="16"/>
          <w:szCs w:val="16"/>
        </w:rPr>
      </w:pPr>
      <w:r w:rsidRPr="004A1AEF">
        <w:rPr>
          <w:noProof/>
          <w:sz w:val="16"/>
          <w:szCs w:val="16"/>
        </w:rPr>
        <w:t xml:space="preserve">Any copy of this document that is not obtained directly from the IHTSDO [or a Member of the IHTSDO] is not controlled by the IHTSDO, and may have been modified and may be out of date.  Any recipient of this document who has received it by other means is encouraged to obtain a copy directly from the IHTSDO [or a Member of the IHTSDO. Details of the Members of the IHTSDO may be found at </w:t>
      </w:r>
      <w:r w:rsidRPr="004A1AEF">
        <w:rPr>
          <w:i/>
          <w:noProof/>
          <w:sz w:val="16"/>
          <w:szCs w:val="16"/>
        </w:rPr>
        <w:t>http://www.ihtsdo.org/members/</w:t>
      </w:r>
      <w:r w:rsidRPr="004A1AEF">
        <w:rPr>
          <w:noProof/>
          <w:sz w:val="16"/>
          <w:szCs w:val="16"/>
        </w:rPr>
        <w:t>].</w:t>
      </w:r>
    </w:p>
    <w:p w14:paraId="3B0828F1" w14:textId="77777777" w:rsidR="00C279B5" w:rsidRPr="00E87BDC" w:rsidRDefault="00C279B5" w:rsidP="00C279B5">
      <w:pPr>
        <w:spacing w:line="240" w:lineRule="auto"/>
        <w:rPr>
          <w:sz w:val="16"/>
          <w:szCs w:val="16"/>
        </w:rPr>
      </w:pPr>
    </w:p>
    <w:p w14:paraId="43176997" w14:textId="77777777" w:rsidR="00D811B5" w:rsidRPr="00E87BDC" w:rsidRDefault="00D811B5" w:rsidP="00D811B5">
      <w:pPr>
        <w:rPr>
          <w:sz w:val="16"/>
          <w:szCs w:val="16"/>
        </w:rPr>
        <w:sectPr w:rsidR="00D811B5" w:rsidRPr="00E87BDC" w:rsidSect="00F25375">
          <w:type w:val="continuous"/>
          <w:pgSz w:w="11906" w:h="16838" w:code="9"/>
          <w:pgMar w:top="399" w:right="964" w:bottom="1701" w:left="964" w:header="454" w:footer="454" w:gutter="0"/>
          <w:cols w:space="708"/>
          <w:titlePg/>
          <w:docGrid w:linePitch="360"/>
        </w:sectPr>
      </w:pPr>
    </w:p>
    <w:p w14:paraId="743A8DA2" w14:textId="77777777" w:rsidR="00D32C87" w:rsidRPr="00E87BDC" w:rsidRDefault="00E75253" w:rsidP="0038044E">
      <w:pPr>
        <w:pStyle w:val="TOCHeading1"/>
      </w:pPr>
      <w:bookmarkStart w:id="9" w:name="TableOfContents"/>
      <w:bookmarkEnd w:id="9"/>
      <w:r w:rsidRPr="00E87BDC">
        <w:lastRenderedPageBreak/>
        <w:t>Table of Contents</w:t>
      </w:r>
    </w:p>
    <w:p w14:paraId="476F6A7D" w14:textId="051879BE" w:rsidR="00C52473" w:rsidRDefault="00E64E8F">
      <w:pPr>
        <w:pStyle w:val="TOC1"/>
        <w:rPr>
          <w:rFonts w:asciiTheme="minorHAnsi" w:eastAsiaTheme="minorEastAsia" w:hAnsiTheme="minorHAnsi" w:cstheme="minorBidi"/>
          <w:color w:val="auto"/>
          <w:sz w:val="22"/>
          <w:szCs w:val="22"/>
          <w:lang w:eastAsia="en-US"/>
        </w:rPr>
      </w:pPr>
      <w:r w:rsidRPr="00E87BDC">
        <w:fldChar w:fldCharType="begin"/>
      </w:r>
      <w:r w:rsidR="0038044E" w:rsidRPr="00E87BDC">
        <w:instrText xml:space="preserve"> TOC \o "1-3" \h \z \u </w:instrText>
      </w:r>
      <w:r w:rsidRPr="00E87BDC">
        <w:fldChar w:fldCharType="separate"/>
      </w:r>
      <w:hyperlink w:anchor="_Toc525897697" w:history="1">
        <w:r w:rsidR="00C52473" w:rsidRPr="00BB0F70">
          <w:rPr>
            <w:rStyle w:val="Hyperlink"/>
          </w:rPr>
          <w:t>1 Glossary</w:t>
        </w:r>
        <w:r w:rsidR="00C52473">
          <w:rPr>
            <w:webHidden/>
          </w:rPr>
          <w:tab/>
        </w:r>
        <w:r w:rsidR="00C52473">
          <w:rPr>
            <w:webHidden/>
          </w:rPr>
          <w:fldChar w:fldCharType="begin"/>
        </w:r>
        <w:r w:rsidR="00C52473">
          <w:rPr>
            <w:webHidden/>
          </w:rPr>
          <w:instrText xml:space="preserve"> PAGEREF _Toc525897697 \h </w:instrText>
        </w:r>
        <w:r w:rsidR="00C52473">
          <w:rPr>
            <w:webHidden/>
          </w:rPr>
        </w:r>
        <w:r w:rsidR="00C52473">
          <w:rPr>
            <w:webHidden/>
          </w:rPr>
          <w:fldChar w:fldCharType="separate"/>
        </w:r>
        <w:r w:rsidR="00C52473">
          <w:rPr>
            <w:webHidden/>
          </w:rPr>
          <w:t>5</w:t>
        </w:r>
        <w:r w:rsidR="00C52473">
          <w:rPr>
            <w:webHidden/>
          </w:rPr>
          <w:fldChar w:fldCharType="end"/>
        </w:r>
      </w:hyperlink>
    </w:p>
    <w:p w14:paraId="185513E1" w14:textId="4E72485B" w:rsidR="00C52473" w:rsidRDefault="00C52473">
      <w:pPr>
        <w:pStyle w:val="TOC2"/>
        <w:rPr>
          <w:rFonts w:asciiTheme="minorHAnsi" w:eastAsiaTheme="minorEastAsia" w:hAnsiTheme="minorHAnsi" w:cstheme="minorBidi"/>
          <w:noProof/>
          <w:szCs w:val="22"/>
          <w:lang w:eastAsia="en-US"/>
        </w:rPr>
      </w:pPr>
      <w:hyperlink w:anchor="_Toc525897698" w:history="1">
        <w:r w:rsidRPr="00BB0F70">
          <w:rPr>
            <w:rStyle w:val="Hyperlink"/>
            <w:noProof/>
          </w:rPr>
          <w:t>1.1 Domain Terms</w:t>
        </w:r>
        <w:r>
          <w:rPr>
            <w:noProof/>
            <w:webHidden/>
          </w:rPr>
          <w:tab/>
        </w:r>
        <w:r>
          <w:rPr>
            <w:noProof/>
            <w:webHidden/>
          </w:rPr>
          <w:fldChar w:fldCharType="begin"/>
        </w:r>
        <w:r>
          <w:rPr>
            <w:noProof/>
            <w:webHidden/>
          </w:rPr>
          <w:instrText xml:space="preserve"> PAGEREF _Toc525897698 \h </w:instrText>
        </w:r>
        <w:r>
          <w:rPr>
            <w:noProof/>
            <w:webHidden/>
          </w:rPr>
        </w:r>
        <w:r>
          <w:rPr>
            <w:noProof/>
            <w:webHidden/>
          </w:rPr>
          <w:fldChar w:fldCharType="separate"/>
        </w:r>
        <w:r>
          <w:rPr>
            <w:noProof/>
            <w:webHidden/>
          </w:rPr>
          <w:t>5</w:t>
        </w:r>
        <w:r>
          <w:rPr>
            <w:noProof/>
            <w:webHidden/>
          </w:rPr>
          <w:fldChar w:fldCharType="end"/>
        </w:r>
      </w:hyperlink>
    </w:p>
    <w:p w14:paraId="12E869BF" w14:textId="5F9F99DD" w:rsidR="00C52473" w:rsidRDefault="00C52473">
      <w:pPr>
        <w:pStyle w:val="TOC1"/>
        <w:rPr>
          <w:rFonts w:asciiTheme="minorHAnsi" w:eastAsiaTheme="minorEastAsia" w:hAnsiTheme="minorHAnsi" w:cstheme="minorBidi"/>
          <w:color w:val="auto"/>
          <w:sz w:val="22"/>
          <w:szCs w:val="22"/>
          <w:lang w:eastAsia="en-US"/>
        </w:rPr>
      </w:pPr>
      <w:hyperlink w:anchor="_Toc525897699" w:history="1">
        <w:r w:rsidRPr="00BB0F70">
          <w:rPr>
            <w:rStyle w:val="Hyperlink"/>
          </w:rPr>
          <w:t>2 Introduction</w:t>
        </w:r>
        <w:r>
          <w:rPr>
            <w:webHidden/>
          </w:rPr>
          <w:tab/>
        </w:r>
        <w:r>
          <w:rPr>
            <w:webHidden/>
          </w:rPr>
          <w:fldChar w:fldCharType="begin"/>
        </w:r>
        <w:r>
          <w:rPr>
            <w:webHidden/>
          </w:rPr>
          <w:instrText xml:space="preserve"> PAGEREF _Toc525897699 \h </w:instrText>
        </w:r>
        <w:r>
          <w:rPr>
            <w:webHidden/>
          </w:rPr>
        </w:r>
        <w:r>
          <w:rPr>
            <w:webHidden/>
          </w:rPr>
          <w:fldChar w:fldCharType="separate"/>
        </w:r>
        <w:r>
          <w:rPr>
            <w:webHidden/>
          </w:rPr>
          <w:t>6</w:t>
        </w:r>
        <w:r>
          <w:rPr>
            <w:webHidden/>
          </w:rPr>
          <w:fldChar w:fldCharType="end"/>
        </w:r>
      </w:hyperlink>
    </w:p>
    <w:p w14:paraId="792D710A" w14:textId="73D9EC6C" w:rsidR="00C52473" w:rsidRDefault="00C52473">
      <w:pPr>
        <w:pStyle w:val="TOC2"/>
        <w:rPr>
          <w:rFonts w:asciiTheme="minorHAnsi" w:eastAsiaTheme="minorEastAsia" w:hAnsiTheme="minorHAnsi" w:cstheme="minorBidi"/>
          <w:noProof/>
          <w:szCs w:val="22"/>
          <w:lang w:eastAsia="en-US"/>
        </w:rPr>
      </w:pPr>
      <w:hyperlink w:anchor="_Toc525897700" w:history="1">
        <w:r w:rsidRPr="00BB0F70">
          <w:rPr>
            <w:rStyle w:val="Hyperlink"/>
            <w:noProof/>
          </w:rPr>
          <w:t>2.1 Purpose</w:t>
        </w:r>
        <w:r>
          <w:rPr>
            <w:noProof/>
            <w:webHidden/>
          </w:rPr>
          <w:tab/>
        </w:r>
        <w:r>
          <w:rPr>
            <w:noProof/>
            <w:webHidden/>
          </w:rPr>
          <w:fldChar w:fldCharType="begin"/>
        </w:r>
        <w:r>
          <w:rPr>
            <w:noProof/>
            <w:webHidden/>
          </w:rPr>
          <w:instrText xml:space="preserve"> PAGEREF _Toc525897700 \h </w:instrText>
        </w:r>
        <w:r>
          <w:rPr>
            <w:noProof/>
            <w:webHidden/>
          </w:rPr>
        </w:r>
        <w:r>
          <w:rPr>
            <w:noProof/>
            <w:webHidden/>
          </w:rPr>
          <w:fldChar w:fldCharType="separate"/>
        </w:r>
        <w:r>
          <w:rPr>
            <w:noProof/>
            <w:webHidden/>
          </w:rPr>
          <w:t>6</w:t>
        </w:r>
        <w:r>
          <w:rPr>
            <w:noProof/>
            <w:webHidden/>
          </w:rPr>
          <w:fldChar w:fldCharType="end"/>
        </w:r>
      </w:hyperlink>
    </w:p>
    <w:p w14:paraId="5F5696B9" w14:textId="440296D5" w:rsidR="00C52473" w:rsidRDefault="00C52473">
      <w:pPr>
        <w:pStyle w:val="TOC2"/>
        <w:rPr>
          <w:rFonts w:asciiTheme="minorHAnsi" w:eastAsiaTheme="minorEastAsia" w:hAnsiTheme="minorHAnsi" w:cstheme="minorBidi"/>
          <w:noProof/>
          <w:szCs w:val="22"/>
          <w:lang w:eastAsia="en-US"/>
        </w:rPr>
      </w:pPr>
      <w:hyperlink w:anchor="_Toc525897701" w:history="1">
        <w:r w:rsidRPr="00BB0F70">
          <w:rPr>
            <w:rStyle w:val="Hyperlink"/>
            <w:noProof/>
          </w:rPr>
          <w:t>2.2 Audience and stakeholder domain</w:t>
        </w:r>
        <w:r>
          <w:rPr>
            <w:noProof/>
            <w:webHidden/>
          </w:rPr>
          <w:tab/>
        </w:r>
        <w:r>
          <w:rPr>
            <w:noProof/>
            <w:webHidden/>
          </w:rPr>
          <w:fldChar w:fldCharType="begin"/>
        </w:r>
        <w:r>
          <w:rPr>
            <w:noProof/>
            <w:webHidden/>
          </w:rPr>
          <w:instrText xml:space="preserve"> PAGEREF _Toc525897701 \h </w:instrText>
        </w:r>
        <w:r>
          <w:rPr>
            <w:noProof/>
            <w:webHidden/>
          </w:rPr>
        </w:r>
        <w:r>
          <w:rPr>
            <w:noProof/>
            <w:webHidden/>
          </w:rPr>
          <w:fldChar w:fldCharType="separate"/>
        </w:r>
        <w:r>
          <w:rPr>
            <w:noProof/>
            <w:webHidden/>
          </w:rPr>
          <w:t>6</w:t>
        </w:r>
        <w:r>
          <w:rPr>
            <w:noProof/>
            <w:webHidden/>
          </w:rPr>
          <w:fldChar w:fldCharType="end"/>
        </w:r>
      </w:hyperlink>
    </w:p>
    <w:p w14:paraId="17E12E6C" w14:textId="640E8253" w:rsidR="00C52473" w:rsidRDefault="00C52473">
      <w:pPr>
        <w:pStyle w:val="TOC3"/>
        <w:rPr>
          <w:rFonts w:asciiTheme="minorHAnsi" w:eastAsiaTheme="minorEastAsia" w:hAnsiTheme="minorHAnsi" w:cstheme="minorBidi"/>
          <w:sz w:val="22"/>
          <w:szCs w:val="22"/>
          <w:lang w:eastAsia="en-US"/>
        </w:rPr>
      </w:pPr>
      <w:hyperlink w:anchor="_Toc525897702" w:history="1">
        <w:r w:rsidRPr="00BB0F70">
          <w:rPr>
            <w:rStyle w:val="Hyperlink"/>
          </w:rPr>
          <w:t>2.2.1 Input from stakeholders</w:t>
        </w:r>
        <w:r>
          <w:rPr>
            <w:webHidden/>
          </w:rPr>
          <w:tab/>
        </w:r>
        <w:r>
          <w:rPr>
            <w:webHidden/>
          </w:rPr>
          <w:fldChar w:fldCharType="begin"/>
        </w:r>
        <w:r>
          <w:rPr>
            <w:webHidden/>
          </w:rPr>
          <w:instrText xml:space="preserve"> PAGEREF _Toc525897702 \h </w:instrText>
        </w:r>
        <w:r>
          <w:rPr>
            <w:webHidden/>
          </w:rPr>
        </w:r>
        <w:r>
          <w:rPr>
            <w:webHidden/>
          </w:rPr>
          <w:fldChar w:fldCharType="separate"/>
        </w:r>
        <w:r>
          <w:rPr>
            <w:webHidden/>
          </w:rPr>
          <w:t>6</w:t>
        </w:r>
        <w:r>
          <w:rPr>
            <w:webHidden/>
          </w:rPr>
          <w:fldChar w:fldCharType="end"/>
        </w:r>
      </w:hyperlink>
    </w:p>
    <w:p w14:paraId="34BE9856" w14:textId="4D2ECDEE" w:rsidR="00C52473" w:rsidRDefault="00C52473">
      <w:pPr>
        <w:pStyle w:val="TOC3"/>
        <w:rPr>
          <w:rFonts w:asciiTheme="minorHAnsi" w:eastAsiaTheme="minorEastAsia" w:hAnsiTheme="minorHAnsi" w:cstheme="minorBidi"/>
          <w:sz w:val="22"/>
          <w:szCs w:val="22"/>
          <w:lang w:eastAsia="en-US"/>
        </w:rPr>
      </w:pPr>
      <w:hyperlink w:anchor="_Toc525897703" w:history="1">
        <w:r w:rsidRPr="00BB0F70">
          <w:rPr>
            <w:rStyle w:val="Hyperlink"/>
          </w:rPr>
          <w:t>2.2.2 Degree of consensus on the statement of problem</w:t>
        </w:r>
        <w:r>
          <w:rPr>
            <w:webHidden/>
          </w:rPr>
          <w:tab/>
        </w:r>
        <w:r>
          <w:rPr>
            <w:webHidden/>
          </w:rPr>
          <w:fldChar w:fldCharType="begin"/>
        </w:r>
        <w:r>
          <w:rPr>
            <w:webHidden/>
          </w:rPr>
          <w:instrText xml:space="preserve"> PAGEREF _Toc525897703 \h </w:instrText>
        </w:r>
        <w:r>
          <w:rPr>
            <w:webHidden/>
          </w:rPr>
        </w:r>
        <w:r>
          <w:rPr>
            <w:webHidden/>
          </w:rPr>
          <w:fldChar w:fldCharType="separate"/>
        </w:r>
        <w:r>
          <w:rPr>
            <w:webHidden/>
          </w:rPr>
          <w:t>6</w:t>
        </w:r>
        <w:r>
          <w:rPr>
            <w:webHidden/>
          </w:rPr>
          <w:fldChar w:fldCharType="end"/>
        </w:r>
      </w:hyperlink>
    </w:p>
    <w:p w14:paraId="0EE6F070" w14:textId="665D6FC9" w:rsidR="00C52473" w:rsidRDefault="00C52473">
      <w:pPr>
        <w:pStyle w:val="TOC1"/>
        <w:rPr>
          <w:rFonts w:asciiTheme="minorHAnsi" w:eastAsiaTheme="minorEastAsia" w:hAnsiTheme="minorHAnsi" w:cstheme="minorBidi"/>
          <w:color w:val="auto"/>
          <w:sz w:val="22"/>
          <w:szCs w:val="22"/>
          <w:lang w:eastAsia="en-US"/>
        </w:rPr>
      </w:pPr>
      <w:hyperlink w:anchor="_Toc525897704" w:history="1">
        <w:r w:rsidRPr="00BB0F70">
          <w:rPr>
            <w:rStyle w:val="Hyperlink"/>
          </w:rPr>
          <w:t>3 Statement of the problem or need</w:t>
        </w:r>
        <w:r>
          <w:rPr>
            <w:webHidden/>
          </w:rPr>
          <w:tab/>
        </w:r>
        <w:r>
          <w:rPr>
            <w:webHidden/>
          </w:rPr>
          <w:fldChar w:fldCharType="begin"/>
        </w:r>
        <w:r>
          <w:rPr>
            <w:webHidden/>
          </w:rPr>
          <w:instrText xml:space="preserve"> PAGEREF _Toc525897704 \h </w:instrText>
        </w:r>
        <w:r>
          <w:rPr>
            <w:webHidden/>
          </w:rPr>
        </w:r>
        <w:r>
          <w:rPr>
            <w:webHidden/>
          </w:rPr>
          <w:fldChar w:fldCharType="separate"/>
        </w:r>
        <w:r>
          <w:rPr>
            <w:webHidden/>
          </w:rPr>
          <w:t>8</w:t>
        </w:r>
        <w:r>
          <w:rPr>
            <w:webHidden/>
          </w:rPr>
          <w:fldChar w:fldCharType="end"/>
        </w:r>
      </w:hyperlink>
    </w:p>
    <w:p w14:paraId="4CA2C052" w14:textId="503A1022" w:rsidR="00C52473" w:rsidRDefault="00C52473">
      <w:pPr>
        <w:pStyle w:val="TOC2"/>
        <w:rPr>
          <w:rFonts w:asciiTheme="minorHAnsi" w:eastAsiaTheme="minorEastAsia" w:hAnsiTheme="minorHAnsi" w:cstheme="minorBidi"/>
          <w:noProof/>
          <w:szCs w:val="22"/>
          <w:lang w:eastAsia="en-US"/>
        </w:rPr>
      </w:pPr>
      <w:hyperlink w:anchor="_Toc525897705" w:history="1">
        <w:r w:rsidRPr="00BB0F70">
          <w:rPr>
            <w:rStyle w:val="Hyperlink"/>
            <w:i/>
            <w:noProof/>
          </w:rPr>
          <w:t>3.1</w:t>
        </w:r>
        <w:r w:rsidRPr="00BB0F70">
          <w:rPr>
            <w:rStyle w:val="Hyperlink"/>
            <w:noProof/>
          </w:rPr>
          <w:t xml:space="preserve"> Summary of problem or need, </w:t>
        </w:r>
        <w:r w:rsidRPr="00BB0F70">
          <w:rPr>
            <w:rStyle w:val="Hyperlink"/>
            <w:i/>
            <w:noProof/>
          </w:rPr>
          <w:t>as reported</w:t>
        </w:r>
        <w:r>
          <w:rPr>
            <w:noProof/>
            <w:webHidden/>
          </w:rPr>
          <w:tab/>
        </w:r>
        <w:r>
          <w:rPr>
            <w:noProof/>
            <w:webHidden/>
          </w:rPr>
          <w:fldChar w:fldCharType="begin"/>
        </w:r>
        <w:r>
          <w:rPr>
            <w:noProof/>
            <w:webHidden/>
          </w:rPr>
          <w:instrText xml:space="preserve"> PAGEREF _Toc525897705 \h </w:instrText>
        </w:r>
        <w:r>
          <w:rPr>
            <w:noProof/>
            <w:webHidden/>
          </w:rPr>
        </w:r>
        <w:r>
          <w:rPr>
            <w:noProof/>
            <w:webHidden/>
          </w:rPr>
          <w:fldChar w:fldCharType="separate"/>
        </w:r>
        <w:r>
          <w:rPr>
            <w:noProof/>
            <w:webHidden/>
          </w:rPr>
          <w:t>8</w:t>
        </w:r>
        <w:r>
          <w:rPr>
            <w:noProof/>
            <w:webHidden/>
          </w:rPr>
          <w:fldChar w:fldCharType="end"/>
        </w:r>
      </w:hyperlink>
    </w:p>
    <w:p w14:paraId="1AB8D625" w14:textId="002B992A" w:rsidR="00C52473" w:rsidRDefault="00C52473">
      <w:pPr>
        <w:pStyle w:val="TOC2"/>
        <w:rPr>
          <w:rFonts w:asciiTheme="minorHAnsi" w:eastAsiaTheme="minorEastAsia" w:hAnsiTheme="minorHAnsi" w:cstheme="minorBidi"/>
          <w:noProof/>
          <w:szCs w:val="22"/>
          <w:lang w:eastAsia="en-US"/>
        </w:rPr>
      </w:pPr>
      <w:hyperlink w:anchor="_Toc525897706" w:history="1">
        <w:r w:rsidRPr="00BB0F70">
          <w:rPr>
            <w:rStyle w:val="Hyperlink"/>
            <w:noProof/>
          </w:rPr>
          <w:t>3.2 Summary of requested solution</w:t>
        </w:r>
        <w:r>
          <w:rPr>
            <w:noProof/>
            <w:webHidden/>
          </w:rPr>
          <w:tab/>
        </w:r>
        <w:r>
          <w:rPr>
            <w:noProof/>
            <w:webHidden/>
          </w:rPr>
          <w:fldChar w:fldCharType="begin"/>
        </w:r>
        <w:r>
          <w:rPr>
            <w:noProof/>
            <w:webHidden/>
          </w:rPr>
          <w:instrText xml:space="preserve"> PAGEREF _Toc525897706 \h </w:instrText>
        </w:r>
        <w:r>
          <w:rPr>
            <w:noProof/>
            <w:webHidden/>
          </w:rPr>
        </w:r>
        <w:r>
          <w:rPr>
            <w:noProof/>
            <w:webHidden/>
          </w:rPr>
          <w:fldChar w:fldCharType="separate"/>
        </w:r>
        <w:r>
          <w:rPr>
            <w:noProof/>
            <w:webHidden/>
          </w:rPr>
          <w:t>8</w:t>
        </w:r>
        <w:r>
          <w:rPr>
            <w:noProof/>
            <w:webHidden/>
          </w:rPr>
          <w:fldChar w:fldCharType="end"/>
        </w:r>
      </w:hyperlink>
    </w:p>
    <w:p w14:paraId="3FFC0070" w14:textId="5D453B3F" w:rsidR="00C52473" w:rsidRDefault="00C52473">
      <w:pPr>
        <w:pStyle w:val="TOC2"/>
        <w:rPr>
          <w:rFonts w:asciiTheme="minorHAnsi" w:eastAsiaTheme="minorEastAsia" w:hAnsiTheme="minorHAnsi" w:cstheme="minorBidi"/>
          <w:noProof/>
          <w:szCs w:val="22"/>
          <w:lang w:eastAsia="en-US"/>
        </w:rPr>
      </w:pPr>
      <w:hyperlink w:anchor="_Toc525897707" w:history="1">
        <w:r w:rsidRPr="00BB0F70">
          <w:rPr>
            <w:rStyle w:val="Hyperlink"/>
            <w:i/>
            <w:noProof/>
          </w:rPr>
          <w:t>3.3</w:t>
        </w:r>
        <w:r w:rsidRPr="00BB0F70">
          <w:rPr>
            <w:rStyle w:val="Hyperlink"/>
            <w:noProof/>
          </w:rPr>
          <w:t xml:space="preserve"> Statement of problem </w:t>
        </w:r>
        <w:r w:rsidRPr="00BB0F70">
          <w:rPr>
            <w:rStyle w:val="Hyperlink"/>
            <w:i/>
            <w:noProof/>
          </w:rPr>
          <w:t>as understood</w:t>
        </w:r>
        <w:r>
          <w:rPr>
            <w:noProof/>
            <w:webHidden/>
          </w:rPr>
          <w:tab/>
        </w:r>
        <w:r>
          <w:rPr>
            <w:noProof/>
            <w:webHidden/>
          </w:rPr>
          <w:fldChar w:fldCharType="begin"/>
        </w:r>
        <w:r>
          <w:rPr>
            <w:noProof/>
            <w:webHidden/>
          </w:rPr>
          <w:instrText xml:space="preserve"> PAGEREF _Toc525897707 \h </w:instrText>
        </w:r>
        <w:r>
          <w:rPr>
            <w:noProof/>
            <w:webHidden/>
          </w:rPr>
        </w:r>
        <w:r>
          <w:rPr>
            <w:noProof/>
            <w:webHidden/>
          </w:rPr>
          <w:fldChar w:fldCharType="separate"/>
        </w:r>
        <w:r>
          <w:rPr>
            <w:noProof/>
            <w:webHidden/>
          </w:rPr>
          <w:t>9</w:t>
        </w:r>
        <w:r>
          <w:rPr>
            <w:noProof/>
            <w:webHidden/>
          </w:rPr>
          <w:fldChar w:fldCharType="end"/>
        </w:r>
      </w:hyperlink>
    </w:p>
    <w:p w14:paraId="41A9AEF7" w14:textId="384A40AD" w:rsidR="00C52473" w:rsidRDefault="00C52473">
      <w:pPr>
        <w:pStyle w:val="TOC2"/>
        <w:rPr>
          <w:rFonts w:asciiTheme="minorHAnsi" w:eastAsiaTheme="minorEastAsia" w:hAnsiTheme="minorHAnsi" w:cstheme="minorBidi"/>
          <w:noProof/>
          <w:szCs w:val="22"/>
          <w:lang w:eastAsia="en-US"/>
        </w:rPr>
      </w:pPr>
      <w:hyperlink w:anchor="_Toc525897708" w:history="1">
        <w:r w:rsidRPr="00BB0F70">
          <w:rPr>
            <w:rStyle w:val="Hyperlink"/>
            <w:noProof/>
          </w:rPr>
          <w:t>3.4 Detailed analysis of reported problem, including background</w:t>
        </w:r>
        <w:r>
          <w:rPr>
            <w:noProof/>
            <w:webHidden/>
          </w:rPr>
          <w:tab/>
        </w:r>
        <w:r>
          <w:rPr>
            <w:noProof/>
            <w:webHidden/>
          </w:rPr>
          <w:fldChar w:fldCharType="begin"/>
        </w:r>
        <w:r>
          <w:rPr>
            <w:noProof/>
            <w:webHidden/>
          </w:rPr>
          <w:instrText xml:space="preserve"> PAGEREF _Toc525897708 \h </w:instrText>
        </w:r>
        <w:r>
          <w:rPr>
            <w:noProof/>
            <w:webHidden/>
          </w:rPr>
        </w:r>
        <w:r>
          <w:rPr>
            <w:noProof/>
            <w:webHidden/>
          </w:rPr>
          <w:fldChar w:fldCharType="separate"/>
        </w:r>
        <w:r>
          <w:rPr>
            <w:noProof/>
            <w:webHidden/>
          </w:rPr>
          <w:t>9</w:t>
        </w:r>
        <w:r>
          <w:rPr>
            <w:noProof/>
            <w:webHidden/>
          </w:rPr>
          <w:fldChar w:fldCharType="end"/>
        </w:r>
      </w:hyperlink>
    </w:p>
    <w:p w14:paraId="25AA1140" w14:textId="0AC86011" w:rsidR="00C52473" w:rsidRDefault="00C52473">
      <w:pPr>
        <w:pStyle w:val="TOC2"/>
        <w:rPr>
          <w:rFonts w:asciiTheme="minorHAnsi" w:eastAsiaTheme="minorEastAsia" w:hAnsiTheme="minorHAnsi" w:cstheme="minorBidi"/>
          <w:noProof/>
          <w:szCs w:val="22"/>
          <w:lang w:eastAsia="en-US"/>
        </w:rPr>
      </w:pPr>
      <w:hyperlink w:anchor="_Toc525897709" w:history="1">
        <w:r w:rsidRPr="00BB0F70">
          <w:rPr>
            <w:rStyle w:val="Hyperlink"/>
            <w:noProof/>
          </w:rPr>
          <w:t>3.5 Subsidiary and interrelated problems</w:t>
        </w:r>
        <w:r>
          <w:rPr>
            <w:noProof/>
            <w:webHidden/>
          </w:rPr>
          <w:tab/>
        </w:r>
        <w:r>
          <w:rPr>
            <w:noProof/>
            <w:webHidden/>
          </w:rPr>
          <w:fldChar w:fldCharType="begin"/>
        </w:r>
        <w:r>
          <w:rPr>
            <w:noProof/>
            <w:webHidden/>
          </w:rPr>
          <w:instrText xml:space="preserve"> PAGEREF _Toc525897709 \h </w:instrText>
        </w:r>
        <w:r>
          <w:rPr>
            <w:noProof/>
            <w:webHidden/>
          </w:rPr>
        </w:r>
        <w:r>
          <w:rPr>
            <w:noProof/>
            <w:webHidden/>
          </w:rPr>
          <w:fldChar w:fldCharType="separate"/>
        </w:r>
        <w:r>
          <w:rPr>
            <w:noProof/>
            <w:webHidden/>
          </w:rPr>
          <w:t>10</w:t>
        </w:r>
        <w:r>
          <w:rPr>
            <w:noProof/>
            <w:webHidden/>
          </w:rPr>
          <w:fldChar w:fldCharType="end"/>
        </w:r>
      </w:hyperlink>
    </w:p>
    <w:p w14:paraId="08647DB9" w14:textId="3B5867FB" w:rsidR="00C52473" w:rsidRDefault="00C52473">
      <w:pPr>
        <w:pStyle w:val="TOC1"/>
        <w:rPr>
          <w:rFonts w:asciiTheme="minorHAnsi" w:eastAsiaTheme="minorEastAsia" w:hAnsiTheme="minorHAnsi" w:cstheme="minorBidi"/>
          <w:color w:val="auto"/>
          <w:sz w:val="22"/>
          <w:szCs w:val="22"/>
          <w:lang w:eastAsia="en-US"/>
        </w:rPr>
      </w:pPr>
      <w:hyperlink w:anchor="_Toc525897710" w:history="1">
        <w:r w:rsidRPr="00BB0F70">
          <w:rPr>
            <w:rStyle w:val="Hyperlink"/>
          </w:rPr>
          <w:t>4 Risks and Benefits</w:t>
        </w:r>
        <w:r>
          <w:rPr>
            <w:webHidden/>
          </w:rPr>
          <w:tab/>
        </w:r>
        <w:r>
          <w:rPr>
            <w:webHidden/>
          </w:rPr>
          <w:fldChar w:fldCharType="begin"/>
        </w:r>
        <w:r>
          <w:rPr>
            <w:webHidden/>
          </w:rPr>
          <w:instrText xml:space="preserve"> PAGEREF _Toc525897710 \h </w:instrText>
        </w:r>
        <w:r>
          <w:rPr>
            <w:webHidden/>
          </w:rPr>
        </w:r>
        <w:r>
          <w:rPr>
            <w:webHidden/>
          </w:rPr>
          <w:fldChar w:fldCharType="separate"/>
        </w:r>
        <w:r>
          <w:rPr>
            <w:webHidden/>
          </w:rPr>
          <w:t>12</w:t>
        </w:r>
        <w:r>
          <w:rPr>
            <w:webHidden/>
          </w:rPr>
          <w:fldChar w:fldCharType="end"/>
        </w:r>
      </w:hyperlink>
    </w:p>
    <w:p w14:paraId="1237E1E6" w14:textId="613484E4" w:rsidR="00C52473" w:rsidRDefault="00C52473">
      <w:pPr>
        <w:pStyle w:val="TOC3"/>
        <w:rPr>
          <w:rFonts w:asciiTheme="minorHAnsi" w:eastAsiaTheme="minorEastAsia" w:hAnsiTheme="minorHAnsi" w:cstheme="minorBidi"/>
          <w:sz w:val="22"/>
          <w:szCs w:val="22"/>
          <w:lang w:eastAsia="en-US"/>
        </w:rPr>
      </w:pPr>
      <w:hyperlink w:anchor="_Toc525897711" w:history="1">
        <w:r w:rsidRPr="00BB0F70">
          <w:rPr>
            <w:rStyle w:val="Hyperlink"/>
          </w:rPr>
          <w:t>4.1.1 Risks of not addressing the problem</w:t>
        </w:r>
        <w:r>
          <w:rPr>
            <w:webHidden/>
          </w:rPr>
          <w:tab/>
        </w:r>
        <w:r>
          <w:rPr>
            <w:webHidden/>
          </w:rPr>
          <w:fldChar w:fldCharType="begin"/>
        </w:r>
        <w:r>
          <w:rPr>
            <w:webHidden/>
          </w:rPr>
          <w:instrText xml:space="preserve"> PAGEREF _Toc525897711 \h </w:instrText>
        </w:r>
        <w:r>
          <w:rPr>
            <w:webHidden/>
          </w:rPr>
        </w:r>
        <w:r>
          <w:rPr>
            <w:webHidden/>
          </w:rPr>
          <w:fldChar w:fldCharType="separate"/>
        </w:r>
        <w:r>
          <w:rPr>
            <w:webHidden/>
          </w:rPr>
          <w:t>12</w:t>
        </w:r>
        <w:r>
          <w:rPr>
            <w:webHidden/>
          </w:rPr>
          <w:fldChar w:fldCharType="end"/>
        </w:r>
      </w:hyperlink>
    </w:p>
    <w:p w14:paraId="04E1F72B" w14:textId="41702FE7" w:rsidR="00C52473" w:rsidRDefault="00C52473">
      <w:pPr>
        <w:pStyle w:val="TOC3"/>
        <w:rPr>
          <w:rFonts w:asciiTheme="minorHAnsi" w:eastAsiaTheme="minorEastAsia" w:hAnsiTheme="minorHAnsi" w:cstheme="minorBidi"/>
          <w:sz w:val="22"/>
          <w:szCs w:val="22"/>
          <w:lang w:eastAsia="en-US"/>
        </w:rPr>
      </w:pPr>
      <w:hyperlink w:anchor="_Toc525897712" w:history="1">
        <w:r w:rsidRPr="00BB0F70">
          <w:rPr>
            <w:rStyle w:val="Hyperlink"/>
          </w:rPr>
          <w:t>4.1.2 Risks of addressing the problem</w:t>
        </w:r>
        <w:r>
          <w:rPr>
            <w:webHidden/>
          </w:rPr>
          <w:tab/>
        </w:r>
        <w:r>
          <w:rPr>
            <w:webHidden/>
          </w:rPr>
          <w:fldChar w:fldCharType="begin"/>
        </w:r>
        <w:r>
          <w:rPr>
            <w:webHidden/>
          </w:rPr>
          <w:instrText xml:space="preserve"> PAGEREF _Toc525897712 \h </w:instrText>
        </w:r>
        <w:r>
          <w:rPr>
            <w:webHidden/>
          </w:rPr>
        </w:r>
        <w:r>
          <w:rPr>
            <w:webHidden/>
          </w:rPr>
          <w:fldChar w:fldCharType="separate"/>
        </w:r>
        <w:r>
          <w:rPr>
            <w:webHidden/>
          </w:rPr>
          <w:t>12</w:t>
        </w:r>
        <w:r>
          <w:rPr>
            <w:webHidden/>
          </w:rPr>
          <w:fldChar w:fldCharType="end"/>
        </w:r>
      </w:hyperlink>
    </w:p>
    <w:p w14:paraId="6BD3F274" w14:textId="4F02BDC1" w:rsidR="00C52473" w:rsidRDefault="00C52473">
      <w:pPr>
        <w:pStyle w:val="TOC1"/>
        <w:rPr>
          <w:rFonts w:asciiTheme="minorHAnsi" w:eastAsiaTheme="minorEastAsia" w:hAnsiTheme="minorHAnsi" w:cstheme="minorBidi"/>
          <w:color w:val="auto"/>
          <w:sz w:val="22"/>
          <w:szCs w:val="22"/>
          <w:lang w:eastAsia="en-US"/>
        </w:rPr>
      </w:pPr>
      <w:hyperlink w:anchor="_Toc525897713" w:history="1">
        <w:r w:rsidRPr="00BB0F70">
          <w:rPr>
            <w:rStyle w:val="Hyperlink"/>
          </w:rPr>
          <w:t>5 Requirements: criteria for success and completion</w:t>
        </w:r>
        <w:r>
          <w:rPr>
            <w:webHidden/>
          </w:rPr>
          <w:tab/>
        </w:r>
        <w:r>
          <w:rPr>
            <w:webHidden/>
          </w:rPr>
          <w:fldChar w:fldCharType="begin"/>
        </w:r>
        <w:r>
          <w:rPr>
            <w:webHidden/>
          </w:rPr>
          <w:instrText xml:space="preserve"> PAGEREF _Toc525897713 \h </w:instrText>
        </w:r>
        <w:r>
          <w:rPr>
            <w:webHidden/>
          </w:rPr>
        </w:r>
        <w:r>
          <w:rPr>
            <w:webHidden/>
          </w:rPr>
          <w:fldChar w:fldCharType="separate"/>
        </w:r>
        <w:r>
          <w:rPr>
            <w:webHidden/>
          </w:rPr>
          <w:t>13</w:t>
        </w:r>
        <w:r>
          <w:rPr>
            <w:webHidden/>
          </w:rPr>
          <w:fldChar w:fldCharType="end"/>
        </w:r>
      </w:hyperlink>
    </w:p>
    <w:p w14:paraId="3D093112" w14:textId="09422D10" w:rsidR="00C52473" w:rsidRDefault="00C52473">
      <w:pPr>
        <w:pStyle w:val="TOC2"/>
        <w:rPr>
          <w:rFonts w:asciiTheme="minorHAnsi" w:eastAsiaTheme="minorEastAsia" w:hAnsiTheme="minorHAnsi" w:cstheme="minorBidi"/>
          <w:noProof/>
          <w:szCs w:val="22"/>
          <w:lang w:eastAsia="en-US"/>
        </w:rPr>
      </w:pPr>
      <w:hyperlink w:anchor="_Toc525897714" w:history="1">
        <w:r w:rsidRPr="00BB0F70">
          <w:rPr>
            <w:rStyle w:val="Hyperlink"/>
            <w:noProof/>
          </w:rPr>
          <w:t>5.1 Criteria for success/completion</w:t>
        </w:r>
        <w:r>
          <w:rPr>
            <w:noProof/>
            <w:webHidden/>
          </w:rPr>
          <w:tab/>
        </w:r>
        <w:r>
          <w:rPr>
            <w:noProof/>
            <w:webHidden/>
          </w:rPr>
          <w:fldChar w:fldCharType="begin"/>
        </w:r>
        <w:r>
          <w:rPr>
            <w:noProof/>
            <w:webHidden/>
          </w:rPr>
          <w:instrText xml:space="preserve"> PAGEREF _Toc525897714 \h </w:instrText>
        </w:r>
        <w:r>
          <w:rPr>
            <w:noProof/>
            <w:webHidden/>
          </w:rPr>
        </w:r>
        <w:r>
          <w:rPr>
            <w:noProof/>
            <w:webHidden/>
          </w:rPr>
          <w:fldChar w:fldCharType="separate"/>
        </w:r>
        <w:r>
          <w:rPr>
            <w:noProof/>
            <w:webHidden/>
          </w:rPr>
          <w:t>13</w:t>
        </w:r>
        <w:r>
          <w:rPr>
            <w:noProof/>
            <w:webHidden/>
          </w:rPr>
          <w:fldChar w:fldCharType="end"/>
        </w:r>
      </w:hyperlink>
    </w:p>
    <w:p w14:paraId="24AC4CCB" w14:textId="4352C057" w:rsidR="00C52473" w:rsidRDefault="00C52473">
      <w:pPr>
        <w:pStyle w:val="TOC2"/>
        <w:rPr>
          <w:rFonts w:asciiTheme="minorHAnsi" w:eastAsiaTheme="minorEastAsia" w:hAnsiTheme="minorHAnsi" w:cstheme="minorBidi"/>
          <w:noProof/>
          <w:szCs w:val="22"/>
          <w:lang w:eastAsia="en-US"/>
        </w:rPr>
      </w:pPr>
      <w:hyperlink w:anchor="_Toc525897715" w:history="1">
        <w:r w:rsidRPr="00BB0F70">
          <w:rPr>
            <w:rStyle w:val="Hyperlink"/>
            <w:noProof/>
          </w:rPr>
          <w:t>5.2 Strategic and/or specific operational use cases</w:t>
        </w:r>
        <w:r>
          <w:rPr>
            <w:noProof/>
            <w:webHidden/>
          </w:rPr>
          <w:tab/>
        </w:r>
        <w:r>
          <w:rPr>
            <w:noProof/>
            <w:webHidden/>
          </w:rPr>
          <w:fldChar w:fldCharType="begin"/>
        </w:r>
        <w:r>
          <w:rPr>
            <w:noProof/>
            <w:webHidden/>
          </w:rPr>
          <w:instrText xml:space="preserve"> PAGEREF _Toc525897715 \h </w:instrText>
        </w:r>
        <w:r>
          <w:rPr>
            <w:noProof/>
            <w:webHidden/>
          </w:rPr>
        </w:r>
        <w:r>
          <w:rPr>
            <w:noProof/>
            <w:webHidden/>
          </w:rPr>
          <w:fldChar w:fldCharType="separate"/>
        </w:r>
        <w:r>
          <w:rPr>
            <w:noProof/>
            <w:webHidden/>
          </w:rPr>
          <w:t>13</w:t>
        </w:r>
        <w:r>
          <w:rPr>
            <w:noProof/>
            <w:webHidden/>
          </w:rPr>
          <w:fldChar w:fldCharType="end"/>
        </w:r>
      </w:hyperlink>
    </w:p>
    <w:p w14:paraId="010AC5A4" w14:textId="7462FE38" w:rsidR="00C52473" w:rsidRDefault="00C52473">
      <w:pPr>
        <w:pStyle w:val="TOC3"/>
        <w:rPr>
          <w:rFonts w:asciiTheme="minorHAnsi" w:eastAsiaTheme="minorEastAsia" w:hAnsiTheme="minorHAnsi" w:cstheme="minorBidi"/>
          <w:sz w:val="22"/>
          <w:szCs w:val="22"/>
          <w:lang w:eastAsia="en-US"/>
        </w:rPr>
      </w:pPr>
      <w:hyperlink w:anchor="_Toc525897716" w:history="1">
        <w:r w:rsidRPr="00BB0F70">
          <w:rPr>
            <w:rStyle w:val="Hyperlink"/>
          </w:rPr>
          <w:t>5.2.1 Use case 1: Deployment of work sheet data in an EHR</w:t>
        </w:r>
        <w:r>
          <w:rPr>
            <w:webHidden/>
          </w:rPr>
          <w:tab/>
        </w:r>
        <w:r>
          <w:rPr>
            <w:webHidden/>
          </w:rPr>
          <w:fldChar w:fldCharType="begin"/>
        </w:r>
        <w:r>
          <w:rPr>
            <w:webHidden/>
          </w:rPr>
          <w:instrText xml:space="preserve"> PAGEREF _Toc525897716 \h </w:instrText>
        </w:r>
        <w:r>
          <w:rPr>
            <w:webHidden/>
          </w:rPr>
        </w:r>
        <w:r>
          <w:rPr>
            <w:webHidden/>
          </w:rPr>
          <w:fldChar w:fldCharType="separate"/>
        </w:r>
        <w:r>
          <w:rPr>
            <w:webHidden/>
          </w:rPr>
          <w:t>13</w:t>
        </w:r>
        <w:r>
          <w:rPr>
            <w:webHidden/>
          </w:rPr>
          <w:fldChar w:fldCharType="end"/>
        </w:r>
      </w:hyperlink>
    </w:p>
    <w:p w14:paraId="154CD968" w14:textId="000D501A" w:rsidR="00C52473" w:rsidRDefault="00C52473">
      <w:pPr>
        <w:pStyle w:val="TOC3"/>
        <w:rPr>
          <w:rFonts w:asciiTheme="minorHAnsi" w:eastAsiaTheme="minorEastAsia" w:hAnsiTheme="minorHAnsi" w:cstheme="minorBidi"/>
          <w:sz w:val="22"/>
          <w:szCs w:val="22"/>
          <w:lang w:eastAsia="en-US"/>
        </w:rPr>
      </w:pPr>
      <w:hyperlink w:anchor="_Toc525897717" w:history="1">
        <w:r w:rsidRPr="00BB0F70">
          <w:rPr>
            <w:rStyle w:val="Hyperlink"/>
          </w:rPr>
          <w:t>5.2.2 Use case 2: Deployment of work sheet data in research data warehouse</w:t>
        </w:r>
        <w:r>
          <w:rPr>
            <w:webHidden/>
          </w:rPr>
          <w:tab/>
        </w:r>
        <w:r>
          <w:rPr>
            <w:webHidden/>
          </w:rPr>
          <w:fldChar w:fldCharType="begin"/>
        </w:r>
        <w:r>
          <w:rPr>
            <w:webHidden/>
          </w:rPr>
          <w:instrText xml:space="preserve"> PAGEREF _Toc525897717 \h </w:instrText>
        </w:r>
        <w:r>
          <w:rPr>
            <w:webHidden/>
          </w:rPr>
        </w:r>
        <w:r>
          <w:rPr>
            <w:webHidden/>
          </w:rPr>
          <w:fldChar w:fldCharType="separate"/>
        </w:r>
        <w:r>
          <w:rPr>
            <w:webHidden/>
          </w:rPr>
          <w:t>13</w:t>
        </w:r>
        <w:r>
          <w:rPr>
            <w:webHidden/>
          </w:rPr>
          <w:fldChar w:fldCharType="end"/>
        </w:r>
      </w:hyperlink>
    </w:p>
    <w:p w14:paraId="403D206E" w14:textId="21DA6AB9" w:rsidR="00C52473" w:rsidRDefault="00C52473">
      <w:pPr>
        <w:pStyle w:val="TOC1"/>
        <w:rPr>
          <w:rFonts w:asciiTheme="minorHAnsi" w:eastAsiaTheme="minorEastAsia" w:hAnsiTheme="minorHAnsi" w:cstheme="minorBidi"/>
          <w:color w:val="auto"/>
          <w:sz w:val="22"/>
          <w:szCs w:val="22"/>
          <w:lang w:eastAsia="en-US"/>
        </w:rPr>
      </w:pPr>
      <w:hyperlink w:anchor="_Toc525897718" w:history="1">
        <w:r w:rsidRPr="00BB0F70">
          <w:rPr>
            <w:rStyle w:val="Hyperlink"/>
          </w:rPr>
          <w:t>6 Solution Development</w:t>
        </w:r>
        <w:r>
          <w:rPr>
            <w:webHidden/>
          </w:rPr>
          <w:tab/>
        </w:r>
        <w:r>
          <w:rPr>
            <w:webHidden/>
          </w:rPr>
          <w:fldChar w:fldCharType="begin"/>
        </w:r>
        <w:r>
          <w:rPr>
            <w:webHidden/>
          </w:rPr>
          <w:instrText xml:space="preserve"> PAGEREF _Toc525897718 \h </w:instrText>
        </w:r>
        <w:r>
          <w:rPr>
            <w:webHidden/>
          </w:rPr>
        </w:r>
        <w:r>
          <w:rPr>
            <w:webHidden/>
          </w:rPr>
          <w:fldChar w:fldCharType="separate"/>
        </w:r>
        <w:r>
          <w:rPr>
            <w:webHidden/>
          </w:rPr>
          <w:t>14</w:t>
        </w:r>
        <w:r>
          <w:rPr>
            <w:webHidden/>
          </w:rPr>
          <w:fldChar w:fldCharType="end"/>
        </w:r>
      </w:hyperlink>
    </w:p>
    <w:p w14:paraId="04120367" w14:textId="1ABD03A2" w:rsidR="00C52473" w:rsidRDefault="00C52473">
      <w:pPr>
        <w:pStyle w:val="TOC2"/>
        <w:rPr>
          <w:rFonts w:asciiTheme="minorHAnsi" w:eastAsiaTheme="minorEastAsia" w:hAnsiTheme="minorHAnsi" w:cstheme="minorBidi"/>
          <w:noProof/>
          <w:szCs w:val="22"/>
          <w:lang w:eastAsia="en-US"/>
        </w:rPr>
      </w:pPr>
      <w:hyperlink w:anchor="_Toc525897719" w:history="1">
        <w:r w:rsidRPr="00BB0F70">
          <w:rPr>
            <w:rStyle w:val="Hyperlink"/>
            <w:noProof/>
          </w:rPr>
          <w:t>6.1 Design</w:t>
        </w:r>
        <w:r>
          <w:rPr>
            <w:noProof/>
            <w:webHidden/>
          </w:rPr>
          <w:tab/>
        </w:r>
        <w:r>
          <w:rPr>
            <w:noProof/>
            <w:webHidden/>
          </w:rPr>
          <w:fldChar w:fldCharType="begin"/>
        </w:r>
        <w:r>
          <w:rPr>
            <w:noProof/>
            <w:webHidden/>
          </w:rPr>
          <w:instrText xml:space="preserve"> PAGEREF _Toc525897719 \h </w:instrText>
        </w:r>
        <w:r>
          <w:rPr>
            <w:noProof/>
            <w:webHidden/>
          </w:rPr>
        </w:r>
        <w:r>
          <w:rPr>
            <w:noProof/>
            <w:webHidden/>
          </w:rPr>
          <w:fldChar w:fldCharType="separate"/>
        </w:r>
        <w:r>
          <w:rPr>
            <w:noProof/>
            <w:webHidden/>
          </w:rPr>
          <w:t>14</w:t>
        </w:r>
        <w:r>
          <w:rPr>
            <w:noProof/>
            <w:webHidden/>
          </w:rPr>
          <w:fldChar w:fldCharType="end"/>
        </w:r>
      </w:hyperlink>
    </w:p>
    <w:p w14:paraId="421943B6" w14:textId="30838EC9" w:rsidR="00C52473" w:rsidRDefault="00C52473">
      <w:pPr>
        <w:pStyle w:val="TOC3"/>
        <w:rPr>
          <w:rFonts w:asciiTheme="minorHAnsi" w:eastAsiaTheme="minorEastAsia" w:hAnsiTheme="minorHAnsi" w:cstheme="minorBidi"/>
          <w:sz w:val="22"/>
          <w:szCs w:val="22"/>
          <w:lang w:eastAsia="en-US"/>
        </w:rPr>
      </w:pPr>
      <w:hyperlink w:anchor="_Toc525897720" w:history="1">
        <w:r w:rsidRPr="00BB0F70">
          <w:rPr>
            <w:rStyle w:val="Hyperlink"/>
          </w:rPr>
          <w:t>6.1.1 Outline of design</w:t>
        </w:r>
        <w:r>
          <w:rPr>
            <w:webHidden/>
          </w:rPr>
          <w:tab/>
        </w:r>
        <w:r>
          <w:rPr>
            <w:webHidden/>
          </w:rPr>
          <w:fldChar w:fldCharType="begin"/>
        </w:r>
        <w:r>
          <w:rPr>
            <w:webHidden/>
          </w:rPr>
          <w:instrText xml:space="preserve"> PAGEREF _Toc525897720 \h </w:instrText>
        </w:r>
        <w:r>
          <w:rPr>
            <w:webHidden/>
          </w:rPr>
        </w:r>
        <w:r>
          <w:rPr>
            <w:webHidden/>
          </w:rPr>
          <w:fldChar w:fldCharType="separate"/>
        </w:r>
        <w:r>
          <w:rPr>
            <w:webHidden/>
          </w:rPr>
          <w:t>14</w:t>
        </w:r>
        <w:r>
          <w:rPr>
            <w:webHidden/>
          </w:rPr>
          <w:fldChar w:fldCharType="end"/>
        </w:r>
      </w:hyperlink>
    </w:p>
    <w:p w14:paraId="5E4766EC" w14:textId="42D6D887" w:rsidR="00C52473" w:rsidRDefault="00C52473">
      <w:pPr>
        <w:pStyle w:val="TOC3"/>
        <w:rPr>
          <w:rFonts w:asciiTheme="minorHAnsi" w:eastAsiaTheme="minorEastAsia" w:hAnsiTheme="minorHAnsi" w:cstheme="minorBidi"/>
          <w:sz w:val="22"/>
          <w:szCs w:val="22"/>
          <w:lang w:eastAsia="en-US"/>
        </w:rPr>
      </w:pPr>
      <w:hyperlink w:anchor="_Toc525897721" w:history="1">
        <w:r w:rsidRPr="00BB0F70">
          <w:rPr>
            <w:rStyle w:val="Hyperlink"/>
          </w:rPr>
          <w:t>6.1.2 Significant design or implementation decisions / compromises</w:t>
        </w:r>
        <w:r>
          <w:rPr>
            <w:webHidden/>
          </w:rPr>
          <w:tab/>
        </w:r>
        <w:r>
          <w:rPr>
            <w:webHidden/>
          </w:rPr>
          <w:fldChar w:fldCharType="begin"/>
        </w:r>
        <w:r>
          <w:rPr>
            <w:webHidden/>
          </w:rPr>
          <w:instrText xml:space="preserve"> PAGEREF _Toc525897721 \h </w:instrText>
        </w:r>
        <w:r>
          <w:rPr>
            <w:webHidden/>
          </w:rPr>
        </w:r>
        <w:r>
          <w:rPr>
            <w:webHidden/>
          </w:rPr>
          <w:fldChar w:fldCharType="separate"/>
        </w:r>
        <w:r>
          <w:rPr>
            <w:webHidden/>
          </w:rPr>
          <w:t>25</w:t>
        </w:r>
        <w:r>
          <w:rPr>
            <w:webHidden/>
          </w:rPr>
          <w:fldChar w:fldCharType="end"/>
        </w:r>
      </w:hyperlink>
    </w:p>
    <w:p w14:paraId="74444259" w14:textId="7B69F42D" w:rsidR="00C52473" w:rsidRDefault="00C52473">
      <w:pPr>
        <w:pStyle w:val="TOC3"/>
        <w:rPr>
          <w:rFonts w:asciiTheme="minorHAnsi" w:eastAsiaTheme="minorEastAsia" w:hAnsiTheme="minorHAnsi" w:cstheme="minorBidi"/>
          <w:sz w:val="22"/>
          <w:szCs w:val="22"/>
          <w:lang w:eastAsia="en-US"/>
        </w:rPr>
      </w:pPr>
      <w:hyperlink w:anchor="_Toc525897722" w:history="1">
        <w:r w:rsidRPr="00BB0F70">
          <w:rPr>
            <w:rStyle w:val="Hyperlink"/>
          </w:rPr>
          <w:t>6.1.3 Evaluation of Design</w:t>
        </w:r>
        <w:r>
          <w:rPr>
            <w:webHidden/>
          </w:rPr>
          <w:tab/>
        </w:r>
        <w:r>
          <w:rPr>
            <w:webHidden/>
          </w:rPr>
          <w:fldChar w:fldCharType="begin"/>
        </w:r>
        <w:r>
          <w:rPr>
            <w:webHidden/>
          </w:rPr>
          <w:instrText xml:space="preserve"> PAGEREF _Toc525897722 \h </w:instrText>
        </w:r>
        <w:r>
          <w:rPr>
            <w:webHidden/>
          </w:rPr>
        </w:r>
        <w:r>
          <w:rPr>
            <w:webHidden/>
          </w:rPr>
          <w:fldChar w:fldCharType="separate"/>
        </w:r>
        <w:r>
          <w:rPr>
            <w:webHidden/>
          </w:rPr>
          <w:t>26</w:t>
        </w:r>
        <w:r>
          <w:rPr>
            <w:webHidden/>
          </w:rPr>
          <w:fldChar w:fldCharType="end"/>
        </w:r>
      </w:hyperlink>
    </w:p>
    <w:p w14:paraId="79B24FA2" w14:textId="7D870CE5" w:rsidR="00C52473" w:rsidRDefault="00C52473">
      <w:pPr>
        <w:pStyle w:val="TOC1"/>
        <w:rPr>
          <w:rFonts w:asciiTheme="minorHAnsi" w:eastAsiaTheme="minorEastAsia" w:hAnsiTheme="minorHAnsi" w:cstheme="minorBidi"/>
          <w:color w:val="auto"/>
          <w:sz w:val="22"/>
          <w:szCs w:val="22"/>
          <w:lang w:eastAsia="en-US"/>
        </w:rPr>
      </w:pPr>
      <w:hyperlink w:anchor="_Toc525897723" w:history="1">
        <w:r w:rsidRPr="00BB0F70">
          <w:rPr>
            <w:rStyle w:val="Hyperlink"/>
          </w:rPr>
          <w:t>7 Recommendation</w:t>
        </w:r>
        <w:r>
          <w:rPr>
            <w:webHidden/>
          </w:rPr>
          <w:tab/>
        </w:r>
        <w:r>
          <w:rPr>
            <w:webHidden/>
          </w:rPr>
          <w:fldChar w:fldCharType="begin"/>
        </w:r>
        <w:r>
          <w:rPr>
            <w:webHidden/>
          </w:rPr>
          <w:instrText xml:space="preserve"> PAGEREF _Toc525897723 \h </w:instrText>
        </w:r>
        <w:r>
          <w:rPr>
            <w:webHidden/>
          </w:rPr>
        </w:r>
        <w:r>
          <w:rPr>
            <w:webHidden/>
          </w:rPr>
          <w:fldChar w:fldCharType="separate"/>
        </w:r>
        <w:r>
          <w:rPr>
            <w:webHidden/>
          </w:rPr>
          <w:t>27</w:t>
        </w:r>
        <w:r>
          <w:rPr>
            <w:webHidden/>
          </w:rPr>
          <w:fldChar w:fldCharType="end"/>
        </w:r>
      </w:hyperlink>
    </w:p>
    <w:p w14:paraId="48A5EB11" w14:textId="4C058716" w:rsidR="00C52473" w:rsidRDefault="00C52473">
      <w:pPr>
        <w:pStyle w:val="TOC3"/>
        <w:rPr>
          <w:rFonts w:asciiTheme="minorHAnsi" w:eastAsiaTheme="minorEastAsia" w:hAnsiTheme="minorHAnsi" w:cstheme="minorBidi"/>
          <w:sz w:val="22"/>
          <w:szCs w:val="22"/>
          <w:lang w:eastAsia="en-US"/>
        </w:rPr>
      </w:pPr>
      <w:hyperlink w:anchor="_Toc525897724" w:history="1">
        <w:r w:rsidRPr="00BB0F70">
          <w:rPr>
            <w:rStyle w:val="Hyperlink"/>
          </w:rPr>
          <w:t>7.1.1 Detailed design final specification</w:t>
        </w:r>
        <w:r>
          <w:rPr>
            <w:webHidden/>
          </w:rPr>
          <w:tab/>
        </w:r>
        <w:r>
          <w:rPr>
            <w:webHidden/>
          </w:rPr>
          <w:fldChar w:fldCharType="begin"/>
        </w:r>
        <w:r>
          <w:rPr>
            <w:webHidden/>
          </w:rPr>
          <w:instrText xml:space="preserve"> PAGEREF _Toc525897724 \h </w:instrText>
        </w:r>
        <w:r>
          <w:rPr>
            <w:webHidden/>
          </w:rPr>
        </w:r>
        <w:r>
          <w:rPr>
            <w:webHidden/>
          </w:rPr>
          <w:fldChar w:fldCharType="separate"/>
        </w:r>
        <w:r>
          <w:rPr>
            <w:webHidden/>
          </w:rPr>
          <w:t>27</w:t>
        </w:r>
        <w:r>
          <w:rPr>
            <w:webHidden/>
          </w:rPr>
          <w:fldChar w:fldCharType="end"/>
        </w:r>
      </w:hyperlink>
    </w:p>
    <w:p w14:paraId="2037D6B3" w14:textId="2282D3E0" w:rsidR="00C52473" w:rsidRDefault="00C52473">
      <w:pPr>
        <w:pStyle w:val="TOC3"/>
        <w:rPr>
          <w:rFonts w:asciiTheme="minorHAnsi" w:eastAsiaTheme="minorEastAsia" w:hAnsiTheme="minorHAnsi" w:cstheme="minorBidi"/>
          <w:sz w:val="22"/>
          <w:szCs w:val="22"/>
          <w:lang w:eastAsia="en-US"/>
        </w:rPr>
      </w:pPr>
      <w:hyperlink w:anchor="_Toc525897725" w:history="1">
        <w:r w:rsidRPr="00BB0F70">
          <w:rPr>
            <w:rStyle w:val="Hyperlink"/>
          </w:rPr>
          <w:t>7.1.2 Iteration plan</w:t>
        </w:r>
        <w:r>
          <w:rPr>
            <w:webHidden/>
          </w:rPr>
          <w:tab/>
        </w:r>
        <w:r>
          <w:rPr>
            <w:webHidden/>
          </w:rPr>
          <w:fldChar w:fldCharType="begin"/>
        </w:r>
        <w:r>
          <w:rPr>
            <w:webHidden/>
          </w:rPr>
          <w:instrText xml:space="preserve"> PAGEREF _Toc525897725 \h </w:instrText>
        </w:r>
        <w:r>
          <w:rPr>
            <w:webHidden/>
          </w:rPr>
        </w:r>
        <w:r>
          <w:rPr>
            <w:webHidden/>
          </w:rPr>
          <w:fldChar w:fldCharType="separate"/>
        </w:r>
        <w:r>
          <w:rPr>
            <w:webHidden/>
          </w:rPr>
          <w:t>27</w:t>
        </w:r>
        <w:r>
          <w:rPr>
            <w:webHidden/>
          </w:rPr>
          <w:fldChar w:fldCharType="end"/>
        </w:r>
      </w:hyperlink>
    </w:p>
    <w:p w14:paraId="19345D9B" w14:textId="4CCF7DBA" w:rsidR="00C52473" w:rsidRDefault="00C52473">
      <w:pPr>
        <w:pStyle w:val="TOC1"/>
        <w:rPr>
          <w:rFonts w:asciiTheme="minorHAnsi" w:eastAsiaTheme="minorEastAsia" w:hAnsiTheme="minorHAnsi" w:cstheme="minorBidi"/>
          <w:color w:val="auto"/>
          <w:sz w:val="22"/>
          <w:szCs w:val="22"/>
          <w:lang w:eastAsia="en-US"/>
        </w:rPr>
      </w:pPr>
      <w:hyperlink w:anchor="_Toc525897726" w:history="1">
        <w:r w:rsidRPr="00BB0F70">
          <w:rPr>
            <w:rStyle w:val="Hyperlink"/>
          </w:rPr>
          <w:t>8 Quality program criteria</w:t>
        </w:r>
        <w:r>
          <w:rPr>
            <w:webHidden/>
          </w:rPr>
          <w:tab/>
        </w:r>
        <w:r>
          <w:rPr>
            <w:webHidden/>
          </w:rPr>
          <w:fldChar w:fldCharType="begin"/>
        </w:r>
        <w:r>
          <w:rPr>
            <w:webHidden/>
          </w:rPr>
          <w:instrText xml:space="preserve"> PAGEREF _Toc525897726 \h </w:instrText>
        </w:r>
        <w:r>
          <w:rPr>
            <w:webHidden/>
          </w:rPr>
        </w:r>
        <w:r>
          <w:rPr>
            <w:webHidden/>
          </w:rPr>
          <w:fldChar w:fldCharType="separate"/>
        </w:r>
        <w:r>
          <w:rPr>
            <w:webHidden/>
          </w:rPr>
          <w:t>28</w:t>
        </w:r>
        <w:r>
          <w:rPr>
            <w:webHidden/>
          </w:rPr>
          <w:fldChar w:fldCharType="end"/>
        </w:r>
      </w:hyperlink>
    </w:p>
    <w:p w14:paraId="08F7CF37" w14:textId="7BF7CF6E" w:rsidR="00C52473" w:rsidRDefault="00C52473">
      <w:pPr>
        <w:pStyle w:val="TOC2"/>
        <w:rPr>
          <w:rFonts w:asciiTheme="minorHAnsi" w:eastAsiaTheme="minorEastAsia" w:hAnsiTheme="minorHAnsi" w:cstheme="minorBidi"/>
          <w:noProof/>
          <w:szCs w:val="22"/>
          <w:lang w:eastAsia="en-US"/>
        </w:rPr>
      </w:pPr>
      <w:hyperlink w:anchor="_Toc525897727" w:history="1">
        <w:r w:rsidRPr="00BB0F70">
          <w:rPr>
            <w:rStyle w:val="Hyperlink"/>
            <w:noProof/>
          </w:rPr>
          <w:t>8.1 Quality metrics</w:t>
        </w:r>
        <w:r>
          <w:rPr>
            <w:noProof/>
            <w:webHidden/>
          </w:rPr>
          <w:tab/>
        </w:r>
        <w:r>
          <w:rPr>
            <w:noProof/>
            <w:webHidden/>
          </w:rPr>
          <w:fldChar w:fldCharType="begin"/>
        </w:r>
        <w:r>
          <w:rPr>
            <w:noProof/>
            <w:webHidden/>
          </w:rPr>
          <w:instrText xml:space="preserve"> PAGEREF _Toc525897727 \h </w:instrText>
        </w:r>
        <w:r>
          <w:rPr>
            <w:noProof/>
            <w:webHidden/>
          </w:rPr>
        </w:r>
        <w:r>
          <w:rPr>
            <w:noProof/>
            <w:webHidden/>
          </w:rPr>
          <w:fldChar w:fldCharType="separate"/>
        </w:r>
        <w:r>
          <w:rPr>
            <w:noProof/>
            <w:webHidden/>
          </w:rPr>
          <w:t>28</w:t>
        </w:r>
        <w:r>
          <w:rPr>
            <w:noProof/>
            <w:webHidden/>
          </w:rPr>
          <w:fldChar w:fldCharType="end"/>
        </w:r>
      </w:hyperlink>
    </w:p>
    <w:p w14:paraId="25D52488" w14:textId="345FD756" w:rsidR="00C52473" w:rsidRDefault="00C52473">
      <w:pPr>
        <w:pStyle w:val="TOC3"/>
        <w:rPr>
          <w:rFonts w:asciiTheme="minorHAnsi" w:eastAsiaTheme="minorEastAsia" w:hAnsiTheme="minorHAnsi" w:cstheme="minorBidi"/>
          <w:sz w:val="22"/>
          <w:szCs w:val="22"/>
          <w:lang w:eastAsia="en-US"/>
        </w:rPr>
      </w:pPr>
      <w:hyperlink w:anchor="_Toc525897728" w:history="1">
        <w:r w:rsidRPr="00BB0F70">
          <w:rPr>
            <w:rStyle w:val="Hyperlink"/>
          </w:rPr>
          <w:t>8.1.1 Quality metric 1</w:t>
        </w:r>
        <w:r>
          <w:rPr>
            <w:webHidden/>
          </w:rPr>
          <w:tab/>
        </w:r>
        <w:r>
          <w:rPr>
            <w:webHidden/>
          </w:rPr>
          <w:fldChar w:fldCharType="begin"/>
        </w:r>
        <w:r>
          <w:rPr>
            <w:webHidden/>
          </w:rPr>
          <w:instrText xml:space="preserve"> PAGEREF _Toc525897728 \h </w:instrText>
        </w:r>
        <w:r>
          <w:rPr>
            <w:webHidden/>
          </w:rPr>
        </w:r>
        <w:r>
          <w:rPr>
            <w:webHidden/>
          </w:rPr>
          <w:fldChar w:fldCharType="separate"/>
        </w:r>
        <w:r>
          <w:rPr>
            <w:webHidden/>
          </w:rPr>
          <w:t>28</w:t>
        </w:r>
        <w:r>
          <w:rPr>
            <w:webHidden/>
          </w:rPr>
          <w:fldChar w:fldCharType="end"/>
        </w:r>
      </w:hyperlink>
    </w:p>
    <w:p w14:paraId="7CE74E0B" w14:textId="45253DCD" w:rsidR="00C52473" w:rsidRDefault="00C52473">
      <w:pPr>
        <w:pStyle w:val="TOC3"/>
        <w:rPr>
          <w:rFonts w:asciiTheme="minorHAnsi" w:eastAsiaTheme="minorEastAsia" w:hAnsiTheme="minorHAnsi" w:cstheme="minorBidi"/>
          <w:sz w:val="22"/>
          <w:szCs w:val="22"/>
          <w:lang w:eastAsia="en-US"/>
        </w:rPr>
      </w:pPr>
      <w:hyperlink w:anchor="_Toc525897729" w:history="1">
        <w:r w:rsidRPr="00BB0F70">
          <w:rPr>
            <w:rStyle w:val="Hyperlink"/>
          </w:rPr>
          <w:t>8.1.2 Quality metric 2</w:t>
        </w:r>
        <w:r>
          <w:rPr>
            <w:webHidden/>
          </w:rPr>
          <w:tab/>
        </w:r>
        <w:r>
          <w:rPr>
            <w:webHidden/>
          </w:rPr>
          <w:fldChar w:fldCharType="begin"/>
        </w:r>
        <w:r>
          <w:rPr>
            <w:webHidden/>
          </w:rPr>
          <w:instrText xml:space="preserve"> PAGEREF _Toc525897729 \h </w:instrText>
        </w:r>
        <w:r>
          <w:rPr>
            <w:webHidden/>
          </w:rPr>
        </w:r>
        <w:r>
          <w:rPr>
            <w:webHidden/>
          </w:rPr>
          <w:fldChar w:fldCharType="separate"/>
        </w:r>
        <w:r>
          <w:rPr>
            <w:webHidden/>
          </w:rPr>
          <w:t>28</w:t>
        </w:r>
        <w:r>
          <w:rPr>
            <w:webHidden/>
          </w:rPr>
          <w:fldChar w:fldCharType="end"/>
        </w:r>
      </w:hyperlink>
    </w:p>
    <w:p w14:paraId="50A9F7A1" w14:textId="501125F6" w:rsidR="00C52473" w:rsidRDefault="00C52473">
      <w:pPr>
        <w:pStyle w:val="TOC2"/>
        <w:rPr>
          <w:rFonts w:asciiTheme="minorHAnsi" w:eastAsiaTheme="minorEastAsia" w:hAnsiTheme="minorHAnsi" w:cstheme="minorBidi"/>
          <w:noProof/>
          <w:szCs w:val="22"/>
          <w:lang w:eastAsia="en-US"/>
        </w:rPr>
      </w:pPr>
      <w:hyperlink w:anchor="_Toc525897730" w:history="1">
        <w:r w:rsidRPr="00BB0F70">
          <w:rPr>
            <w:rStyle w:val="Hyperlink"/>
            <w:noProof/>
          </w:rPr>
          <w:t>8.2 Use case scenarios</w:t>
        </w:r>
        <w:r>
          <w:rPr>
            <w:noProof/>
            <w:webHidden/>
          </w:rPr>
          <w:tab/>
        </w:r>
        <w:r>
          <w:rPr>
            <w:noProof/>
            <w:webHidden/>
          </w:rPr>
          <w:fldChar w:fldCharType="begin"/>
        </w:r>
        <w:r>
          <w:rPr>
            <w:noProof/>
            <w:webHidden/>
          </w:rPr>
          <w:instrText xml:space="preserve"> PAGEREF _Toc525897730 \h </w:instrText>
        </w:r>
        <w:r>
          <w:rPr>
            <w:noProof/>
            <w:webHidden/>
          </w:rPr>
        </w:r>
        <w:r>
          <w:rPr>
            <w:noProof/>
            <w:webHidden/>
          </w:rPr>
          <w:fldChar w:fldCharType="separate"/>
        </w:r>
        <w:r>
          <w:rPr>
            <w:noProof/>
            <w:webHidden/>
          </w:rPr>
          <w:t>28</w:t>
        </w:r>
        <w:r>
          <w:rPr>
            <w:noProof/>
            <w:webHidden/>
          </w:rPr>
          <w:fldChar w:fldCharType="end"/>
        </w:r>
      </w:hyperlink>
    </w:p>
    <w:p w14:paraId="238DAA3D" w14:textId="32BFBC41" w:rsidR="00C52473" w:rsidRDefault="00C52473">
      <w:pPr>
        <w:pStyle w:val="TOC3"/>
        <w:rPr>
          <w:rFonts w:asciiTheme="minorHAnsi" w:eastAsiaTheme="minorEastAsia" w:hAnsiTheme="minorHAnsi" w:cstheme="minorBidi"/>
          <w:sz w:val="22"/>
          <w:szCs w:val="22"/>
          <w:lang w:eastAsia="en-US"/>
        </w:rPr>
      </w:pPr>
      <w:hyperlink w:anchor="_Toc525897731" w:history="1">
        <w:r w:rsidRPr="00BB0F70">
          <w:rPr>
            <w:rStyle w:val="Hyperlink"/>
          </w:rPr>
          <w:t>8.2.1 Scenario One: EHR deployment</w:t>
        </w:r>
        <w:r>
          <w:rPr>
            <w:webHidden/>
          </w:rPr>
          <w:tab/>
        </w:r>
        <w:r>
          <w:rPr>
            <w:webHidden/>
          </w:rPr>
          <w:fldChar w:fldCharType="begin"/>
        </w:r>
        <w:r>
          <w:rPr>
            <w:webHidden/>
          </w:rPr>
          <w:instrText xml:space="preserve"> PAGEREF _Toc525897731 \h </w:instrText>
        </w:r>
        <w:r>
          <w:rPr>
            <w:webHidden/>
          </w:rPr>
        </w:r>
        <w:r>
          <w:rPr>
            <w:webHidden/>
          </w:rPr>
          <w:fldChar w:fldCharType="separate"/>
        </w:r>
        <w:r>
          <w:rPr>
            <w:webHidden/>
          </w:rPr>
          <w:t>28</w:t>
        </w:r>
        <w:r>
          <w:rPr>
            <w:webHidden/>
          </w:rPr>
          <w:fldChar w:fldCharType="end"/>
        </w:r>
      </w:hyperlink>
    </w:p>
    <w:p w14:paraId="0CC8BC55" w14:textId="696FB5B6" w:rsidR="00C52473" w:rsidRDefault="00C52473">
      <w:pPr>
        <w:pStyle w:val="TOC3"/>
        <w:rPr>
          <w:rFonts w:asciiTheme="minorHAnsi" w:eastAsiaTheme="minorEastAsia" w:hAnsiTheme="minorHAnsi" w:cstheme="minorBidi"/>
          <w:sz w:val="22"/>
          <w:szCs w:val="22"/>
          <w:lang w:eastAsia="en-US"/>
        </w:rPr>
      </w:pPr>
      <w:hyperlink w:anchor="_Toc525897732" w:history="1">
        <w:r w:rsidRPr="00BB0F70">
          <w:rPr>
            <w:rStyle w:val="Hyperlink"/>
          </w:rPr>
          <w:t>8.2.2 Scenario Two: Clinical research test case</w:t>
        </w:r>
        <w:r>
          <w:rPr>
            <w:webHidden/>
          </w:rPr>
          <w:tab/>
        </w:r>
        <w:r>
          <w:rPr>
            <w:webHidden/>
          </w:rPr>
          <w:fldChar w:fldCharType="begin"/>
        </w:r>
        <w:r>
          <w:rPr>
            <w:webHidden/>
          </w:rPr>
          <w:instrText xml:space="preserve"> PAGEREF _Toc525897732 \h </w:instrText>
        </w:r>
        <w:r>
          <w:rPr>
            <w:webHidden/>
          </w:rPr>
        </w:r>
        <w:r>
          <w:rPr>
            <w:webHidden/>
          </w:rPr>
          <w:fldChar w:fldCharType="separate"/>
        </w:r>
        <w:r>
          <w:rPr>
            <w:webHidden/>
          </w:rPr>
          <w:t>29</w:t>
        </w:r>
        <w:r>
          <w:rPr>
            <w:webHidden/>
          </w:rPr>
          <w:fldChar w:fldCharType="end"/>
        </w:r>
      </w:hyperlink>
    </w:p>
    <w:p w14:paraId="0BEDB803" w14:textId="75FABC0D" w:rsidR="00C52473" w:rsidRDefault="00C52473">
      <w:pPr>
        <w:pStyle w:val="TOC3"/>
        <w:rPr>
          <w:rFonts w:asciiTheme="minorHAnsi" w:eastAsiaTheme="minorEastAsia" w:hAnsiTheme="minorHAnsi" w:cstheme="minorBidi"/>
          <w:sz w:val="22"/>
          <w:szCs w:val="22"/>
          <w:lang w:eastAsia="en-US"/>
        </w:rPr>
      </w:pPr>
      <w:hyperlink w:anchor="_Toc525897733" w:history="1">
        <w:r w:rsidRPr="00BB0F70">
          <w:rPr>
            <w:rStyle w:val="Hyperlink"/>
          </w:rPr>
          <w:t>8.2.3 Scenario Three: Research data warehouse deployment</w:t>
        </w:r>
        <w:r>
          <w:rPr>
            <w:webHidden/>
          </w:rPr>
          <w:tab/>
        </w:r>
        <w:r>
          <w:rPr>
            <w:webHidden/>
          </w:rPr>
          <w:fldChar w:fldCharType="begin"/>
        </w:r>
        <w:r>
          <w:rPr>
            <w:webHidden/>
          </w:rPr>
          <w:instrText xml:space="preserve"> PAGEREF _Toc525897733 \h </w:instrText>
        </w:r>
        <w:r>
          <w:rPr>
            <w:webHidden/>
          </w:rPr>
        </w:r>
        <w:r>
          <w:rPr>
            <w:webHidden/>
          </w:rPr>
          <w:fldChar w:fldCharType="separate"/>
        </w:r>
        <w:r>
          <w:rPr>
            <w:webHidden/>
          </w:rPr>
          <w:t>29</w:t>
        </w:r>
        <w:r>
          <w:rPr>
            <w:webHidden/>
          </w:rPr>
          <w:fldChar w:fldCharType="end"/>
        </w:r>
      </w:hyperlink>
    </w:p>
    <w:p w14:paraId="39B9083B" w14:textId="36BDBB6C" w:rsidR="00C52473" w:rsidRDefault="00C52473">
      <w:pPr>
        <w:pStyle w:val="TOC3"/>
        <w:rPr>
          <w:rFonts w:asciiTheme="minorHAnsi" w:eastAsiaTheme="minorEastAsia" w:hAnsiTheme="minorHAnsi" w:cstheme="minorBidi"/>
          <w:sz w:val="22"/>
          <w:szCs w:val="22"/>
          <w:lang w:eastAsia="en-US"/>
        </w:rPr>
      </w:pPr>
      <w:hyperlink w:anchor="_Toc525897734" w:history="1">
        <w:r w:rsidRPr="00BB0F70">
          <w:rPr>
            <w:rStyle w:val="Hyperlink"/>
          </w:rPr>
          <w:t>8.2.4 Scenario Four: International collaboration on cancer epidemiology</w:t>
        </w:r>
        <w:r>
          <w:rPr>
            <w:webHidden/>
          </w:rPr>
          <w:tab/>
        </w:r>
        <w:r>
          <w:rPr>
            <w:webHidden/>
          </w:rPr>
          <w:fldChar w:fldCharType="begin"/>
        </w:r>
        <w:r>
          <w:rPr>
            <w:webHidden/>
          </w:rPr>
          <w:instrText xml:space="preserve"> PAGEREF _Toc525897734 \h </w:instrText>
        </w:r>
        <w:r>
          <w:rPr>
            <w:webHidden/>
          </w:rPr>
        </w:r>
        <w:r>
          <w:rPr>
            <w:webHidden/>
          </w:rPr>
          <w:fldChar w:fldCharType="separate"/>
        </w:r>
        <w:r>
          <w:rPr>
            <w:webHidden/>
          </w:rPr>
          <w:t>29</w:t>
        </w:r>
        <w:r>
          <w:rPr>
            <w:webHidden/>
          </w:rPr>
          <w:fldChar w:fldCharType="end"/>
        </w:r>
      </w:hyperlink>
    </w:p>
    <w:p w14:paraId="0A7DA1AB" w14:textId="281A8E6B" w:rsidR="00C52473" w:rsidRDefault="00C52473">
      <w:pPr>
        <w:pStyle w:val="TOC1"/>
        <w:rPr>
          <w:rFonts w:asciiTheme="minorHAnsi" w:eastAsiaTheme="minorEastAsia" w:hAnsiTheme="minorHAnsi" w:cstheme="minorBidi"/>
          <w:color w:val="auto"/>
          <w:sz w:val="22"/>
          <w:szCs w:val="22"/>
          <w:lang w:eastAsia="en-US"/>
        </w:rPr>
      </w:pPr>
      <w:hyperlink w:anchor="_Toc525897735" w:history="1">
        <w:r w:rsidRPr="00BB0F70">
          <w:rPr>
            <w:rStyle w:val="Hyperlink"/>
          </w:rPr>
          <w:t>9 Project Resource Estimates</w:t>
        </w:r>
        <w:r>
          <w:rPr>
            <w:webHidden/>
          </w:rPr>
          <w:tab/>
        </w:r>
        <w:r>
          <w:rPr>
            <w:webHidden/>
          </w:rPr>
          <w:fldChar w:fldCharType="begin"/>
        </w:r>
        <w:r>
          <w:rPr>
            <w:webHidden/>
          </w:rPr>
          <w:instrText xml:space="preserve"> PAGEREF _Toc525897735 \h </w:instrText>
        </w:r>
        <w:r>
          <w:rPr>
            <w:webHidden/>
          </w:rPr>
        </w:r>
        <w:r>
          <w:rPr>
            <w:webHidden/>
          </w:rPr>
          <w:fldChar w:fldCharType="separate"/>
        </w:r>
        <w:r>
          <w:rPr>
            <w:webHidden/>
          </w:rPr>
          <w:t>30</w:t>
        </w:r>
        <w:r>
          <w:rPr>
            <w:webHidden/>
          </w:rPr>
          <w:fldChar w:fldCharType="end"/>
        </w:r>
      </w:hyperlink>
    </w:p>
    <w:p w14:paraId="10AFD59F" w14:textId="623BE6EF" w:rsidR="00C52473" w:rsidRDefault="00C52473">
      <w:pPr>
        <w:pStyle w:val="TOC2"/>
        <w:rPr>
          <w:rFonts w:asciiTheme="minorHAnsi" w:eastAsiaTheme="minorEastAsia" w:hAnsiTheme="minorHAnsi" w:cstheme="minorBidi"/>
          <w:noProof/>
          <w:szCs w:val="22"/>
          <w:lang w:eastAsia="en-US"/>
        </w:rPr>
      </w:pPr>
      <w:hyperlink w:anchor="_Toc525897736" w:history="1">
        <w:r w:rsidRPr="00BB0F70">
          <w:rPr>
            <w:rStyle w:val="Hyperlink"/>
            <w:noProof/>
          </w:rPr>
          <w:t>9.1 Scope of construction phase</w:t>
        </w:r>
        <w:r>
          <w:rPr>
            <w:noProof/>
            <w:webHidden/>
          </w:rPr>
          <w:tab/>
        </w:r>
        <w:r>
          <w:rPr>
            <w:noProof/>
            <w:webHidden/>
          </w:rPr>
          <w:fldChar w:fldCharType="begin"/>
        </w:r>
        <w:r>
          <w:rPr>
            <w:noProof/>
            <w:webHidden/>
          </w:rPr>
          <w:instrText xml:space="preserve"> PAGEREF _Toc525897736 \h </w:instrText>
        </w:r>
        <w:r>
          <w:rPr>
            <w:noProof/>
            <w:webHidden/>
          </w:rPr>
        </w:r>
        <w:r>
          <w:rPr>
            <w:noProof/>
            <w:webHidden/>
          </w:rPr>
          <w:fldChar w:fldCharType="separate"/>
        </w:r>
        <w:r>
          <w:rPr>
            <w:noProof/>
            <w:webHidden/>
          </w:rPr>
          <w:t>30</w:t>
        </w:r>
        <w:r>
          <w:rPr>
            <w:noProof/>
            <w:webHidden/>
          </w:rPr>
          <w:fldChar w:fldCharType="end"/>
        </w:r>
      </w:hyperlink>
    </w:p>
    <w:p w14:paraId="44A2E697" w14:textId="5D5E1165" w:rsidR="00C52473" w:rsidRDefault="00C52473">
      <w:pPr>
        <w:pStyle w:val="TOC2"/>
        <w:rPr>
          <w:rFonts w:asciiTheme="minorHAnsi" w:eastAsiaTheme="minorEastAsia" w:hAnsiTheme="minorHAnsi" w:cstheme="minorBidi"/>
          <w:noProof/>
          <w:szCs w:val="22"/>
          <w:lang w:eastAsia="en-US"/>
        </w:rPr>
      </w:pPr>
      <w:hyperlink w:anchor="_Toc525897737" w:history="1">
        <w:r w:rsidRPr="00BB0F70">
          <w:rPr>
            <w:rStyle w:val="Hyperlink"/>
            <w:noProof/>
          </w:rPr>
          <w:t>9.2 Projection of remaining overall project resource requirements</w:t>
        </w:r>
        <w:r>
          <w:rPr>
            <w:noProof/>
            <w:webHidden/>
          </w:rPr>
          <w:tab/>
        </w:r>
        <w:r>
          <w:rPr>
            <w:noProof/>
            <w:webHidden/>
          </w:rPr>
          <w:fldChar w:fldCharType="begin"/>
        </w:r>
        <w:r>
          <w:rPr>
            <w:noProof/>
            <w:webHidden/>
          </w:rPr>
          <w:instrText xml:space="preserve"> PAGEREF _Toc525897737 \h </w:instrText>
        </w:r>
        <w:r>
          <w:rPr>
            <w:noProof/>
            <w:webHidden/>
          </w:rPr>
        </w:r>
        <w:r>
          <w:rPr>
            <w:noProof/>
            <w:webHidden/>
          </w:rPr>
          <w:fldChar w:fldCharType="separate"/>
        </w:r>
        <w:r>
          <w:rPr>
            <w:noProof/>
            <w:webHidden/>
          </w:rPr>
          <w:t>30</w:t>
        </w:r>
        <w:r>
          <w:rPr>
            <w:noProof/>
            <w:webHidden/>
          </w:rPr>
          <w:fldChar w:fldCharType="end"/>
        </w:r>
      </w:hyperlink>
    </w:p>
    <w:p w14:paraId="387500AE" w14:textId="4E07DAFC" w:rsidR="00C52473" w:rsidRDefault="00C52473">
      <w:pPr>
        <w:pStyle w:val="TOC3"/>
        <w:rPr>
          <w:rFonts w:asciiTheme="minorHAnsi" w:eastAsiaTheme="minorEastAsia" w:hAnsiTheme="minorHAnsi" w:cstheme="minorBidi"/>
          <w:sz w:val="22"/>
          <w:szCs w:val="22"/>
          <w:lang w:eastAsia="en-US"/>
        </w:rPr>
      </w:pPr>
      <w:hyperlink w:anchor="_Toc525897738" w:history="1">
        <w:r w:rsidRPr="00BB0F70">
          <w:rPr>
            <w:rStyle w:val="Hyperlink"/>
          </w:rPr>
          <w:t>9.2.1 Expected project resource requirement category</w:t>
        </w:r>
        <w:r>
          <w:rPr>
            <w:webHidden/>
          </w:rPr>
          <w:tab/>
        </w:r>
        <w:r>
          <w:rPr>
            <w:webHidden/>
          </w:rPr>
          <w:fldChar w:fldCharType="begin"/>
        </w:r>
        <w:r>
          <w:rPr>
            <w:webHidden/>
          </w:rPr>
          <w:instrText xml:space="preserve"> PAGEREF _Toc525897738 \h </w:instrText>
        </w:r>
        <w:r>
          <w:rPr>
            <w:webHidden/>
          </w:rPr>
        </w:r>
        <w:r>
          <w:rPr>
            <w:webHidden/>
          </w:rPr>
          <w:fldChar w:fldCharType="separate"/>
        </w:r>
        <w:r>
          <w:rPr>
            <w:webHidden/>
          </w:rPr>
          <w:t>30</w:t>
        </w:r>
        <w:r>
          <w:rPr>
            <w:webHidden/>
          </w:rPr>
          <w:fldChar w:fldCharType="end"/>
        </w:r>
      </w:hyperlink>
    </w:p>
    <w:p w14:paraId="7BA7D42C" w14:textId="7153ED7D" w:rsidR="00C52473" w:rsidRDefault="00C52473">
      <w:pPr>
        <w:pStyle w:val="TOC3"/>
        <w:rPr>
          <w:rFonts w:asciiTheme="minorHAnsi" w:eastAsiaTheme="minorEastAsia" w:hAnsiTheme="minorHAnsi" w:cstheme="minorBidi"/>
          <w:sz w:val="22"/>
          <w:szCs w:val="22"/>
          <w:lang w:eastAsia="en-US"/>
        </w:rPr>
      </w:pPr>
      <w:hyperlink w:anchor="_Toc525897739" w:history="1">
        <w:r w:rsidRPr="00BB0F70">
          <w:rPr>
            <w:rStyle w:val="Hyperlink"/>
          </w:rPr>
          <w:t>9.2.2 Expected project impact and benefit</w:t>
        </w:r>
        <w:r>
          <w:rPr>
            <w:webHidden/>
          </w:rPr>
          <w:tab/>
        </w:r>
        <w:r>
          <w:rPr>
            <w:webHidden/>
          </w:rPr>
          <w:fldChar w:fldCharType="begin"/>
        </w:r>
        <w:r>
          <w:rPr>
            <w:webHidden/>
          </w:rPr>
          <w:instrText xml:space="preserve"> PAGEREF _Toc525897739 \h </w:instrText>
        </w:r>
        <w:r>
          <w:rPr>
            <w:webHidden/>
          </w:rPr>
        </w:r>
        <w:r>
          <w:rPr>
            <w:webHidden/>
          </w:rPr>
          <w:fldChar w:fldCharType="separate"/>
        </w:r>
        <w:r>
          <w:rPr>
            <w:webHidden/>
          </w:rPr>
          <w:t>30</w:t>
        </w:r>
        <w:r>
          <w:rPr>
            <w:webHidden/>
          </w:rPr>
          <w:fldChar w:fldCharType="end"/>
        </w:r>
      </w:hyperlink>
    </w:p>
    <w:p w14:paraId="70838854" w14:textId="1DC7FD3D" w:rsidR="00C52473" w:rsidRDefault="00C52473">
      <w:pPr>
        <w:pStyle w:val="TOC3"/>
        <w:rPr>
          <w:rFonts w:asciiTheme="minorHAnsi" w:eastAsiaTheme="minorEastAsia" w:hAnsiTheme="minorHAnsi" w:cstheme="minorBidi"/>
          <w:sz w:val="22"/>
          <w:szCs w:val="22"/>
          <w:lang w:eastAsia="en-US"/>
        </w:rPr>
      </w:pPr>
      <w:hyperlink w:anchor="_Toc525897740" w:history="1">
        <w:r w:rsidRPr="00BB0F70">
          <w:rPr>
            <w:rStyle w:val="Hyperlink"/>
          </w:rPr>
          <w:t>9.2.3 Indicative resource estimates for construction, transition and maintenance:</w:t>
        </w:r>
        <w:r>
          <w:rPr>
            <w:webHidden/>
          </w:rPr>
          <w:tab/>
        </w:r>
        <w:r>
          <w:rPr>
            <w:webHidden/>
          </w:rPr>
          <w:fldChar w:fldCharType="begin"/>
        </w:r>
        <w:r>
          <w:rPr>
            <w:webHidden/>
          </w:rPr>
          <w:instrText xml:space="preserve"> PAGEREF _Toc525897740 \h </w:instrText>
        </w:r>
        <w:r>
          <w:rPr>
            <w:webHidden/>
          </w:rPr>
        </w:r>
        <w:r>
          <w:rPr>
            <w:webHidden/>
          </w:rPr>
          <w:fldChar w:fldCharType="separate"/>
        </w:r>
        <w:r>
          <w:rPr>
            <w:webHidden/>
          </w:rPr>
          <w:t>31</w:t>
        </w:r>
        <w:r>
          <w:rPr>
            <w:webHidden/>
          </w:rPr>
          <w:fldChar w:fldCharType="end"/>
        </w:r>
      </w:hyperlink>
    </w:p>
    <w:p w14:paraId="0111F189" w14:textId="0F374F2D" w:rsidR="00C52473" w:rsidRDefault="00C52473">
      <w:pPr>
        <w:pStyle w:val="TOC1"/>
        <w:rPr>
          <w:rFonts w:asciiTheme="minorHAnsi" w:eastAsiaTheme="minorEastAsia" w:hAnsiTheme="minorHAnsi" w:cstheme="minorBidi"/>
          <w:color w:val="auto"/>
          <w:sz w:val="22"/>
          <w:szCs w:val="22"/>
          <w:lang w:eastAsia="en-US"/>
        </w:rPr>
      </w:pPr>
      <w:hyperlink w:anchor="_Toc525897741" w:history="1">
        <w:r w:rsidRPr="00BB0F70">
          <w:rPr>
            <w:rStyle w:val="Hyperlink"/>
          </w:rPr>
          <w:t>10 Bibliography</w:t>
        </w:r>
        <w:r>
          <w:rPr>
            <w:webHidden/>
          </w:rPr>
          <w:tab/>
        </w:r>
        <w:r>
          <w:rPr>
            <w:webHidden/>
          </w:rPr>
          <w:fldChar w:fldCharType="begin"/>
        </w:r>
        <w:r>
          <w:rPr>
            <w:webHidden/>
          </w:rPr>
          <w:instrText xml:space="preserve"> PAGEREF _Toc525897741 \h </w:instrText>
        </w:r>
        <w:r>
          <w:rPr>
            <w:webHidden/>
          </w:rPr>
        </w:r>
        <w:r>
          <w:rPr>
            <w:webHidden/>
          </w:rPr>
          <w:fldChar w:fldCharType="separate"/>
        </w:r>
        <w:r>
          <w:rPr>
            <w:webHidden/>
          </w:rPr>
          <w:t>33</w:t>
        </w:r>
        <w:r>
          <w:rPr>
            <w:webHidden/>
          </w:rPr>
          <w:fldChar w:fldCharType="end"/>
        </w:r>
      </w:hyperlink>
    </w:p>
    <w:p w14:paraId="286BC15B" w14:textId="4944230F" w:rsidR="00C52473" w:rsidRDefault="00C52473">
      <w:pPr>
        <w:pStyle w:val="TOC1"/>
        <w:rPr>
          <w:rFonts w:asciiTheme="minorHAnsi" w:eastAsiaTheme="minorEastAsia" w:hAnsiTheme="minorHAnsi" w:cstheme="minorBidi"/>
          <w:color w:val="auto"/>
          <w:sz w:val="22"/>
          <w:szCs w:val="22"/>
          <w:lang w:eastAsia="en-US"/>
        </w:rPr>
      </w:pPr>
      <w:hyperlink w:anchor="_Toc525897742" w:history="1">
        <w:r w:rsidRPr="00BB0F70">
          <w:rPr>
            <w:rStyle w:val="Hyperlink"/>
          </w:rPr>
          <w:t>Appendix A    First review</w:t>
        </w:r>
        <w:r>
          <w:rPr>
            <w:webHidden/>
          </w:rPr>
          <w:tab/>
        </w:r>
        <w:r>
          <w:rPr>
            <w:webHidden/>
          </w:rPr>
          <w:fldChar w:fldCharType="begin"/>
        </w:r>
        <w:r>
          <w:rPr>
            <w:webHidden/>
          </w:rPr>
          <w:instrText xml:space="preserve"> PAGEREF _Toc525897742 \h </w:instrText>
        </w:r>
        <w:r>
          <w:rPr>
            <w:webHidden/>
          </w:rPr>
        </w:r>
        <w:r>
          <w:rPr>
            <w:webHidden/>
          </w:rPr>
          <w:fldChar w:fldCharType="separate"/>
        </w:r>
        <w:r>
          <w:rPr>
            <w:webHidden/>
          </w:rPr>
          <w:t>34</w:t>
        </w:r>
        <w:r>
          <w:rPr>
            <w:webHidden/>
          </w:rPr>
          <w:fldChar w:fldCharType="end"/>
        </w:r>
      </w:hyperlink>
    </w:p>
    <w:p w14:paraId="11F119EC" w14:textId="4F95F89C" w:rsidR="00D811B5" w:rsidRPr="00E87BDC" w:rsidRDefault="00E64E8F" w:rsidP="0038044E">
      <w:r w:rsidRPr="00E87BDC">
        <w:fldChar w:fldCharType="end"/>
      </w:r>
    </w:p>
    <w:p w14:paraId="697C2C0D" w14:textId="77777777" w:rsidR="00856347" w:rsidRDefault="00856347" w:rsidP="0077551F">
      <w:pPr>
        <w:pStyle w:val="Heading1"/>
      </w:pPr>
      <w:bookmarkStart w:id="10" w:name="_Toc525897697"/>
      <w:r>
        <w:lastRenderedPageBreak/>
        <w:t>Glossary</w:t>
      </w:r>
      <w:bookmarkEnd w:id="10"/>
    </w:p>
    <w:p w14:paraId="5BB2ED33" w14:textId="77777777" w:rsidR="0077551F" w:rsidRDefault="00132BB9" w:rsidP="00856347">
      <w:pPr>
        <w:pStyle w:val="Heading2"/>
      </w:pPr>
      <w:bookmarkStart w:id="11" w:name="_Toc525897698"/>
      <w:r>
        <w:t xml:space="preserve">Domain </w:t>
      </w:r>
      <w:r w:rsidR="0077551F">
        <w:t>Terms</w:t>
      </w:r>
      <w:bookmarkEnd w:id="11"/>
    </w:p>
    <w:tbl>
      <w:tblPr>
        <w:tblStyle w:val="TableGrid"/>
        <w:tblW w:w="0" w:type="auto"/>
        <w:tblLook w:val="04A0" w:firstRow="1" w:lastRow="0" w:firstColumn="1" w:lastColumn="0" w:noHBand="0" w:noVBand="1"/>
      </w:tblPr>
      <w:tblGrid>
        <w:gridCol w:w="1914"/>
        <w:gridCol w:w="8054"/>
      </w:tblGrid>
      <w:tr w:rsidR="0077551F" w:rsidRPr="001F5741" w14:paraId="28D0D9B8" w14:textId="77777777" w:rsidTr="00116C32">
        <w:tc>
          <w:tcPr>
            <w:tcW w:w="1914" w:type="dxa"/>
          </w:tcPr>
          <w:p w14:paraId="7A42AEBE" w14:textId="77777777" w:rsidR="0077551F" w:rsidRPr="001F5741" w:rsidRDefault="003067F6" w:rsidP="00132BB9">
            <w:pPr>
              <w:jc w:val="both"/>
              <w:rPr>
                <w:rFonts w:ascii="Arial Narrow" w:hAnsi="Arial Narrow"/>
              </w:rPr>
            </w:pPr>
            <w:r>
              <w:rPr>
                <w:rFonts w:ascii="Arial Narrow" w:hAnsi="Arial Narrow"/>
              </w:rPr>
              <w:t>Synoptic report</w:t>
            </w:r>
          </w:p>
        </w:tc>
        <w:tc>
          <w:tcPr>
            <w:tcW w:w="8054" w:type="dxa"/>
          </w:tcPr>
          <w:p w14:paraId="6B369A78" w14:textId="77777777" w:rsidR="0077551F" w:rsidRPr="00132BB9" w:rsidRDefault="003067F6" w:rsidP="00F93FB7">
            <w:pPr>
              <w:jc w:val="both"/>
              <w:rPr>
                <w:rFonts w:ascii="Arial Narrow" w:hAnsi="Arial Narrow"/>
              </w:rPr>
            </w:pPr>
            <w:r>
              <w:rPr>
                <w:rFonts w:ascii="Arial Narrow" w:hAnsi="Arial Narrow"/>
              </w:rPr>
              <w:t xml:space="preserve">A document, historically developed as print copy, which summarizes and enumerates findings of importance identified by the pathologist in the course of examining and </w:t>
            </w:r>
            <w:r w:rsidR="00AA1C10">
              <w:rPr>
                <w:rFonts w:ascii="Arial Narrow" w:hAnsi="Arial Narrow"/>
              </w:rPr>
              <w:t>analy</w:t>
            </w:r>
            <w:r>
              <w:rPr>
                <w:rFonts w:ascii="Arial Narrow" w:hAnsi="Arial Narrow"/>
              </w:rPr>
              <w:t>zing patient specimens submitted for pathologic analysis</w:t>
            </w:r>
            <w:r w:rsidR="00AA1C10">
              <w:rPr>
                <w:rFonts w:ascii="Arial Narrow" w:hAnsi="Arial Narrow"/>
              </w:rPr>
              <w:t xml:space="preserve">.  A cancer synoptic report organizes observations of the pathologist and </w:t>
            </w:r>
            <w:r w:rsidR="00F93FB7">
              <w:rPr>
                <w:rFonts w:ascii="Arial Narrow" w:hAnsi="Arial Narrow"/>
              </w:rPr>
              <w:t xml:space="preserve">the </w:t>
            </w:r>
            <w:r w:rsidR="007150A5">
              <w:rPr>
                <w:rFonts w:ascii="Arial Narrow" w:hAnsi="Arial Narrow"/>
              </w:rPr>
              <w:t xml:space="preserve">clinical </w:t>
            </w:r>
            <w:r w:rsidR="00F93FB7">
              <w:rPr>
                <w:rFonts w:ascii="Arial Narrow" w:hAnsi="Arial Narrow"/>
              </w:rPr>
              <w:t xml:space="preserve">and molecular </w:t>
            </w:r>
            <w:r w:rsidR="00AA1C10">
              <w:rPr>
                <w:rFonts w:ascii="Arial Narrow" w:hAnsi="Arial Narrow"/>
              </w:rPr>
              <w:t>laborator</w:t>
            </w:r>
            <w:r w:rsidR="00F93FB7">
              <w:rPr>
                <w:rFonts w:ascii="Arial Narrow" w:hAnsi="Arial Narrow"/>
              </w:rPr>
              <w:t>ies</w:t>
            </w:r>
            <w:r w:rsidR="00AA1C10">
              <w:rPr>
                <w:rFonts w:ascii="Arial Narrow" w:hAnsi="Arial Narrow"/>
              </w:rPr>
              <w:t xml:space="preserve"> for a case which </w:t>
            </w:r>
            <w:r w:rsidR="007150A5">
              <w:rPr>
                <w:rFonts w:ascii="Arial Narrow" w:hAnsi="Arial Narrow"/>
              </w:rPr>
              <w:t xml:space="preserve">has </w:t>
            </w:r>
            <w:r w:rsidR="00F93FB7">
              <w:rPr>
                <w:rFonts w:ascii="Arial Narrow" w:hAnsi="Arial Narrow"/>
              </w:rPr>
              <w:t xml:space="preserve">been assigned the </w:t>
            </w:r>
            <w:r w:rsidR="00AA1C10" w:rsidRPr="00AA1C10">
              <w:rPr>
                <w:rFonts w:ascii="Arial Narrow" w:hAnsi="Arial Narrow"/>
              </w:rPr>
              <w:t>pathological diagnosis of malignancy.</w:t>
            </w:r>
            <w:r w:rsidR="009D0783">
              <w:rPr>
                <w:rFonts w:ascii="Arial Narrow" w:hAnsi="Arial Narrow"/>
              </w:rPr>
              <w:t xml:space="preserve"> Synoptic reports </w:t>
            </w:r>
            <w:r w:rsidR="00F93FB7">
              <w:rPr>
                <w:rFonts w:ascii="Arial Narrow" w:hAnsi="Arial Narrow"/>
              </w:rPr>
              <w:t xml:space="preserve">including </w:t>
            </w:r>
            <w:r w:rsidR="009D0783">
              <w:rPr>
                <w:rFonts w:ascii="Arial Narrow" w:hAnsi="Arial Narrow"/>
              </w:rPr>
              <w:t>biomarker worksheets prepared and published by the College of American Pathologists</w:t>
            </w:r>
            <w:r w:rsidR="007A554A">
              <w:rPr>
                <w:rFonts w:ascii="Arial Narrow" w:hAnsi="Arial Narrow"/>
              </w:rPr>
              <w:t>©</w:t>
            </w:r>
            <w:r w:rsidR="009D0783">
              <w:rPr>
                <w:rFonts w:ascii="Arial Narrow" w:hAnsi="Arial Narrow"/>
              </w:rPr>
              <w:t xml:space="preserve"> </w:t>
            </w:r>
            <w:r w:rsidR="00F93FB7">
              <w:rPr>
                <w:rFonts w:ascii="Arial Narrow" w:hAnsi="Arial Narrow"/>
              </w:rPr>
              <w:t xml:space="preserve">and the International Collaboration for Cancer Reporting </w:t>
            </w:r>
            <w:r w:rsidR="009D0783">
              <w:rPr>
                <w:rFonts w:ascii="Arial Narrow" w:hAnsi="Arial Narrow"/>
              </w:rPr>
              <w:t>serve as a standard for cance</w:t>
            </w:r>
            <w:r w:rsidR="00F93FB7">
              <w:rPr>
                <w:rFonts w:ascii="Arial Narrow" w:hAnsi="Arial Narrow"/>
              </w:rPr>
              <w:t>r case reporting internationally</w:t>
            </w:r>
            <w:r w:rsidR="009D0783">
              <w:rPr>
                <w:rFonts w:ascii="Arial Narrow" w:hAnsi="Arial Narrow"/>
              </w:rPr>
              <w:t xml:space="preserve">.  </w:t>
            </w:r>
          </w:p>
        </w:tc>
      </w:tr>
      <w:tr w:rsidR="0077551F" w:rsidRPr="001F5741" w14:paraId="658FB448" w14:textId="77777777" w:rsidTr="00116C32">
        <w:tc>
          <w:tcPr>
            <w:tcW w:w="1914" w:type="dxa"/>
          </w:tcPr>
          <w:p w14:paraId="6F3D1F83" w14:textId="77777777" w:rsidR="0077551F" w:rsidRPr="001F5741" w:rsidRDefault="00EC50BE" w:rsidP="00132BB9">
            <w:pPr>
              <w:jc w:val="both"/>
              <w:rPr>
                <w:rFonts w:ascii="Arial Narrow" w:hAnsi="Arial Narrow"/>
              </w:rPr>
            </w:pPr>
            <w:r>
              <w:rPr>
                <w:rFonts w:ascii="Arial Narrow" w:hAnsi="Arial Narrow"/>
              </w:rPr>
              <w:t>Histopathology</w:t>
            </w:r>
          </w:p>
        </w:tc>
        <w:tc>
          <w:tcPr>
            <w:tcW w:w="8054" w:type="dxa"/>
          </w:tcPr>
          <w:p w14:paraId="16EEE339" w14:textId="77777777" w:rsidR="0077551F" w:rsidRPr="001F5741" w:rsidRDefault="00DA62F3" w:rsidP="00132BB9">
            <w:pPr>
              <w:jc w:val="both"/>
              <w:rPr>
                <w:rFonts w:ascii="Arial Narrow" w:hAnsi="Arial Narrow"/>
              </w:rPr>
            </w:pPr>
            <w:r>
              <w:rPr>
                <w:rFonts w:ascii="Arial Narrow" w:hAnsi="Arial Narrow"/>
              </w:rPr>
              <w:t>T</w:t>
            </w:r>
            <w:r w:rsidRPr="00DA62F3">
              <w:rPr>
                <w:rFonts w:ascii="Arial Narrow" w:hAnsi="Arial Narrow"/>
              </w:rPr>
              <w:t xml:space="preserve">he examination </w:t>
            </w:r>
            <w:r w:rsidR="00F93FB7">
              <w:rPr>
                <w:rFonts w:ascii="Arial Narrow" w:hAnsi="Arial Narrow"/>
              </w:rPr>
              <w:t xml:space="preserve">and evaluation results </w:t>
            </w:r>
            <w:r w:rsidRPr="00DA62F3">
              <w:rPr>
                <w:rFonts w:ascii="Arial Narrow" w:hAnsi="Arial Narrow"/>
              </w:rPr>
              <w:t xml:space="preserve">of a biopsy or surgical specimen </w:t>
            </w:r>
            <w:r w:rsidR="00F93FB7">
              <w:rPr>
                <w:rFonts w:ascii="Arial Narrow" w:hAnsi="Arial Narrow"/>
              </w:rPr>
              <w:t xml:space="preserve">concluded </w:t>
            </w:r>
            <w:r w:rsidRPr="00DA62F3">
              <w:rPr>
                <w:rFonts w:ascii="Arial Narrow" w:hAnsi="Arial Narrow"/>
              </w:rPr>
              <w:t xml:space="preserve">by a pathologist, after the specimen has </w:t>
            </w:r>
            <w:r>
              <w:rPr>
                <w:rFonts w:ascii="Arial Narrow" w:hAnsi="Arial Narrow"/>
              </w:rPr>
              <w:t xml:space="preserve">been processed and tissue </w:t>
            </w:r>
            <w:r w:rsidRPr="00DA62F3">
              <w:rPr>
                <w:rFonts w:ascii="Arial Narrow" w:hAnsi="Arial Narrow"/>
              </w:rPr>
              <w:t>sections have been placed onto glass slides</w:t>
            </w:r>
            <w:r>
              <w:rPr>
                <w:rFonts w:ascii="Arial Narrow" w:hAnsi="Arial Narrow"/>
              </w:rPr>
              <w:t xml:space="preserve"> for microscopic examination</w:t>
            </w:r>
          </w:p>
        </w:tc>
      </w:tr>
      <w:tr w:rsidR="0077551F" w:rsidRPr="001F5741" w14:paraId="79B1BB15" w14:textId="77777777" w:rsidTr="00116C32">
        <w:tc>
          <w:tcPr>
            <w:tcW w:w="1914" w:type="dxa"/>
          </w:tcPr>
          <w:p w14:paraId="55041F4C" w14:textId="77777777" w:rsidR="0077551F" w:rsidRPr="001F5741" w:rsidRDefault="00EC50BE" w:rsidP="00132BB9">
            <w:pPr>
              <w:jc w:val="both"/>
              <w:rPr>
                <w:rFonts w:ascii="Arial Narrow" w:hAnsi="Arial Narrow"/>
              </w:rPr>
            </w:pPr>
            <w:r>
              <w:rPr>
                <w:rFonts w:ascii="Arial Narrow" w:hAnsi="Arial Narrow"/>
              </w:rPr>
              <w:t>Anatomic pathology</w:t>
            </w:r>
          </w:p>
        </w:tc>
        <w:tc>
          <w:tcPr>
            <w:tcW w:w="8054" w:type="dxa"/>
          </w:tcPr>
          <w:p w14:paraId="1A318B17" w14:textId="77777777" w:rsidR="0077551F" w:rsidRDefault="00DA62F3" w:rsidP="00F93FB7">
            <w:pPr>
              <w:jc w:val="both"/>
              <w:rPr>
                <w:rFonts w:ascii="Arial Narrow" w:hAnsi="Arial Narrow"/>
              </w:rPr>
            </w:pPr>
            <w:r>
              <w:rPr>
                <w:rFonts w:ascii="Arial Narrow" w:hAnsi="Arial Narrow"/>
              </w:rPr>
              <w:t>A</w:t>
            </w:r>
            <w:r w:rsidRPr="00DA62F3">
              <w:rPr>
                <w:rFonts w:ascii="Arial Narrow" w:hAnsi="Arial Narrow"/>
              </w:rPr>
              <w:t xml:space="preserve"> medical specialty that is concerned with the diagnosis of disease based on the macros</w:t>
            </w:r>
            <w:r w:rsidR="00F93FB7">
              <w:rPr>
                <w:rFonts w:ascii="Arial Narrow" w:hAnsi="Arial Narrow"/>
              </w:rPr>
              <w:t>copic, microscopic, biochemical and immunologi</w:t>
            </w:r>
            <w:r w:rsidR="00E074C5">
              <w:rPr>
                <w:rFonts w:ascii="Arial Narrow" w:hAnsi="Arial Narrow"/>
              </w:rPr>
              <w:t>c</w:t>
            </w:r>
            <w:r w:rsidR="00F93FB7">
              <w:rPr>
                <w:rFonts w:ascii="Arial Narrow" w:hAnsi="Arial Narrow"/>
              </w:rPr>
              <w:t xml:space="preserve"> </w:t>
            </w:r>
            <w:r w:rsidRPr="00DA62F3">
              <w:rPr>
                <w:rFonts w:ascii="Arial Narrow" w:hAnsi="Arial Narrow"/>
              </w:rPr>
              <w:t>examination of organs and tissues</w:t>
            </w:r>
          </w:p>
        </w:tc>
      </w:tr>
      <w:tr w:rsidR="0077551F" w:rsidRPr="001F5741" w14:paraId="2A86C7DB" w14:textId="77777777" w:rsidTr="00116C32">
        <w:tc>
          <w:tcPr>
            <w:tcW w:w="1914" w:type="dxa"/>
          </w:tcPr>
          <w:p w14:paraId="32630AA4" w14:textId="77777777" w:rsidR="0077551F" w:rsidRPr="001F5741" w:rsidRDefault="00EC50BE" w:rsidP="00132BB9">
            <w:pPr>
              <w:jc w:val="both"/>
              <w:rPr>
                <w:rFonts w:ascii="Arial Narrow" w:hAnsi="Arial Narrow"/>
              </w:rPr>
            </w:pPr>
            <w:r>
              <w:rPr>
                <w:rFonts w:ascii="Arial Narrow" w:hAnsi="Arial Narrow"/>
              </w:rPr>
              <w:t>Molecular pathology</w:t>
            </w:r>
          </w:p>
        </w:tc>
        <w:tc>
          <w:tcPr>
            <w:tcW w:w="8054" w:type="dxa"/>
          </w:tcPr>
          <w:p w14:paraId="1C9C12B7" w14:textId="77777777" w:rsidR="0077551F" w:rsidRPr="00132BB9" w:rsidRDefault="00DA62F3" w:rsidP="00DA62F3">
            <w:pPr>
              <w:jc w:val="both"/>
              <w:rPr>
                <w:rFonts w:ascii="Arial Narrow" w:hAnsi="Arial Narrow"/>
              </w:rPr>
            </w:pPr>
            <w:r>
              <w:rPr>
                <w:rFonts w:ascii="Arial Narrow" w:hAnsi="Arial Narrow"/>
              </w:rPr>
              <w:t>A</w:t>
            </w:r>
            <w:r w:rsidRPr="00DA62F3">
              <w:rPr>
                <w:rFonts w:ascii="Arial Narrow" w:hAnsi="Arial Narrow"/>
              </w:rPr>
              <w:t xml:space="preserve">n emerging discipline within pathology which is focused </w:t>
            </w:r>
            <w:r>
              <w:rPr>
                <w:rFonts w:ascii="Arial Narrow" w:hAnsi="Arial Narrow"/>
              </w:rPr>
              <w:t>o</w:t>
            </w:r>
            <w:r w:rsidRPr="00DA62F3">
              <w:rPr>
                <w:rFonts w:ascii="Arial Narrow" w:hAnsi="Arial Narrow"/>
              </w:rPr>
              <w:t xml:space="preserve">n the study and diagnosis of disease through the examination of molecules </w:t>
            </w:r>
            <w:r>
              <w:rPr>
                <w:rFonts w:ascii="Arial Narrow" w:hAnsi="Arial Narrow"/>
              </w:rPr>
              <w:t xml:space="preserve">and molecular structure </w:t>
            </w:r>
            <w:r w:rsidRPr="00DA62F3">
              <w:rPr>
                <w:rFonts w:ascii="Arial Narrow" w:hAnsi="Arial Narrow"/>
              </w:rPr>
              <w:t>within organs, tissues</w:t>
            </w:r>
            <w:r w:rsidR="000741E0">
              <w:rPr>
                <w:rFonts w:ascii="Arial Narrow" w:hAnsi="Arial Narrow"/>
              </w:rPr>
              <w:t>, tumors</w:t>
            </w:r>
            <w:r w:rsidRPr="00DA62F3">
              <w:rPr>
                <w:rFonts w:ascii="Arial Narrow" w:hAnsi="Arial Narrow"/>
              </w:rPr>
              <w:t xml:space="preserve"> or bodily fluids</w:t>
            </w:r>
            <w:r>
              <w:rPr>
                <w:rFonts w:ascii="Arial Narrow" w:hAnsi="Arial Narrow"/>
              </w:rPr>
              <w:t>.  Molecules often studied include DNA, RNA and proteins.</w:t>
            </w:r>
          </w:p>
        </w:tc>
      </w:tr>
      <w:tr w:rsidR="0077551F" w:rsidRPr="001F5741" w14:paraId="1475F64B" w14:textId="77777777" w:rsidTr="00116C32">
        <w:tc>
          <w:tcPr>
            <w:tcW w:w="1914" w:type="dxa"/>
          </w:tcPr>
          <w:p w14:paraId="0FADDA14" w14:textId="77777777" w:rsidR="0077551F" w:rsidRPr="001F5741" w:rsidRDefault="00EE3AF3" w:rsidP="00132BB9">
            <w:pPr>
              <w:jc w:val="both"/>
              <w:rPr>
                <w:rFonts w:ascii="Arial Narrow" w:hAnsi="Arial Narrow"/>
              </w:rPr>
            </w:pPr>
            <w:r>
              <w:rPr>
                <w:rFonts w:ascii="Arial Narrow" w:hAnsi="Arial Narrow"/>
              </w:rPr>
              <w:t>Nucleotide sequence</w:t>
            </w:r>
          </w:p>
        </w:tc>
        <w:tc>
          <w:tcPr>
            <w:tcW w:w="8054" w:type="dxa"/>
          </w:tcPr>
          <w:p w14:paraId="1B93E99D" w14:textId="77777777" w:rsidR="0077551F" w:rsidRPr="001F5741" w:rsidRDefault="00EE3AF3" w:rsidP="00E074C5">
            <w:pPr>
              <w:jc w:val="both"/>
              <w:rPr>
                <w:rFonts w:ascii="Arial Narrow" w:hAnsi="Arial Narrow"/>
              </w:rPr>
            </w:pPr>
            <w:r>
              <w:rPr>
                <w:rFonts w:ascii="Arial Narrow" w:hAnsi="Arial Narrow"/>
              </w:rPr>
              <w:t xml:space="preserve">An ordered series of base pairs in a DNA or RNA molecule that is the </w:t>
            </w:r>
            <w:r w:rsidR="00E074C5">
              <w:rPr>
                <w:rFonts w:ascii="Arial Narrow" w:hAnsi="Arial Narrow"/>
              </w:rPr>
              <w:t xml:space="preserve">biological information structure which supports </w:t>
            </w:r>
            <w:r>
              <w:rPr>
                <w:rFonts w:ascii="Arial Narrow" w:hAnsi="Arial Narrow"/>
              </w:rPr>
              <w:t>genetic transcription and encoding of proteins</w:t>
            </w:r>
            <w:r w:rsidR="005A2B42">
              <w:rPr>
                <w:rFonts w:ascii="Arial Narrow" w:hAnsi="Arial Narrow"/>
              </w:rPr>
              <w:t>.  Structurally, a gene is a sequence of nucleotides</w:t>
            </w:r>
            <w:r w:rsidR="00E074C5">
              <w:rPr>
                <w:rFonts w:ascii="Arial Narrow" w:hAnsi="Arial Narrow"/>
              </w:rPr>
              <w:t xml:space="preserve"> within a stand of DNA</w:t>
            </w:r>
            <w:r w:rsidR="005A2B42">
              <w:rPr>
                <w:rFonts w:ascii="Arial Narrow" w:hAnsi="Arial Narrow"/>
              </w:rPr>
              <w:t>.</w:t>
            </w:r>
          </w:p>
        </w:tc>
      </w:tr>
      <w:tr w:rsidR="0077551F" w:rsidRPr="001F5741" w14:paraId="1AB12ECD" w14:textId="77777777" w:rsidTr="00116C32">
        <w:tc>
          <w:tcPr>
            <w:tcW w:w="1914" w:type="dxa"/>
          </w:tcPr>
          <w:p w14:paraId="0C764EF3" w14:textId="77777777" w:rsidR="0077551F" w:rsidRPr="001F5741" w:rsidRDefault="005A2B42" w:rsidP="00132BB9">
            <w:pPr>
              <w:jc w:val="both"/>
              <w:rPr>
                <w:rFonts w:ascii="Arial Narrow" w:hAnsi="Arial Narrow"/>
              </w:rPr>
            </w:pPr>
            <w:r>
              <w:rPr>
                <w:rFonts w:ascii="Arial Narrow" w:hAnsi="Arial Narrow"/>
              </w:rPr>
              <w:t>Chromosome</w:t>
            </w:r>
          </w:p>
        </w:tc>
        <w:tc>
          <w:tcPr>
            <w:tcW w:w="8054" w:type="dxa"/>
          </w:tcPr>
          <w:p w14:paraId="31BF807E" w14:textId="77777777" w:rsidR="0077551F" w:rsidRPr="001F5741" w:rsidRDefault="005A2B42" w:rsidP="005A2B42">
            <w:pPr>
              <w:jc w:val="both"/>
              <w:rPr>
                <w:rFonts w:ascii="Arial Narrow" w:hAnsi="Arial Narrow"/>
              </w:rPr>
            </w:pPr>
            <w:r>
              <w:rPr>
                <w:rFonts w:ascii="Arial Narrow" w:hAnsi="Arial Narrow"/>
              </w:rPr>
              <w:t xml:space="preserve">A double stranded </w:t>
            </w:r>
            <w:r w:rsidR="00116C32">
              <w:rPr>
                <w:rFonts w:ascii="Arial Narrow" w:hAnsi="Arial Narrow"/>
              </w:rPr>
              <w:t xml:space="preserve">(diploid) </w:t>
            </w:r>
            <w:r>
              <w:rPr>
                <w:rFonts w:ascii="Arial Narrow" w:hAnsi="Arial Narrow"/>
              </w:rPr>
              <w:t>pair of DNA molecules which are reciprocal and bound by histones in humans.  During mitosis chromosomes condense and become visible by light microscopy</w:t>
            </w:r>
            <w:r w:rsidR="001C39B1">
              <w:rPr>
                <w:rFonts w:ascii="Arial Narrow" w:hAnsi="Arial Narrow"/>
              </w:rPr>
              <w:t>, consisting of two chromatids joined at a centromere.</w:t>
            </w:r>
          </w:p>
        </w:tc>
      </w:tr>
      <w:tr w:rsidR="00116C32" w:rsidRPr="001F5741" w14:paraId="1CA37AFF" w14:textId="77777777" w:rsidTr="00116C32">
        <w:tc>
          <w:tcPr>
            <w:tcW w:w="1914" w:type="dxa"/>
          </w:tcPr>
          <w:p w14:paraId="1A5D3DD3" w14:textId="77777777" w:rsidR="00116C32" w:rsidRDefault="00116C32" w:rsidP="00132BB9">
            <w:pPr>
              <w:jc w:val="both"/>
              <w:rPr>
                <w:rFonts w:ascii="Arial Narrow" w:hAnsi="Arial Narrow"/>
              </w:rPr>
            </w:pPr>
            <w:r>
              <w:rPr>
                <w:rFonts w:ascii="Arial Narrow" w:hAnsi="Arial Narrow"/>
              </w:rPr>
              <w:t>Gene</w:t>
            </w:r>
          </w:p>
        </w:tc>
        <w:tc>
          <w:tcPr>
            <w:tcW w:w="8054" w:type="dxa"/>
          </w:tcPr>
          <w:p w14:paraId="061988D8" w14:textId="77777777" w:rsidR="00116C32" w:rsidRDefault="00EA440C" w:rsidP="005A2B42">
            <w:pPr>
              <w:jc w:val="both"/>
              <w:rPr>
                <w:rFonts w:ascii="Arial Narrow" w:hAnsi="Arial Narrow"/>
              </w:rPr>
            </w:pPr>
            <w:r w:rsidRPr="00EA440C">
              <w:rPr>
                <w:rFonts w:ascii="Arial Narrow" w:hAnsi="Arial Narrow"/>
              </w:rPr>
              <w:t xml:space="preserve">A gene (from ancient Greek: </w:t>
            </w:r>
            <w:proofErr w:type="spellStart"/>
            <w:r w:rsidRPr="00EA440C">
              <w:rPr>
                <w:rFonts w:ascii="Arial Narrow" w:hAnsi="Arial Narrow"/>
              </w:rPr>
              <w:t>γόνος</w:t>
            </w:r>
            <w:proofErr w:type="spellEnd"/>
            <w:r w:rsidRPr="00EA440C">
              <w:rPr>
                <w:rFonts w:ascii="Arial Narrow" w:hAnsi="Arial Narrow"/>
              </w:rPr>
              <w:t xml:space="preserve">, </w:t>
            </w:r>
            <w:proofErr w:type="spellStart"/>
            <w:r w:rsidRPr="00EA440C">
              <w:rPr>
                <w:rFonts w:ascii="Arial Narrow" w:hAnsi="Arial Narrow"/>
              </w:rPr>
              <w:t>gonos</w:t>
            </w:r>
            <w:proofErr w:type="spellEnd"/>
            <w:r w:rsidRPr="00EA440C">
              <w:rPr>
                <w:rFonts w:ascii="Arial Narrow" w:hAnsi="Arial Narrow"/>
              </w:rPr>
              <w:t xml:space="preserve">, offspring, procreation) is a locus (or region) of DNA which is made up of nucleotides and is the </w:t>
            </w:r>
            <w:r w:rsidR="00A8559C">
              <w:rPr>
                <w:rFonts w:ascii="Arial Narrow" w:hAnsi="Arial Narrow"/>
              </w:rPr>
              <w:t>molecular unit of heredity.[1][2</w:t>
            </w:r>
            <w:r w:rsidRPr="00EA440C">
              <w:rPr>
                <w:rFonts w:ascii="Arial Narrow" w:hAnsi="Arial Narrow"/>
              </w:rPr>
              <w:t>]</w:t>
            </w:r>
            <w:r>
              <w:rPr>
                <w:rFonts w:ascii="Arial Narrow" w:hAnsi="Arial Narrow"/>
              </w:rPr>
              <w:t>[Wikipedia; noted October 2017]</w:t>
            </w:r>
          </w:p>
        </w:tc>
      </w:tr>
      <w:tr w:rsidR="00116C32" w:rsidRPr="001F5741" w14:paraId="2546102B" w14:textId="77777777" w:rsidTr="00116C32">
        <w:tc>
          <w:tcPr>
            <w:tcW w:w="1914" w:type="dxa"/>
          </w:tcPr>
          <w:p w14:paraId="46B248C6" w14:textId="77777777" w:rsidR="00116C32" w:rsidRDefault="00116C32" w:rsidP="00132BB9">
            <w:pPr>
              <w:jc w:val="both"/>
              <w:rPr>
                <w:rFonts w:ascii="Arial Narrow" w:hAnsi="Arial Narrow"/>
              </w:rPr>
            </w:pPr>
            <w:r>
              <w:rPr>
                <w:rFonts w:ascii="Arial Narrow" w:hAnsi="Arial Narrow"/>
              </w:rPr>
              <w:t>Genome</w:t>
            </w:r>
          </w:p>
        </w:tc>
        <w:tc>
          <w:tcPr>
            <w:tcW w:w="8054" w:type="dxa"/>
          </w:tcPr>
          <w:p w14:paraId="409EC05A" w14:textId="77777777" w:rsidR="00116C32" w:rsidRDefault="00012808" w:rsidP="00012808">
            <w:pPr>
              <w:jc w:val="both"/>
              <w:rPr>
                <w:rFonts w:ascii="Arial Narrow" w:hAnsi="Arial Narrow"/>
              </w:rPr>
            </w:pPr>
            <w:r>
              <w:rPr>
                <w:rFonts w:ascii="Arial Narrow" w:hAnsi="Arial Narrow"/>
              </w:rPr>
              <w:t>A genome is the genetic material of an organism consisting of DNA and RNA including chromosomes, mitochondria, plasmids and chloroplasts in plants. [Wikipedia, noted October 2017]</w:t>
            </w:r>
          </w:p>
        </w:tc>
      </w:tr>
      <w:tr w:rsidR="0077551F" w:rsidRPr="001F5741" w14:paraId="38BB130B" w14:textId="77777777" w:rsidTr="00116C32">
        <w:tc>
          <w:tcPr>
            <w:tcW w:w="1914" w:type="dxa"/>
          </w:tcPr>
          <w:p w14:paraId="0BE70270" w14:textId="77777777" w:rsidR="0077551F" w:rsidRPr="001F5741" w:rsidRDefault="00B64724" w:rsidP="00132BB9">
            <w:pPr>
              <w:jc w:val="both"/>
              <w:rPr>
                <w:rFonts w:ascii="Arial Narrow" w:hAnsi="Arial Narrow"/>
              </w:rPr>
            </w:pPr>
            <w:r>
              <w:rPr>
                <w:rFonts w:ascii="Arial Narrow" w:hAnsi="Arial Narrow"/>
              </w:rPr>
              <w:t>Mutation</w:t>
            </w:r>
          </w:p>
        </w:tc>
        <w:tc>
          <w:tcPr>
            <w:tcW w:w="8054" w:type="dxa"/>
          </w:tcPr>
          <w:p w14:paraId="38553ABC" w14:textId="77777777" w:rsidR="0077551F" w:rsidRPr="001F5741" w:rsidRDefault="00116C32" w:rsidP="00132BB9">
            <w:pPr>
              <w:jc w:val="both"/>
              <w:rPr>
                <w:rFonts w:ascii="Arial Narrow" w:hAnsi="Arial Narrow"/>
              </w:rPr>
            </w:pPr>
            <w:r w:rsidRPr="00116C32">
              <w:rPr>
                <w:rFonts w:ascii="Arial Narrow" w:hAnsi="Arial Narrow"/>
              </w:rPr>
              <w:t>In biology, a mutation is the permanent alteration of the nucleotide sequence of the genome of an organism, virus, or extrachromosomal DNA or other genetic elements</w:t>
            </w:r>
            <w:proofErr w:type="gramStart"/>
            <w:r w:rsidRPr="00116C32">
              <w:rPr>
                <w:rFonts w:ascii="Arial Narrow" w:hAnsi="Arial Narrow"/>
              </w:rPr>
              <w:t>.</w:t>
            </w:r>
            <w:r>
              <w:rPr>
                <w:rFonts w:ascii="Arial Narrow" w:hAnsi="Arial Narrow"/>
              </w:rPr>
              <w:t>[</w:t>
            </w:r>
            <w:proofErr w:type="gramEnd"/>
            <w:r>
              <w:rPr>
                <w:rFonts w:ascii="Arial Narrow" w:hAnsi="Arial Narrow"/>
              </w:rPr>
              <w:t>Wikipedia; noted October 2017].  Mutations may be sequence variants, which is an alteration in the nucleotide sequence of a particular gene, or chromosomal alterations wherein segments of chromosomes may be translocated, deleted, inserted or altered in number of copies.</w:t>
            </w:r>
          </w:p>
        </w:tc>
      </w:tr>
      <w:tr w:rsidR="0077551F" w:rsidRPr="001F5741" w14:paraId="4543BE92" w14:textId="77777777" w:rsidTr="00116C32">
        <w:tc>
          <w:tcPr>
            <w:tcW w:w="1914" w:type="dxa"/>
          </w:tcPr>
          <w:p w14:paraId="7BD6512D" w14:textId="77777777" w:rsidR="0077551F" w:rsidRPr="001F5741" w:rsidRDefault="00B64724" w:rsidP="00132BB9">
            <w:pPr>
              <w:jc w:val="both"/>
              <w:rPr>
                <w:rFonts w:ascii="Arial Narrow" w:hAnsi="Arial Narrow"/>
              </w:rPr>
            </w:pPr>
            <w:r>
              <w:rPr>
                <w:rFonts w:ascii="Arial Narrow" w:hAnsi="Arial Narrow"/>
              </w:rPr>
              <w:t>Germ-line mutation</w:t>
            </w:r>
          </w:p>
        </w:tc>
        <w:tc>
          <w:tcPr>
            <w:tcW w:w="8054" w:type="dxa"/>
          </w:tcPr>
          <w:p w14:paraId="67F536C9" w14:textId="77777777" w:rsidR="0077551F" w:rsidRPr="001F5741" w:rsidRDefault="00116C32" w:rsidP="00132BB9">
            <w:pPr>
              <w:jc w:val="both"/>
              <w:rPr>
                <w:rFonts w:ascii="Arial Narrow" w:hAnsi="Arial Narrow"/>
              </w:rPr>
            </w:pPr>
            <w:r>
              <w:rPr>
                <w:rFonts w:ascii="Arial Narrow" w:hAnsi="Arial Narrow"/>
              </w:rPr>
              <w:t>A mutation which is inherited from the parent.</w:t>
            </w:r>
            <w:r w:rsidR="003D1D84">
              <w:rPr>
                <w:rFonts w:ascii="Arial Narrow" w:hAnsi="Arial Narrow"/>
              </w:rPr>
              <w:t xml:space="preserve">  Germline mutations occur in the ovum or spermatozoa of the parents and are passed to the offspring at conception.</w:t>
            </w:r>
          </w:p>
        </w:tc>
      </w:tr>
      <w:tr w:rsidR="00116C32" w:rsidRPr="001F5741" w14:paraId="79AD195C" w14:textId="77777777" w:rsidTr="00116C32">
        <w:tc>
          <w:tcPr>
            <w:tcW w:w="1914" w:type="dxa"/>
          </w:tcPr>
          <w:p w14:paraId="52F2C30D" w14:textId="77777777" w:rsidR="00116C32" w:rsidRPr="001F5741" w:rsidRDefault="00116C32" w:rsidP="00116C32">
            <w:pPr>
              <w:jc w:val="both"/>
              <w:rPr>
                <w:rFonts w:ascii="Arial Narrow" w:hAnsi="Arial Narrow"/>
              </w:rPr>
            </w:pPr>
            <w:r>
              <w:rPr>
                <w:rFonts w:ascii="Arial Narrow" w:hAnsi="Arial Narrow"/>
              </w:rPr>
              <w:t>Somatic mutation</w:t>
            </w:r>
          </w:p>
        </w:tc>
        <w:tc>
          <w:tcPr>
            <w:tcW w:w="8054" w:type="dxa"/>
          </w:tcPr>
          <w:p w14:paraId="4631A5A9" w14:textId="77777777" w:rsidR="00116C32" w:rsidRPr="001F5741" w:rsidRDefault="00116C32" w:rsidP="00116C32">
            <w:pPr>
              <w:jc w:val="both"/>
              <w:rPr>
                <w:rFonts w:ascii="Arial Narrow" w:hAnsi="Arial Narrow"/>
              </w:rPr>
            </w:pPr>
            <w:r>
              <w:rPr>
                <w:rFonts w:ascii="Arial Narrow" w:hAnsi="Arial Narrow"/>
              </w:rPr>
              <w:t>A mutation which is not inherited from the parent and hence occurs as an alteration in chromosome structure during life.</w:t>
            </w:r>
          </w:p>
        </w:tc>
      </w:tr>
      <w:tr w:rsidR="0077551F" w:rsidRPr="001F5741" w14:paraId="5B443576" w14:textId="77777777" w:rsidTr="00116C32">
        <w:tc>
          <w:tcPr>
            <w:tcW w:w="1914" w:type="dxa"/>
          </w:tcPr>
          <w:p w14:paraId="00B2DDE1" w14:textId="77777777" w:rsidR="0077551F" w:rsidRPr="001F5741" w:rsidRDefault="0077551F" w:rsidP="00132BB9">
            <w:pPr>
              <w:jc w:val="both"/>
              <w:rPr>
                <w:rFonts w:ascii="Arial Narrow" w:hAnsi="Arial Narrow"/>
              </w:rPr>
            </w:pPr>
          </w:p>
        </w:tc>
        <w:tc>
          <w:tcPr>
            <w:tcW w:w="8054" w:type="dxa"/>
          </w:tcPr>
          <w:p w14:paraId="68F6B32A" w14:textId="77777777" w:rsidR="0077551F" w:rsidRPr="00132BB9" w:rsidRDefault="0077551F" w:rsidP="00132BB9">
            <w:pPr>
              <w:jc w:val="both"/>
              <w:rPr>
                <w:rFonts w:ascii="Arial Narrow" w:hAnsi="Arial Narrow"/>
              </w:rPr>
            </w:pPr>
          </w:p>
        </w:tc>
      </w:tr>
    </w:tbl>
    <w:p w14:paraId="62C3E80D" w14:textId="77777777" w:rsidR="007724A4" w:rsidRDefault="007724A4" w:rsidP="00394EEA">
      <w:pPr>
        <w:pStyle w:val="Heading1"/>
      </w:pPr>
      <w:bookmarkStart w:id="12" w:name="_Toc525897699"/>
      <w:r>
        <w:lastRenderedPageBreak/>
        <w:t>Introduction</w:t>
      </w:r>
      <w:bookmarkEnd w:id="12"/>
    </w:p>
    <w:p w14:paraId="10AA220D" w14:textId="77777777" w:rsidR="007724A4" w:rsidRDefault="007724A4" w:rsidP="007724A4">
      <w:pPr>
        <w:pStyle w:val="Heading2"/>
      </w:pPr>
      <w:bookmarkStart w:id="13" w:name="_Toc525897700"/>
      <w:r>
        <w:t>Purpo</w:t>
      </w:r>
      <w:r w:rsidR="002E0B7D">
        <w:t>se</w:t>
      </w:r>
      <w:bookmarkEnd w:id="13"/>
    </w:p>
    <w:p w14:paraId="69E912B4" w14:textId="77777777" w:rsidR="003B0B99" w:rsidRDefault="007724A4" w:rsidP="00745772">
      <w:r>
        <w:t xml:space="preserve">The purpose of this project is to </w:t>
      </w:r>
      <w:r w:rsidR="006C52C5">
        <w:t xml:space="preserve">review, elaborate, model, deploy and test expanded SNOMED CT content to serve the structured reporting of detailed anatomic </w:t>
      </w:r>
      <w:proofErr w:type="gramStart"/>
      <w:r w:rsidR="006C52C5">
        <w:t>pathology</w:t>
      </w:r>
      <w:r w:rsidR="000723EB">
        <w:t>(</w:t>
      </w:r>
      <w:proofErr w:type="gramEnd"/>
      <w:r w:rsidR="000723EB">
        <w:t>AP)</w:t>
      </w:r>
      <w:r w:rsidR="006C52C5">
        <w:t xml:space="preserve"> </w:t>
      </w:r>
      <w:r w:rsidR="009D0783">
        <w:t>and molecular pathology</w:t>
      </w:r>
      <w:r w:rsidR="000723EB">
        <w:t>(MP)</w:t>
      </w:r>
      <w:r w:rsidR="009D0783">
        <w:t xml:space="preserve"> </w:t>
      </w:r>
      <w:r w:rsidR="006C52C5">
        <w:t>data in the diagnosis, staging and treatment of cancer.</w:t>
      </w:r>
      <w:r w:rsidR="009D0783">
        <w:t xml:space="preserve">  </w:t>
      </w:r>
      <w:r w:rsidR="003B0B99">
        <w:t>The scope of the effort includes all IHTSDO members with interest in standardizing their cancer treatment protocols.</w:t>
      </w:r>
    </w:p>
    <w:p w14:paraId="2D7F7642" w14:textId="77777777" w:rsidR="003B0B99" w:rsidRDefault="003B0B99" w:rsidP="00745772"/>
    <w:p w14:paraId="0DE886EA" w14:textId="77777777" w:rsidR="00745772" w:rsidRDefault="009D0783" w:rsidP="00745772">
      <w:r>
        <w:t xml:space="preserve">In the domain of molecular pathology, it subsumes and replaces </w:t>
      </w:r>
      <w:r w:rsidR="00AA3772">
        <w:t>Art</w:t>
      </w:r>
      <w:r>
        <w:t xml:space="preserve">227316 “Malignancy with gene mutation” and </w:t>
      </w:r>
      <w:r w:rsidR="00AA3772">
        <w:t>Art</w:t>
      </w:r>
      <w:r>
        <w:t xml:space="preserve">63284 “Genetic carrier of X”.  </w:t>
      </w:r>
      <w:r w:rsidR="00AA3772">
        <w:t xml:space="preserve">It further collaborates with and develops material </w:t>
      </w:r>
      <w:proofErr w:type="gramStart"/>
      <w:r w:rsidR="00AA3772">
        <w:t>for  Art6283</w:t>
      </w:r>
      <w:proofErr w:type="gramEnd"/>
      <w:r w:rsidR="00AA3772">
        <w:t xml:space="preserve"> “Observable entity concept model”</w:t>
      </w:r>
      <w:r w:rsidR="00B148C4">
        <w:t xml:space="preserve"> and collaborates with and develops material for </w:t>
      </w:r>
      <w:r w:rsidR="003B0B99">
        <w:t xml:space="preserve">the </w:t>
      </w:r>
      <w:r w:rsidR="00B148C4">
        <w:t>LOINC technology preview</w:t>
      </w:r>
      <w:r w:rsidR="00326130">
        <w:t xml:space="preserve"> which is a work item in that project</w:t>
      </w:r>
      <w:r w:rsidR="00B148C4">
        <w:t>.</w:t>
      </w:r>
    </w:p>
    <w:p w14:paraId="2C8C76AE" w14:textId="77777777" w:rsidR="007724A4" w:rsidRDefault="007724A4" w:rsidP="007724A4">
      <w:pPr>
        <w:pStyle w:val="Heading2"/>
      </w:pPr>
      <w:bookmarkStart w:id="14" w:name="_Toc525897701"/>
      <w:r>
        <w:t>Audience</w:t>
      </w:r>
      <w:r w:rsidR="00F716E5">
        <w:t xml:space="preserve"> and stakeholder domain</w:t>
      </w:r>
      <w:bookmarkEnd w:id="14"/>
      <w:r w:rsidR="009D0783">
        <w:t xml:space="preserve"> </w:t>
      </w:r>
    </w:p>
    <w:p w14:paraId="23B1C97B" w14:textId="77777777" w:rsidR="0026318D" w:rsidRDefault="0026318D" w:rsidP="0026318D">
      <w:r>
        <w:t>The audience for this document includes all standards terminology leaders, implementers</w:t>
      </w:r>
      <w:r w:rsidR="00B148C4">
        <w:t>, EHR vendors</w:t>
      </w:r>
      <w:r>
        <w:t xml:space="preserve"> and </w:t>
      </w:r>
      <w:r w:rsidR="00AA3772">
        <w:t xml:space="preserve">clinical </w:t>
      </w:r>
      <w:r>
        <w:t xml:space="preserve">users </w:t>
      </w:r>
      <w:r w:rsidR="00AA3772">
        <w:t xml:space="preserve">of SNOMED CT and LOINC </w:t>
      </w:r>
      <w:r>
        <w:t>but is especially tar</w:t>
      </w:r>
      <w:r w:rsidR="006C52C5">
        <w:t>geted at stakeholders from pathology and oncology professional societies including, but not limited to the College of American Pathologists</w:t>
      </w:r>
      <w:r w:rsidR="00B148C4">
        <w:t>(CA</w:t>
      </w:r>
      <w:r w:rsidR="0095128D">
        <w:t>P</w:t>
      </w:r>
      <w:r w:rsidR="00B148C4">
        <w:t>))</w:t>
      </w:r>
      <w:r w:rsidR="006C52C5">
        <w:t>, Royal College of Pathology</w:t>
      </w:r>
      <w:r w:rsidR="00B148C4">
        <w:t>(</w:t>
      </w:r>
      <w:proofErr w:type="spellStart"/>
      <w:r w:rsidR="00B148C4">
        <w:t>RCP</w:t>
      </w:r>
      <w:r w:rsidR="0072219B">
        <w:t>ath</w:t>
      </w:r>
      <w:proofErr w:type="spellEnd"/>
      <w:r w:rsidR="00B148C4">
        <w:t>)</w:t>
      </w:r>
      <w:r w:rsidR="006C52C5">
        <w:t>,</w:t>
      </w:r>
      <w:r w:rsidR="006C52C5" w:rsidRPr="006C52C5">
        <w:t xml:space="preserve"> </w:t>
      </w:r>
      <w:r w:rsidR="0095128D">
        <w:t xml:space="preserve">Royal College of Pathologists of Australasia (RCPA), </w:t>
      </w:r>
      <w:r w:rsidR="001505E8">
        <w:t xml:space="preserve">Canadian Association of Pathologists, European Society of Pathologists, </w:t>
      </w:r>
      <w:r w:rsidR="006C52C5" w:rsidRPr="006C52C5">
        <w:t>International Collaboration on Cancer Reporting</w:t>
      </w:r>
      <w:r w:rsidR="00B148C4">
        <w:t>(ICCR)</w:t>
      </w:r>
      <w:r w:rsidR="006C52C5">
        <w:t>, America</w:t>
      </w:r>
      <w:r w:rsidR="00B148C4">
        <w:t>n Society of Clinical Oncology(ASCO) and related organizations.</w:t>
      </w:r>
    </w:p>
    <w:p w14:paraId="768B261B" w14:textId="77777777" w:rsidR="00F716E5" w:rsidRDefault="00F716E5" w:rsidP="00F716E5">
      <w:pPr>
        <w:pStyle w:val="Heading3"/>
      </w:pPr>
      <w:bookmarkStart w:id="15" w:name="_Toc525897702"/>
      <w:r>
        <w:t>Input from stakeholders</w:t>
      </w:r>
      <w:bookmarkEnd w:id="15"/>
    </w:p>
    <w:p w14:paraId="5341E360" w14:textId="77777777" w:rsidR="00F716E5" w:rsidRDefault="007150A5" w:rsidP="00F716E5">
      <w:r>
        <w:t xml:space="preserve">Discussion within the </w:t>
      </w:r>
      <w:proofErr w:type="spellStart"/>
      <w:r>
        <w:t>iPaLM</w:t>
      </w:r>
      <w:proofErr w:type="spellEnd"/>
      <w:r>
        <w:t xml:space="preserve"> SIG including input from staff of CAP, </w:t>
      </w:r>
      <w:proofErr w:type="spellStart"/>
      <w:r>
        <w:t>RCP</w:t>
      </w:r>
      <w:r w:rsidR="0072219B">
        <w:t>ath</w:t>
      </w:r>
      <w:proofErr w:type="spellEnd"/>
      <w:r w:rsidR="002D6296">
        <w:t>, RCPA</w:t>
      </w:r>
      <w:r>
        <w:t xml:space="preserve"> and other pathologist professional groups have widely affirmed the importance of structured data reporting of cancer synoptic reports.</w:t>
      </w:r>
      <w:r w:rsidR="00B148C4">
        <w:t xml:space="preserve">  </w:t>
      </w:r>
    </w:p>
    <w:p w14:paraId="21BCC699" w14:textId="77777777" w:rsidR="00B148C4" w:rsidRPr="00381734" w:rsidRDefault="00B148C4" w:rsidP="00F716E5">
      <w:pPr>
        <w:rPr>
          <w:color w:val="FF0000"/>
        </w:rPr>
      </w:pPr>
      <w:r>
        <w:t xml:space="preserve">As this project heavily invests in the deployment and </w:t>
      </w:r>
      <w:r w:rsidR="00326130">
        <w:t>use of content in the domain &lt;&lt;</w:t>
      </w:r>
      <w:r w:rsidRPr="00B148C4">
        <w:t>363787002 | Observable entity (observable entity) |</w:t>
      </w:r>
      <w:r w:rsidR="0095128D">
        <w:t xml:space="preserve"> (henceforth referenced as Observables in this document)</w:t>
      </w:r>
      <w:r w:rsidR="00FB7D41">
        <w:t>, the Observables project team and their consultants has been in</w:t>
      </w:r>
      <w:r w:rsidR="001D66C1">
        <w:t>volved with this project and have</w:t>
      </w:r>
      <w:r w:rsidR="00FB7D41">
        <w:t xml:space="preserve"> participated from inception.</w:t>
      </w:r>
    </w:p>
    <w:p w14:paraId="621BA48F" w14:textId="77777777" w:rsidR="002C3EB1" w:rsidRDefault="00184FBE" w:rsidP="00184FBE">
      <w:pPr>
        <w:pStyle w:val="Heading3"/>
      </w:pPr>
      <w:bookmarkStart w:id="16" w:name="_Toc525897703"/>
      <w:r>
        <w:t>Degree of consensus on the statement of problem</w:t>
      </w:r>
      <w:bookmarkEnd w:id="16"/>
    </w:p>
    <w:p w14:paraId="5984FF01" w14:textId="77777777" w:rsidR="00FB7D41" w:rsidRDefault="00FB7D41" w:rsidP="00FB7D41">
      <w:r>
        <w:t>Initiatives from a number of IHTSDO memb</w:t>
      </w:r>
      <w:r w:rsidR="002D6296">
        <w:t>ers including US, UK, Australia</w:t>
      </w:r>
      <w:r>
        <w:t xml:space="preserve"> and Canada are underway in the domain of cancer treatment especially in the subject area of personalized or precision medicine which employs detailed genomic observations regarding patients and the cancer</w:t>
      </w:r>
      <w:r w:rsidR="00326130">
        <w:t xml:space="preserve"> episode</w:t>
      </w:r>
      <w:r>
        <w:t>s they bear in order to guide diagnosis and treatment.  It is a matter of wide agreement across these projects that the EHR must support increasingly detailed anatomic and molecular pathology data to guide and document treatment, as well as serve within research database</w:t>
      </w:r>
      <w:r w:rsidR="003A3AF8">
        <w:t>s</w:t>
      </w:r>
      <w:r>
        <w:t xml:space="preserve"> for investigation.  </w:t>
      </w:r>
      <w:r w:rsidR="003A3AF8">
        <w:t>Professional organizations for pathology, oncology and the clinical research community support these needs.</w:t>
      </w:r>
      <w:r w:rsidR="002D6296">
        <w:t xml:space="preserve">  </w:t>
      </w:r>
      <w:r w:rsidR="002D6296" w:rsidRPr="002D6296">
        <w:t xml:space="preserve">There is also an ongoing discussion within the international community </w:t>
      </w:r>
      <w:r w:rsidR="002D6296">
        <w:t xml:space="preserve">regarding trans-national </w:t>
      </w:r>
      <w:r w:rsidR="002D6296" w:rsidRPr="002D6296">
        <w:t>collaborat</w:t>
      </w:r>
      <w:r w:rsidR="002D6296">
        <w:t xml:space="preserve">ion and coordination of research and clinical use cases in cancer diagnosis.  </w:t>
      </w:r>
      <w:r w:rsidR="002D6296" w:rsidRPr="002D6296">
        <w:t xml:space="preserve">SNOMED CT </w:t>
      </w:r>
      <w:r w:rsidR="002D6296">
        <w:t xml:space="preserve">is uniquely positioned to play a </w:t>
      </w:r>
      <w:r w:rsidR="002D6296" w:rsidRPr="002D6296">
        <w:t xml:space="preserve">significant role in this work </w:t>
      </w:r>
      <w:r w:rsidR="002D6296">
        <w:t xml:space="preserve">as an </w:t>
      </w:r>
      <w:r w:rsidR="002D6296" w:rsidRPr="002D6296">
        <w:t>international terminology.</w:t>
      </w:r>
    </w:p>
    <w:p w14:paraId="5E37A945" w14:textId="77777777" w:rsidR="002D6296" w:rsidRDefault="002D6296" w:rsidP="00FB7D41"/>
    <w:p w14:paraId="1865A917" w14:textId="77777777" w:rsidR="002D6296" w:rsidRDefault="002D6296" w:rsidP="002D6296">
      <w:r>
        <w:lastRenderedPageBreak/>
        <w:t xml:space="preserve">Pathology communities and users of pathology data are currently burdened </w:t>
      </w:r>
      <w:r w:rsidR="00326130">
        <w:t xml:space="preserve">by </w:t>
      </w:r>
      <w:r>
        <w:t>vendor system</w:t>
      </w:r>
      <w:r w:rsidR="00326130">
        <w:t>s that report only with earlier versions of SNOMED CT</w:t>
      </w:r>
      <w:r>
        <w:t xml:space="preserve"> and several member countries including Australia, New Zealand, Sweden, and the United Kingdom, are looking into ways to transition to SNOMED CT. </w:t>
      </w:r>
    </w:p>
    <w:p w14:paraId="0F1495D9" w14:textId="77777777" w:rsidR="002D6296" w:rsidRPr="00FB7D41" w:rsidRDefault="00326130" w:rsidP="002D6296">
      <w:r>
        <w:t xml:space="preserve">Many IHTSDO member countries have projects in progress </w:t>
      </w:r>
      <w:r w:rsidR="002D6296">
        <w:t xml:space="preserve">on </w:t>
      </w:r>
      <w:r>
        <w:t xml:space="preserve">selected </w:t>
      </w:r>
      <w:r w:rsidR="002D6296">
        <w:t>synoptic reports</w:t>
      </w:r>
      <w:r>
        <w:t xml:space="preserve"> but are not equipped </w:t>
      </w:r>
      <w:r w:rsidR="00221671">
        <w:t xml:space="preserve">or have resources </w:t>
      </w:r>
      <w:r>
        <w:t xml:space="preserve">to tackle the </w:t>
      </w:r>
      <w:r w:rsidR="00221671">
        <w:t>undertaking of extending and deploying SNOMED CT for in pathology</w:t>
      </w:r>
      <w:r w:rsidR="002D6296">
        <w:t xml:space="preserve">. </w:t>
      </w:r>
    </w:p>
    <w:p w14:paraId="23C56C0B" w14:textId="77777777" w:rsidR="003F7A88" w:rsidRDefault="003F7A88" w:rsidP="003F7A88">
      <w:pPr>
        <w:pStyle w:val="Heading1"/>
      </w:pPr>
      <w:bookmarkStart w:id="17" w:name="_Toc335905546"/>
      <w:bookmarkStart w:id="18" w:name="_Toc525897704"/>
      <w:r>
        <w:lastRenderedPageBreak/>
        <w:t>Statement of the problem or need</w:t>
      </w:r>
      <w:bookmarkEnd w:id="17"/>
      <w:bookmarkEnd w:id="18"/>
    </w:p>
    <w:p w14:paraId="67CE9D0A" w14:textId="77777777" w:rsidR="003F7A88" w:rsidRDefault="003F7A88" w:rsidP="003F7A88">
      <w:pPr>
        <w:pStyle w:val="Heading2"/>
        <w:rPr>
          <w:i/>
        </w:rPr>
      </w:pPr>
      <w:bookmarkStart w:id="19" w:name="_Toc335905547"/>
      <w:bookmarkStart w:id="20" w:name="_Toc525897705"/>
      <w:r>
        <w:t xml:space="preserve">Summary of problem or need, </w:t>
      </w:r>
      <w:r w:rsidRPr="006955B3">
        <w:rPr>
          <w:i/>
        </w:rPr>
        <w:t>as reported</w:t>
      </w:r>
      <w:bookmarkEnd w:id="19"/>
      <w:bookmarkEnd w:id="20"/>
    </w:p>
    <w:p w14:paraId="7C6B6790" w14:textId="77777777" w:rsidR="00AA1C10" w:rsidRPr="00AA1C10" w:rsidRDefault="00AA1C10" w:rsidP="00AA1C10">
      <w:r w:rsidRPr="00AA1C10">
        <w:t xml:space="preserve">Cancer synoptic worksheets, </w:t>
      </w:r>
      <w:r w:rsidR="003D1D84">
        <w:t xml:space="preserve">protocol </w:t>
      </w:r>
      <w:r w:rsidRPr="00AA1C10">
        <w:t>checklists and tissue pathway</w:t>
      </w:r>
      <w:r w:rsidR="00EC50BE">
        <w:t xml:space="preserve">s are the </w:t>
      </w:r>
      <w:r w:rsidRPr="00AA1C10">
        <w:t xml:space="preserve">prevailing form of </w:t>
      </w:r>
      <w:r w:rsidR="00EE611C">
        <w:t xml:space="preserve">text-based </w:t>
      </w:r>
      <w:r w:rsidRPr="00AA1C10">
        <w:t>structured cancer reports based on anatomic pathology (histop</w:t>
      </w:r>
      <w:r w:rsidR="00EC50BE">
        <w:t>athology) and molecular (genomic and proteomic</w:t>
      </w:r>
      <w:r w:rsidRPr="00AA1C10">
        <w:t xml:space="preserve">) pathology assessments.  Many national pathology societies produce and publish synoptic worksheets for use in their </w:t>
      </w:r>
      <w:r w:rsidR="00EC50BE">
        <w:t xml:space="preserve">realms </w:t>
      </w:r>
      <w:r w:rsidRPr="00AA1C10">
        <w:t xml:space="preserve">and </w:t>
      </w:r>
      <w:r w:rsidR="00EC50BE">
        <w:t xml:space="preserve">these </w:t>
      </w:r>
      <w:r w:rsidRPr="00AA1C10">
        <w:t xml:space="preserve">enumerate the clinically important data elements that should be reported by the pathologist for diagnostic and prognostic </w:t>
      </w:r>
      <w:r w:rsidR="00EC50BE">
        <w:t>purposes</w:t>
      </w:r>
      <w:r w:rsidRPr="00AA1C10">
        <w:t xml:space="preserve"> by clinical care teams.  The international community under the coordination of the International Collaboration on Cancer Reporting (ICCR) is in the process of harmonizing the data elements between national professional colleges to promote internationally consistent cancer report</w:t>
      </w:r>
      <w:r>
        <w:t xml:space="preserve">ing.  A review of the </w:t>
      </w:r>
      <w:r w:rsidRPr="00AA1C10">
        <w:t xml:space="preserve">academic literature and </w:t>
      </w:r>
      <w:r>
        <w:t>discussion with</w:t>
      </w:r>
      <w:r w:rsidRPr="00AA1C10">
        <w:t xml:space="preserve"> users of the cancer synoptic data</w:t>
      </w:r>
      <w:r>
        <w:t xml:space="preserve"> demonstrates that </w:t>
      </w:r>
      <w:r w:rsidRPr="00AA1C10">
        <w:t xml:space="preserve">structured reports </w:t>
      </w:r>
      <w:r w:rsidR="00EC50BE">
        <w:t xml:space="preserve">will </w:t>
      </w:r>
      <w:r w:rsidRPr="00AA1C10">
        <w:t xml:space="preserve">not realize their full potential and clinical data </w:t>
      </w:r>
      <w:r w:rsidR="00EC50BE">
        <w:t xml:space="preserve">will </w:t>
      </w:r>
      <w:r>
        <w:t xml:space="preserve">not provide </w:t>
      </w:r>
      <w:r w:rsidR="00EC50BE">
        <w:t xml:space="preserve">decision support and promote epidemiology </w:t>
      </w:r>
      <w:r>
        <w:t xml:space="preserve">until data </w:t>
      </w:r>
      <w:r w:rsidRPr="00AA1C10">
        <w:t xml:space="preserve">elements are </w:t>
      </w:r>
      <w:r>
        <w:t>reported with</w:t>
      </w:r>
      <w:r w:rsidRPr="00AA1C10">
        <w:t xml:space="preserve"> computable, standardized clinical terminologies.  </w:t>
      </w:r>
      <w:r w:rsidR="000723EB">
        <w:t xml:space="preserve">  </w:t>
      </w:r>
      <w:r w:rsidR="00EC50BE">
        <w:t xml:space="preserve">The IHTSDO and LOINC committees have </w:t>
      </w:r>
      <w:r w:rsidR="000723EB">
        <w:t xml:space="preserve">separately </w:t>
      </w:r>
      <w:r w:rsidR="00EC50BE">
        <w:t>supported past projects to</w:t>
      </w:r>
      <w:r w:rsidR="000723EB" w:rsidRPr="000723EB">
        <w:t xml:space="preserve"> </w:t>
      </w:r>
      <w:r w:rsidR="000723EB">
        <w:t>a</w:t>
      </w:r>
      <w:r w:rsidR="000723EB" w:rsidRPr="000723EB">
        <w:t>ccomplish this for CAP</w:t>
      </w:r>
      <w:r w:rsidR="000723EB">
        <w:t xml:space="preserve"> synoptic </w:t>
      </w:r>
      <w:r w:rsidR="000E2E7C">
        <w:t xml:space="preserve">protocol </w:t>
      </w:r>
      <w:r w:rsidR="000723EB">
        <w:t>check</w:t>
      </w:r>
      <w:r w:rsidR="000E2E7C">
        <w:t xml:space="preserve"> </w:t>
      </w:r>
      <w:r w:rsidR="000723EB">
        <w:t>sheets</w:t>
      </w:r>
      <w:r w:rsidR="000723EB" w:rsidRPr="000723EB">
        <w:t>.</w:t>
      </w:r>
      <w:r w:rsidR="00EC50BE">
        <w:t xml:space="preserve"> </w:t>
      </w:r>
      <w:r w:rsidR="000723EB">
        <w:t>Those sets of terminology for AP and MP have not been accepted or deployed</w:t>
      </w:r>
      <w:r w:rsidR="000E2E7C">
        <w:t xml:space="preserve"> primarily related to lack of collaboration and limitations of content</w:t>
      </w:r>
      <w:r w:rsidR="000723EB">
        <w:t xml:space="preserve">.  </w:t>
      </w:r>
      <w:r w:rsidRPr="00AA1C10">
        <w:t xml:space="preserve">To date, no </w:t>
      </w:r>
      <w:r w:rsidR="00EE611C">
        <w:t xml:space="preserve">broadly </w:t>
      </w:r>
      <w:r>
        <w:t xml:space="preserve">accepted </w:t>
      </w:r>
      <w:r w:rsidRPr="00AA1C10">
        <w:t>terminology</w:t>
      </w:r>
      <w:r w:rsidR="0095128D">
        <w:t xml:space="preserve"> code set</w:t>
      </w:r>
      <w:r w:rsidRPr="00AA1C10">
        <w:t xml:space="preserve"> </w:t>
      </w:r>
      <w:r w:rsidR="000723EB">
        <w:t>h</w:t>
      </w:r>
      <w:r w:rsidRPr="00AA1C10">
        <w:t xml:space="preserve">as been </w:t>
      </w:r>
      <w:r>
        <w:t xml:space="preserve">successfully deployed </w:t>
      </w:r>
      <w:r w:rsidR="00C93FE4">
        <w:t xml:space="preserve">for </w:t>
      </w:r>
      <w:r w:rsidR="00EE611C">
        <w:t xml:space="preserve">detailed </w:t>
      </w:r>
      <w:r w:rsidR="00C93FE4">
        <w:t xml:space="preserve">reporting </w:t>
      </w:r>
      <w:r w:rsidR="00EE611C">
        <w:t xml:space="preserve">of </w:t>
      </w:r>
      <w:r w:rsidRPr="00AA1C10">
        <w:t>cancer synoptic data elements</w:t>
      </w:r>
      <w:r w:rsidR="00E60DE2">
        <w:t>.  However i</w:t>
      </w:r>
      <w:r w:rsidR="000723EB">
        <w:t>t is a matter of general agreement that SNOMED CT (Observable entity) and LOINC represent the appropriate semantic domains</w:t>
      </w:r>
      <w:r w:rsidR="00E60DE2">
        <w:t xml:space="preserve"> and are specified by various governmental health agencies for use in recording structured laboratory and pathology data in the electronic health record</w:t>
      </w:r>
      <w:r w:rsidRPr="00AA1C10">
        <w:t>.</w:t>
      </w:r>
    </w:p>
    <w:p w14:paraId="3F7104D6" w14:textId="77777777" w:rsidR="003F7A88" w:rsidRDefault="003F7A88" w:rsidP="003F7A88">
      <w:pPr>
        <w:pStyle w:val="Heading2"/>
      </w:pPr>
      <w:bookmarkStart w:id="21" w:name="_Toc335905548"/>
      <w:bookmarkStart w:id="22" w:name="_Toc525897706"/>
      <w:r>
        <w:t>Summary of requested solution</w:t>
      </w:r>
      <w:bookmarkEnd w:id="21"/>
      <w:bookmarkEnd w:id="22"/>
    </w:p>
    <w:p w14:paraId="6DD35397" w14:textId="77777777" w:rsidR="00BC5CAF" w:rsidRDefault="00855920" w:rsidP="00C93FE4">
      <w:r>
        <w:t>Develop, deploy and test an extension of SNOMED CT Clinical findings, Observable entities, Body structures</w:t>
      </w:r>
      <w:r w:rsidR="003D1D84">
        <w:t>, Substances</w:t>
      </w:r>
      <w:r>
        <w:t xml:space="preserve"> and related domains which uniquely capture and encode the clinical content reported in Cancer</w:t>
      </w:r>
      <w:r w:rsidR="00407E3D">
        <w:t xml:space="preserve"> synoptic reports.  T</w:t>
      </w:r>
      <w:r>
        <w:t xml:space="preserve">his will </w:t>
      </w:r>
      <w:r w:rsidR="00E60DE2">
        <w:t xml:space="preserve">initially include </w:t>
      </w:r>
      <w:r w:rsidR="00D41938">
        <w:t>35 of</w:t>
      </w:r>
      <w:r>
        <w:t xml:space="preserve"> the 82 types of malignancies reflected in synoptic worksheets developed and published by the College of American </w:t>
      </w:r>
      <w:proofErr w:type="gramStart"/>
      <w:r>
        <w:t>Pa</w:t>
      </w:r>
      <w:r w:rsidR="003D348D">
        <w:t>t</w:t>
      </w:r>
      <w:r>
        <w:t>hologists</w:t>
      </w:r>
      <w:r w:rsidR="003D348D">
        <w:t>(</w:t>
      </w:r>
      <w:proofErr w:type="gramEnd"/>
      <w:r w:rsidR="003D348D">
        <w:t>CAP)</w:t>
      </w:r>
      <w:r w:rsidR="00A8559C">
        <w:t>[3</w:t>
      </w:r>
      <w:r>
        <w:t xml:space="preserve">] of the United States.  </w:t>
      </w:r>
      <w:r w:rsidR="00E60DE2">
        <w:t xml:space="preserve">Concurrent LOINC code assignment for all Observables will serve those IHTSDO members whose national authorities have identified LOINC as the code resource for AP and MP.  </w:t>
      </w:r>
      <w:r w:rsidR="008626A6">
        <w:t xml:space="preserve">If </w:t>
      </w:r>
      <w:r w:rsidR="00D41938">
        <w:t xml:space="preserve">publication </w:t>
      </w:r>
      <w:r w:rsidR="00E60DE2">
        <w:t xml:space="preserve">of the dual content </w:t>
      </w:r>
      <w:r w:rsidR="003D1D84">
        <w:t xml:space="preserve">in collaboration with </w:t>
      </w:r>
      <w:r w:rsidR="00D41938">
        <w:t xml:space="preserve">the </w:t>
      </w:r>
      <w:r w:rsidR="003D1D84">
        <w:t xml:space="preserve">US release center - </w:t>
      </w:r>
      <w:r w:rsidR="00D41938">
        <w:t>Nat</w:t>
      </w:r>
      <w:r w:rsidR="000E2E7C">
        <w:t>ional Library of Medicine (US)</w:t>
      </w:r>
      <w:r w:rsidR="0018713E">
        <w:t xml:space="preserve"> -</w:t>
      </w:r>
      <w:r w:rsidR="000E2E7C">
        <w:t xml:space="preserve"> </w:t>
      </w:r>
      <w:r w:rsidR="0018713E">
        <w:t>leads</w:t>
      </w:r>
      <w:r w:rsidR="00D41938">
        <w:t xml:space="preserve"> to collaborative </w:t>
      </w:r>
      <w:r w:rsidR="008626A6">
        <w:t xml:space="preserve">testing </w:t>
      </w:r>
      <w:r w:rsidR="0018713E">
        <w:t xml:space="preserve">among IHTSDO members, </w:t>
      </w:r>
      <w:r w:rsidR="008626A6">
        <w:t xml:space="preserve">proves successful and response from IHTSDO member </w:t>
      </w:r>
      <w:r w:rsidR="00D41938">
        <w:t xml:space="preserve">community </w:t>
      </w:r>
      <w:r w:rsidR="008626A6">
        <w:t xml:space="preserve">is favorable, the content will be </w:t>
      </w:r>
      <w:r w:rsidR="0018713E">
        <w:t xml:space="preserve">proposed for </w:t>
      </w:r>
      <w:r w:rsidR="008626A6">
        <w:t>promot</w:t>
      </w:r>
      <w:r w:rsidR="0018713E">
        <w:t>ion</w:t>
      </w:r>
      <w:r w:rsidR="008626A6">
        <w:t xml:space="preserve"> to SNOMED CT International edition</w:t>
      </w:r>
      <w:r w:rsidR="00D41938">
        <w:t xml:space="preserve"> for </w:t>
      </w:r>
      <w:r w:rsidR="00BC5CAF">
        <w:t xml:space="preserve">deployment by </w:t>
      </w:r>
      <w:r w:rsidR="000E2E7C">
        <w:t xml:space="preserve">all </w:t>
      </w:r>
      <w:r w:rsidR="00BC5CAF">
        <w:t>IHTSDO members.</w:t>
      </w:r>
    </w:p>
    <w:p w14:paraId="5F3ABD7E" w14:textId="77777777" w:rsidR="0018713E" w:rsidRDefault="0018713E" w:rsidP="00C93FE4"/>
    <w:p w14:paraId="6B846B81" w14:textId="77777777" w:rsidR="00C93FE4" w:rsidRPr="00C93FE4" w:rsidRDefault="00407E3D" w:rsidP="00C93FE4">
      <w:r>
        <w:t xml:space="preserve">International harmonization </w:t>
      </w:r>
      <w:r w:rsidR="000E2E7C">
        <w:t xml:space="preserve">will </w:t>
      </w:r>
      <w:r>
        <w:t xml:space="preserve">occur </w:t>
      </w:r>
      <w:r w:rsidR="000E2E7C">
        <w:t xml:space="preserve">concurrently with development and will consist of review </w:t>
      </w:r>
      <w:r>
        <w:t xml:space="preserve">of </w:t>
      </w:r>
      <w:r w:rsidR="00855920">
        <w:t xml:space="preserve">content </w:t>
      </w:r>
      <w:r>
        <w:t>and translation of f</w:t>
      </w:r>
      <w:r w:rsidR="0018713E">
        <w:t>ully specified names and preferred</w:t>
      </w:r>
      <w:r>
        <w:t xml:space="preserve"> terms by </w:t>
      </w:r>
      <w:r w:rsidR="000E2E7C">
        <w:t xml:space="preserve">cooperating </w:t>
      </w:r>
      <w:r w:rsidR="00BC5CAF">
        <w:t xml:space="preserve">international professional societies </w:t>
      </w:r>
      <w:r>
        <w:t xml:space="preserve">coordinated by </w:t>
      </w:r>
      <w:r w:rsidR="00855920">
        <w:t>the ICCR</w:t>
      </w:r>
      <w:r w:rsidR="000E2E7C">
        <w:t>.</w:t>
      </w:r>
      <w:r w:rsidR="00855920">
        <w:t xml:space="preserve"> </w:t>
      </w:r>
      <w:r w:rsidR="000E2E7C">
        <w:t>Subject matter from collaborating professional organization</w:t>
      </w:r>
      <w:r>
        <w:t>s</w:t>
      </w:r>
      <w:r w:rsidR="000E2E7C">
        <w:t xml:space="preserve"> </w:t>
      </w:r>
      <w:r w:rsidR="00204C71">
        <w:t xml:space="preserve">including translations </w:t>
      </w:r>
      <w:r w:rsidR="00855920">
        <w:t xml:space="preserve">will be </w:t>
      </w:r>
      <w:r w:rsidR="00BC5CAF">
        <w:t xml:space="preserve">harmonized and </w:t>
      </w:r>
      <w:r w:rsidR="000E2E7C">
        <w:t>a</w:t>
      </w:r>
      <w:r w:rsidR="00A76454">
        <w:t xml:space="preserve">n expanded and comprehensive </w:t>
      </w:r>
      <w:r w:rsidR="000E2E7C">
        <w:t xml:space="preserve">core data set supporting precision medicine in cancer serving all IHTSDO members </w:t>
      </w:r>
      <w:r w:rsidR="00A76454">
        <w:t xml:space="preserve">will </w:t>
      </w:r>
      <w:r w:rsidR="00204C71">
        <w:t>be developed from this body of work</w:t>
      </w:r>
      <w:r>
        <w:t>.</w:t>
      </w:r>
      <w:r w:rsidR="00A76454">
        <w:t xml:space="preserve">  </w:t>
      </w:r>
      <w:r>
        <w:t>D</w:t>
      </w:r>
      <w:r w:rsidR="00A76454">
        <w:t xml:space="preserve">eliverables will support </w:t>
      </w:r>
      <w:r w:rsidR="00BC5CAF">
        <w:t xml:space="preserve">full </w:t>
      </w:r>
      <w:r w:rsidR="00855920">
        <w:t xml:space="preserve">interoperation of cancer </w:t>
      </w:r>
      <w:r w:rsidR="00204C71">
        <w:t xml:space="preserve">synoptic </w:t>
      </w:r>
      <w:r w:rsidR="00855920">
        <w:t xml:space="preserve">data across all IHTSDO members.  </w:t>
      </w:r>
    </w:p>
    <w:p w14:paraId="521D20CF" w14:textId="77777777" w:rsidR="003F7A88" w:rsidRDefault="003F7A88" w:rsidP="003F7A88">
      <w:pPr>
        <w:pStyle w:val="Heading2"/>
        <w:rPr>
          <w:i/>
        </w:rPr>
      </w:pPr>
      <w:bookmarkStart w:id="23" w:name="_Toc335905549"/>
      <w:bookmarkStart w:id="24" w:name="_Toc525897707"/>
      <w:r>
        <w:lastRenderedPageBreak/>
        <w:t xml:space="preserve">Statement of problem </w:t>
      </w:r>
      <w:r w:rsidRPr="006955B3">
        <w:rPr>
          <w:i/>
        </w:rPr>
        <w:t>as understood</w:t>
      </w:r>
      <w:bookmarkEnd w:id="23"/>
      <w:bookmarkEnd w:id="24"/>
    </w:p>
    <w:p w14:paraId="4280833C" w14:textId="77777777" w:rsidR="00BC5CAF" w:rsidRDefault="00BC5CAF" w:rsidP="00BC5CAF">
      <w:r>
        <w:t xml:space="preserve">The SNOMED CT concept model does not currently support detailed </w:t>
      </w:r>
      <w:r w:rsidR="00204C71">
        <w:t xml:space="preserve">or fully defined </w:t>
      </w:r>
      <w:r>
        <w:t xml:space="preserve">genomic or proteomic data within Observable entities, Clinical findings or related hierarchies.  In addition to applying a harmonized </w:t>
      </w:r>
      <w:r w:rsidR="00C05602">
        <w:t>S</w:t>
      </w:r>
      <w:r>
        <w:t>NOMED CT – LOINC concept model for Observable entities to the details of AP and MP observables, extensions to SNOMED CT content and concept model will need to be prepared and tested for MP observables which relate to genotypic and phenotypic</w:t>
      </w:r>
      <w:r w:rsidR="00204C71">
        <w:t xml:space="preserve"> evaluation results</w:t>
      </w:r>
      <w:r>
        <w:t xml:space="preserve">.    </w:t>
      </w:r>
    </w:p>
    <w:p w14:paraId="57376D10" w14:textId="77777777" w:rsidR="00B630FD" w:rsidRDefault="00B630FD" w:rsidP="00BC5CAF"/>
    <w:p w14:paraId="045FD79B" w14:textId="77777777" w:rsidR="00B630FD" w:rsidRDefault="00204C71" w:rsidP="00BC5CAF">
      <w:r>
        <w:t xml:space="preserve">In a past </w:t>
      </w:r>
      <w:proofErr w:type="gramStart"/>
      <w:r>
        <w:t>project</w:t>
      </w:r>
      <w:r w:rsidR="00A8559C">
        <w:t>[</w:t>
      </w:r>
      <w:proofErr w:type="gramEnd"/>
      <w:r w:rsidR="00A8559C">
        <w:t>4</w:t>
      </w:r>
      <w:r w:rsidR="00846251">
        <w:t>]</w:t>
      </w:r>
      <w:r>
        <w:t>, C</w:t>
      </w:r>
      <w:r w:rsidR="00B630FD">
        <w:t xml:space="preserve">ancer synoptic worksheets from CAP were prepared and vetted for scientific content but were not validated by </w:t>
      </w:r>
      <w:proofErr w:type="spellStart"/>
      <w:r w:rsidR="00B630FD">
        <w:t>informaticians</w:t>
      </w:r>
      <w:proofErr w:type="spellEnd"/>
      <w:r w:rsidR="00B630FD">
        <w:t xml:space="preserve"> for representation of discrete, well-formulated data.  Semantic analysis and systematic application of a harmonized concept model for Observable entities will be required for all 82 work sheets.</w:t>
      </w:r>
    </w:p>
    <w:p w14:paraId="6BDF1226" w14:textId="77777777" w:rsidR="00C05602" w:rsidRDefault="00C05602" w:rsidP="00BC5CAF"/>
    <w:p w14:paraId="67C82886" w14:textId="77777777" w:rsidR="00B630FD" w:rsidRDefault="00B630FD" w:rsidP="00BC5CAF">
      <w:r>
        <w:t xml:space="preserve">Some of the content within scope of the project exists in SNOMED CT, LOINC or both.  Most of the content represents new material by virtue of the evolution of the science, or due to the higher degree of granularity offered by the harmonized concept mode for Observable entity.  Conceptual content developed from semantic analysis of the CAP work sheets will need to be reviewed for content overlap with existing SNOMED CT or LOINC content.  Existing SNOMED CT content will need to be fully defined when possible </w:t>
      </w:r>
      <w:r w:rsidR="00FB3DED">
        <w:t xml:space="preserve">and tested.  Existing LOINC concepts will be </w:t>
      </w:r>
      <w:r w:rsidR="00AE6154">
        <w:t xml:space="preserve">fully </w:t>
      </w:r>
      <w:r w:rsidR="00FB3DED">
        <w:t xml:space="preserve">defined with the harmonized model and published within the expression data set agreed by the IHTSDO and </w:t>
      </w:r>
      <w:proofErr w:type="spellStart"/>
      <w:r w:rsidR="00FB3DED">
        <w:t>Regenstr</w:t>
      </w:r>
      <w:r w:rsidR="00AE6154">
        <w:t>ief</w:t>
      </w:r>
      <w:proofErr w:type="spellEnd"/>
      <w:r w:rsidR="00AE6154">
        <w:t xml:space="preserve">.  All Observables material will </w:t>
      </w:r>
      <w:r w:rsidR="00FB3DED">
        <w:t>be reviewed and assigned LOINC codes by the LOINC committee.</w:t>
      </w:r>
    </w:p>
    <w:p w14:paraId="04C78C1A" w14:textId="77777777" w:rsidR="00FB3DED" w:rsidRDefault="00FB3DED" w:rsidP="00BC5CAF"/>
    <w:p w14:paraId="765678BD" w14:textId="77777777" w:rsidR="00FB3DED" w:rsidRPr="00BC5CAF" w:rsidRDefault="00FB3DED" w:rsidP="00BC5CAF">
      <w:r>
        <w:t xml:space="preserve">Publication artifacts from the project will include an RF2 release of the </w:t>
      </w:r>
      <w:proofErr w:type="gramStart"/>
      <w:r>
        <w:t xml:space="preserve">extension  </w:t>
      </w:r>
      <w:r w:rsidR="001D66C1">
        <w:t>content</w:t>
      </w:r>
      <w:proofErr w:type="gramEnd"/>
      <w:r w:rsidR="001D66C1">
        <w:t xml:space="preserve"> </w:t>
      </w:r>
      <w:r>
        <w:t xml:space="preserve">and any associated map </w:t>
      </w:r>
      <w:r w:rsidR="00AE6154">
        <w:t xml:space="preserve">and translation </w:t>
      </w:r>
      <w:proofErr w:type="spellStart"/>
      <w:r w:rsidR="00AE6154">
        <w:t>refsets</w:t>
      </w:r>
      <w:proofErr w:type="spellEnd"/>
      <w:r w:rsidR="00AE6154">
        <w:t xml:space="preserve"> </w:t>
      </w:r>
      <w:r>
        <w:t xml:space="preserve">for the IHTSDO community of use.  In collaboration with </w:t>
      </w:r>
      <w:proofErr w:type="spellStart"/>
      <w:r>
        <w:t>Regenstrief</w:t>
      </w:r>
      <w:proofErr w:type="spellEnd"/>
      <w:r>
        <w:t>, an ontology of LOINC concepts in OWL format accompanied by maps to SNOMED CT defining elements will be developed</w:t>
      </w:r>
      <w:r w:rsidR="00AE6154">
        <w:t xml:space="preserve"> for metadata development in service of data warehouses for research and public health</w:t>
      </w:r>
      <w:r>
        <w:t xml:space="preserve">. </w:t>
      </w:r>
    </w:p>
    <w:p w14:paraId="6E62ECCF" w14:textId="77777777" w:rsidR="008514D1" w:rsidRDefault="003F7A88" w:rsidP="003F7A88">
      <w:pPr>
        <w:pStyle w:val="Heading2"/>
      </w:pPr>
      <w:bookmarkStart w:id="25" w:name="_Toc335905550"/>
      <w:bookmarkStart w:id="26" w:name="_Toc525897708"/>
      <w:r>
        <w:t>Detailed analysis of reported problem, including background</w:t>
      </w:r>
      <w:bookmarkStart w:id="27" w:name="_Toc335905551"/>
      <w:bookmarkEnd w:id="25"/>
      <w:bookmarkEnd w:id="26"/>
    </w:p>
    <w:p w14:paraId="6423AEAB" w14:textId="77777777" w:rsidR="008514D1" w:rsidRDefault="00196895" w:rsidP="008514D1">
      <w:r w:rsidRPr="00196895">
        <w:rPr>
          <w:u w:val="single"/>
        </w:rPr>
        <w:t xml:space="preserve">History of </w:t>
      </w:r>
      <w:r w:rsidR="008514D1" w:rsidRPr="00196895">
        <w:rPr>
          <w:u w:val="single"/>
        </w:rPr>
        <w:t>worksheet coding</w:t>
      </w:r>
      <w:r w:rsidR="0095128D">
        <w:t xml:space="preserve">: CAP was the original owner and developer of SNOMED.  For their member use within the discipline of anatomic pathology, they developed many Observables </w:t>
      </w:r>
      <w:proofErr w:type="gramStart"/>
      <w:r w:rsidR="0095128D">
        <w:t>concepts</w:t>
      </w:r>
      <w:r w:rsidR="00A8559C">
        <w:t>[</w:t>
      </w:r>
      <w:proofErr w:type="gramEnd"/>
      <w:r w:rsidR="00A8559C">
        <w:t>3</w:t>
      </w:r>
      <w:r w:rsidR="00407150">
        <w:t>]</w:t>
      </w:r>
      <w:r w:rsidR="0095128D">
        <w:t xml:space="preserve"> which were carried forward in the merger that developed SNOMED CT.  </w:t>
      </w:r>
      <w:r>
        <w:t>However, s</w:t>
      </w:r>
      <w:r w:rsidR="0095128D">
        <w:t xml:space="preserve">ystematic implementation of this code set </w:t>
      </w:r>
      <w:r>
        <w:t xml:space="preserve">in any electronic record software never occurred and all </w:t>
      </w:r>
      <w:r w:rsidR="00C05602">
        <w:t xml:space="preserve">Observables concepts </w:t>
      </w:r>
      <w:r>
        <w:t>in SNOMED CT today are modelled as primitive as no concept model existed for Observables at the time of the original work. Approximately 160 concepts currently exist within the body of SNOMED CT from those efforts.</w:t>
      </w:r>
    </w:p>
    <w:p w14:paraId="47F0BE7F" w14:textId="77777777" w:rsidR="00BA7E10" w:rsidRDefault="00457F24" w:rsidP="008514D1">
      <w:r>
        <w:t xml:space="preserve">The laboratory </w:t>
      </w:r>
      <w:r w:rsidR="00196895">
        <w:t xml:space="preserve">LOINC committee developed LOINC codes for CAP concepts in anatomic pathology in projects during 2003 and 2006.  </w:t>
      </w:r>
      <w:r>
        <w:t xml:space="preserve">These total 122 concepts in LOINC 2.56 and are labelled with Method of “CAP cancer protocols”.  </w:t>
      </w:r>
    </w:p>
    <w:p w14:paraId="79C8E8F2" w14:textId="77777777" w:rsidR="00BA7E10" w:rsidRDefault="00BA7E10" w:rsidP="008514D1"/>
    <w:p w14:paraId="2B9D91D0" w14:textId="77777777" w:rsidR="00457F24" w:rsidRDefault="008E6D76" w:rsidP="008514D1">
      <w:r w:rsidRPr="00457F24">
        <w:rPr>
          <w:u w:val="single"/>
        </w:rPr>
        <w:t xml:space="preserve">Appearance of </w:t>
      </w:r>
      <w:r w:rsidR="00975D11" w:rsidRPr="00457F24">
        <w:rPr>
          <w:u w:val="single"/>
        </w:rPr>
        <w:t>molecular biomarkers</w:t>
      </w:r>
      <w:r w:rsidR="00457F24" w:rsidRPr="00BA7E10">
        <w:t xml:space="preserve">:  </w:t>
      </w:r>
      <w:r w:rsidR="00BA7E10" w:rsidRPr="00BA7E10">
        <w:t xml:space="preserve">CAP began with the addition of work sheets for </w:t>
      </w:r>
      <w:r w:rsidR="00BA7E10">
        <w:t>t</w:t>
      </w:r>
      <w:r w:rsidR="00BA7E10" w:rsidRPr="00BA7E10">
        <w:t>umor biomarkers in 2014.</w:t>
      </w:r>
      <w:r w:rsidR="00BA7E10">
        <w:t xml:space="preserve">  This was in response to the increasing clinical use of molecular and genomic data in the diagnosis, prognosis and treatment planning for cancer.  They currently number 13 of the 82 types of cancer contained in the AP work sheets.  T</w:t>
      </w:r>
      <w:r w:rsidR="00BA7E10" w:rsidRPr="00BA7E10">
        <w:t xml:space="preserve">he </w:t>
      </w:r>
      <w:r w:rsidR="00BA7E10">
        <w:t xml:space="preserve">laboratory </w:t>
      </w:r>
      <w:r w:rsidR="00BA7E10" w:rsidRPr="00BA7E10">
        <w:t>LOINC committee has been very active in recent years in molecular pathology and genomic observables, and 1379 concepts exist in LOINC 2.56 with the method “</w:t>
      </w:r>
      <w:proofErr w:type="spellStart"/>
      <w:r w:rsidR="00BA7E10" w:rsidRPr="00BA7E10">
        <w:t>Molgen</w:t>
      </w:r>
      <w:proofErr w:type="spellEnd"/>
      <w:r w:rsidR="00BA7E10" w:rsidRPr="00BA7E10">
        <w:t xml:space="preserve">”.  An additional 1252 molecular probes employing polymerase </w:t>
      </w:r>
      <w:r w:rsidR="00BA7E10" w:rsidRPr="00BA7E10">
        <w:lastRenderedPageBreak/>
        <w:t>chain reaction methods exist, targeting DNA and RNA of microorganisms for microbiology.</w:t>
      </w:r>
      <w:r w:rsidR="00407150">
        <w:t xml:space="preserve">  The concepts are all defined as </w:t>
      </w:r>
      <w:r w:rsidR="009B0714">
        <w:t xml:space="preserve">observations on tissue or other </w:t>
      </w:r>
      <w:r w:rsidR="00407150">
        <w:t>specimens and no elements in the LOINC model support the differentiation of somatic and germ-line mutations.</w:t>
      </w:r>
    </w:p>
    <w:p w14:paraId="56EFA2D1" w14:textId="77777777" w:rsidR="00BA7E10" w:rsidRPr="00BA7E10" w:rsidRDefault="00BA7E10" w:rsidP="008514D1"/>
    <w:p w14:paraId="424605FD" w14:textId="77777777" w:rsidR="00C05602" w:rsidRDefault="00975D11" w:rsidP="008514D1">
      <w:r w:rsidRPr="00BA7E10">
        <w:rPr>
          <w:u w:val="single"/>
        </w:rPr>
        <w:t>Consistency and alignment between ITHSDO members</w:t>
      </w:r>
      <w:r w:rsidR="00BA7E10">
        <w:t>:  IHTSDO members have professional societies with attention to pathology and laboratory medicine and there is no consistency at this time in the application and reporting of pathology data for cancer</w:t>
      </w:r>
      <w:r w:rsidR="00874D3E">
        <w:t xml:space="preserve"> across realms</w:t>
      </w:r>
      <w:r w:rsidR="00BA7E10">
        <w:t xml:space="preserve">.  </w:t>
      </w:r>
      <w:r w:rsidR="00874D3E">
        <w:t>Patholog</w:t>
      </w:r>
      <w:r w:rsidR="00C05602">
        <w:t xml:space="preserve">ist professional organizations </w:t>
      </w:r>
      <w:r w:rsidR="00874D3E">
        <w:t xml:space="preserve">from many IHTSDO members formed the International Collaboration on Cancer </w:t>
      </w:r>
      <w:proofErr w:type="gramStart"/>
      <w:r w:rsidR="00874D3E">
        <w:t>Reporting(</w:t>
      </w:r>
      <w:proofErr w:type="gramEnd"/>
      <w:r w:rsidR="00874D3E">
        <w:t>ICCR) in 2011.  This organization has the stated objective of consolidating and standardizing cancer datasets for pathology reporting.  At this time the collaboration has produced a handful of datasets.</w:t>
      </w:r>
    </w:p>
    <w:p w14:paraId="1360A17D" w14:textId="77777777" w:rsidR="00C05602" w:rsidRDefault="00C05602" w:rsidP="008514D1"/>
    <w:p w14:paraId="7D20056F" w14:textId="77777777" w:rsidR="00975D11" w:rsidRDefault="00C05602" w:rsidP="008514D1">
      <w:r>
        <w:t>The International Pathology and Laboratory Medicine (</w:t>
      </w:r>
      <w:proofErr w:type="spellStart"/>
      <w:r>
        <w:t>iPALM</w:t>
      </w:r>
      <w:proofErr w:type="spellEnd"/>
      <w:r>
        <w:t>) SIG of the IHTSDO</w:t>
      </w:r>
      <w:r w:rsidR="00874D3E">
        <w:t xml:space="preserve"> </w:t>
      </w:r>
      <w:r>
        <w:t xml:space="preserve">began a collaborative effort with the </w:t>
      </w:r>
      <w:proofErr w:type="spellStart"/>
      <w:r>
        <w:t>RCP</w:t>
      </w:r>
      <w:r w:rsidR="00113F24">
        <w:t>ath</w:t>
      </w:r>
      <w:proofErr w:type="spellEnd"/>
      <w:r>
        <w:t xml:space="preserve"> in Lond</w:t>
      </w:r>
      <w:r w:rsidR="009C0A75">
        <w:t>on in the fall of 2015.  At that</w:t>
      </w:r>
      <w:r>
        <w:t xml:space="preserve"> meeting, pathology professionals from the US and UK met with consultant terminologists and leadership of the IHTSDO</w:t>
      </w:r>
      <w:r w:rsidR="009C0A75">
        <w:t xml:space="preserve"> to discuss conceptual content and procedures for application of the Observables harmonized concept model in service of synoptic protocols.  </w:t>
      </w:r>
      <w:proofErr w:type="spellStart"/>
      <w:proofErr w:type="gramStart"/>
      <w:r w:rsidR="009C0A75">
        <w:t>iPALM</w:t>
      </w:r>
      <w:proofErr w:type="spellEnd"/>
      <w:proofErr w:type="gramEnd"/>
      <w:r w:rsidR="009C0A75">
        <w:t xml:space="preserve"> has convened regular meetings and teleconferences since that initial gathering and has expanded scope to involve professional participation from six IHTSDO member countries and the ICCR.  Cross mapping of content between CAP, </w:t>
      </w:r>
      <w:proofErr w:type="spellStart"/>
      <w:r w:rsidR="009C0A75">
        <w:t>RCP</w:t>
      </w:r>
      <w:r w:rsidR="00113F24">
        <w:t>ath</w:t>
      </w:r>
      <w:proofErr w:type="spellEnd"/>
      <w:r w:rsidR="009C0A75">
        <w:t xml:space="preserve"> and RCPA protocols has already begun with an effort in colorectal </w:t>
      </w:r>
      <w:r w:rsidR="006930BA">
        <w:t xml:space="preserve">and pancreatic </w:t>
      </w:r>
      <w:r w:rsidR="009C0A75">
        <w:t>cancer.</w:t>
      </w:r>
      <w:r w:rsidR="006930BA">
        <w:t xml:space="preserve">  </w:t>
      </w:r>
    </w:p>
    <w:p w14:paraId="507D6909" w14:textId="77777777" w:rsidR="006930BA" w:rsidRDefault="006930BA" w:rsidP="008514D1"/>
    <w:p w14:paraId="763365E4" w14:textId="77777777" w:rsidR="006930BA" w:rsidRDefault="006930BA" w:rsidP="008514D1">
      <w:r>
        <w:t xml:space="preserve">At an </w:t>
      </w:r>
      <w:proofErr w:type="spellStart"/>
      <w:r>
        <w:t>iPALM</w:t>
      </w:r>
      <w:proofErr w:type="spellEnd"/>
      <w:r>
        <w:t xml:space="preserve"> meeting in London April of 2017, </w:t>
      </w:r>
      <w:proofErr w:type="spellStart"/>
      <w:r>
        <w:t>RCP</w:t>
      </w:r>
      <w:r w:rsidR="00F94ECC">
        <w:t>ath</w:t>
      </w:r>
      <w:proofErr w:type="spellEnd"/>
      <w:r>
        <w:t>, RCPA, ICCR and the Swedish Society of Pathologists sent delegations.  Colorectal harmonization activities were reported by RCP and the Swedish delegate reported on pancreatic cancer coding.  By unanimous agreement of the delegates this project was extended to include an ICCR harmonization report synoptic with the CAP cancer protocol reports developed by Nebraska as an informative source.  The next project for harmonization was agreed as lung cancer.</w:t>
      </w:r>
    </w:p>
    <w:p w14:paraId="2CD8E40D" w14:textId="77777777" w:rsidR="00475355" w:rsidRDefault="00475355" w:rsidP="008514D1"/>
    <w:p w14:paraId="17B182E5" w14:textId="77777777" w:rsidR="00475355" w:rsidRPr="00BA7E10" w:rsidRDefault="00475355" w:rsidP="008514D1">
      <w:r>
        <w:t xml:space="preserve">At a Pathology project kickoff meeting in Bratislava in October of 2017, representatives of </w:t>
      </w:r>
      <w:proofErr w:type="spellStart"/>
      <w:r>
        <w:t>RCP</w:t>
      </w:r>
      <w:r w:rsidR="00F94ECC">
        <w:t>ath</w:t>
      </w:r>
      <w:proofErr w:type="spellEnd"/>
      <w:r>
        <w:t xml:space="preserve">, RCPA, CAP, ICCR and the Swedish Society of pathologists met with IHTSDO leadership and agreed to </w:t>
      </w:r>
      <w:proofErr w:type="gramStart"/>
      <w:r>
        <w:t xml:space="preserve">a  </w:t>
      </w:r>
      <w:proofErr w:type="spellStart"/>
      <w:r>
        <w:t>workplan</w:t>
      </w:r>
      <w:proofErr w:type="spellEnd"/>
      <w:proofErr w:type="gramEnd"/>
      <w:r>
        <w:t xml:space="preserve"> in which additional pathology protocol worksheets would be vetted by the professional societies and </w:t>
      </w:r>
      <w:r w:rsidR="00E4416A">
        <w:t xml:space="preserve">terminology content would be published by Nebraska as Nebraska Lexicon© content in a module maintaining cancer protocol development from this project.  </w:t>
      </w:r>
    </w:p>
    <w:p w14:paraId="0FF73933" w14:textId="77777777" w:rsidR="003F7A88" w:rsidRDefault="003F7A88" w:rsidP="003F7A88">
      <w:pPr>
        <w:pStyle w:val="Heading2"/>
      </w:pPr>
      <w:bookmarkStart w:id="28" w:name="_Toc525897709"/>
      <w:r>
        <w:t>Subsidiary and i</w:t>
      </w:r>
      <w:r w:rsidRPr="006C52D8">
        <w:t>nterrelated problems</w:t>
      </w:r>
      <w:bookmarkEnd w:id="27"/>
      <w:bookmarkEnd w:id="28"/>
    </w:p>
    <w:p w14:paraId="1A5A213D" w14:textId="77777777" w:rsidR="00444B36" w:rsidRDefault="00975D11" w:rsidP="00975D11">
      <w:r w:rsidRPr="00874D3E">
        <w:rPr>
          <w:u w:val="single"/>
        </w:rPr>
        <w:t>Challenges of genomic data</w:t>
      </w:r>
      <w:r w:rsidR="00874D3E">
        <w:t xml:space="preserve">: Neither SNOMED CT nor LOINC currently employ </w:t>
      </w:r>
      <w:r w:rsidR="009C31C2">
        <w:t xml:space="preserve">an anatomic subcellular anatomy, molecular process inventory or detailed molecular model for </w:t>
      </w:r>
      <w:r w:rsidR="00444B36">
        <w:t xml:space="preserve">nucleic acids or </w:t>
      </w:r>
      <w:r w:rsidR="009C31C2">
        <w:t xml:space="preserve">cellular proteins.  Both terminologies, especially LOINC, include terms in concept descriptors that relate to these subcellular features that have emerged from research on the human and cancer genomes as clinically relevant to human medical practice. </w:t>
      </w:r>
      <w:r w:rsidR="00444B36">
        <w:t>At this time the clinical terminology has no defining features in the concept model underlying SNOMED CT.</w:t>
      </w:r>
    </w:p>
    <w:p w14:paraId="0EB9CE1F" w14:textId="77777777" w:rsidR="009C31C2" w:rsidRDefault="009C31C2" w:rsidP="00975D11"/>
    <w:p w14:paraId="09252E24" w14:textId="77777777" w:rsidR="00975D11" w:rsidRDefault="00975D11" w:rsidP="00975D11">
      <w:r w:rsidRPr="00DD6AFB">
        <w:rPr>
          <w:u w:val="single"/>
        </w:rPr>
        <w:t>Disconnects from scientific terminology resources</w:t>
      </w:r>
      <w:r w:rsidR="00DD6AFB">
        <w:t xml:space="preserve">: </w:t>
      </w:r>
      <w:r w:rsidR="00444B36" w:rsidRPr="00444B36">
        <w:t>The scientific community has been active in organizing, structuring and publishing ontologie</w:t>
      </w:r>
      <w:r w:rsidR="009B0714">
        <w:t xml:space="preserve">s and databases which document </w:t>
      </w:r>
      <w:r w:rsidR="00444B36" w:rsidRPr="00444B36">
        <w:t xml:space="preserve">the </w:t>
      </w:r>
      <w:proofErr w:type="gramStart"/>
      <w:r w:rsidR="00444B36" w:rsidRPr="00444B36">
        <w:t>knowledge  flowing</w:t>
      </w:r>
      <w:proofErr w:type="gramEnd"/>
      <w:r w:rsidR="00444B36" w:rsidRPr="00444B36">
        <w:t xml:space="preserve"> from the explosion in research.  For medicine, the Human Genome Organization supports the activities of the Human Gene Nomenclature Committee which maintains a database of human genes </w:t>
      </w:r>
      <w:r w:rsidR="00444B36" w:rsidRPr="00444B36">
        <w:lastRenderedPageBreak/>
        <w:t>that cross references the databases of DNA, RNA, proteins and molecular cellular processes at the basis of human life.  These resources form a rich terminological knowledge-based network of reference material which has no computable links to the clinical terminologies of the EHR.  Employing these resources as referential definitions of the language of clinical molecular pathology would be an important step in uniting the bench and the bedside.</w:t>
      </w:r>
    </w:p>
    <w:p w14:paraId="7267DB5D" w14:textId="77777777" w:rsidR="00444B36" w:rsidRDefault="00444B36" w:rsidP="00975D11"/>
    <w:p w14:paraId="15577925" w14:textId="77777777" w:rsidR="00975D11" w:rsidRDefault="00975D11" w:rsidP="00975D11">
      <w:r w:rsidRPr="00DC0AE6">
        <w:rPr>
          <w:u w:val="single"/>
        </w:rPr>
        <w:t>Complexity</w:t>
      </w:r>
      <w:r w:rsidR="00444B36" w:rsidRPr="00DC0AE6">
        <w:rPr>
          <w:u w:val="single"/>
        </w:rPr>
        <w:t xml:space="preserve"> </w:t>
      </w:r>
      <w:r w:rsidRPr="00DC0AE6">
        <w:rPr>
          <w:u w:val="single"/>
        </w:rPr>
        <w:t>of harmonized concept model</w:t>
      </w:r>
      <w:r w:rsidR="00444B36">
        <w:t xml:space="preserve">: The semantic domain of Observable entities proposes to serve a broad </w:t>
      </w:r>
      <w:r w:rsidR="00DC0AE6">
        <w:t>spectrum of types of observation</w:t>
      </w:r>
      <w:r w:rsidR="001933BF">
        <w:t xml:space="preserve"> result</w:t>
      </w:r>
      <w:r w:rsidR="00DC0AE6">
        <w:t xml:space="preserve">s originating in laboratory medicine, pathology, radiology, physical examination, patient history and more.  In order to define such a varied spectrum of concepts, the harmonization concept model proposed is complex and hard to understand.  This is a major threat to reproducibility of terminology development in this domain and early studies suggest that consensus-based templates applying the proposed model to individual use cases will be necessary </w:t>
      </w:r>
      <w:r w:rsidR="001933BF">
        <w:t xml:space="preserve">to support </w:t>
      </w:r>
      <w:r w:rsidR="00DC0AE6">
        <w:t>uniform results</w:t>
      </w:r>
      <w:r w:rsidR="001933BF">
        <w:t xml:space="preserve"> in concept model deployment</w:t>
      </w:r>
      <w:r w:rsidR="00DC0AE6">
        <w:t>.  Application of the proposed model to a new complex field such as molecular pathology and genomic/proteomic observables will pose a substantial challenge.</w:t>
      </w:r>
    </w:p>
    <w:p w14:paraId="57CF4BBE" w14:textId="77777777" w:rsidR="00DC0AE6" w:rsidRDefault="00DC0AE6" w:rsidP="00975D11"/>
    <w:p w14:paraId="4699A6EB" w14:textId="77777777" w:rsidR="00A943BC" w:rsidRDefault="00975D11" w:rsidP="00A943BC">
      <w:r w:rsidRPr="00DC0AE6">
        <w:rPr>
          <w:u w:val="single"/>
        </w:rPr>
        <w:t xml:space="preserve">Issues from </w:t>
      </w:r>
      <w:r w:rsidR="00DC0AE6" w:rsidRPr="00DC0AE6">
        <w:rPr>
          <w:u w:val="single"/>
        </w:rPr>
        <w:t xml:space="preserve">SNOMED CT - </w:t>
      </w:r>
      <w:r w:rsidRPr="00DC0AE6">
        <w:rPr>
          <w:u w:val="single"/>
        </w:rPr>
        <w:t>LOINC harmonization</w:t>
      </w:r>
      <w:r w:rsidR="005C2F6B">
        <w:t>: The agreement between RI an</w:t>
      </w:r>
      <w:r w:rsidR="00DC0AE6">
        <w:t xml:space="preserve">d the IHTSDO in 2008 specifies that no SNOMED CT </w:t>
      </w:r>
      <w:r w:rsidR="00A2046E">
        <w:t xml:space="preserve">international release </w:t>
      </w:r>
      <w:r w:rsidR="00DC0AE6">
        <w:t>concept identifiers may be developed or employed in communication or aggregation of Observables data.  This places substantial restraints on the publication and promulgation of Observables harmonization for the IHTSDO community.</w:t>
      </w:r>
      <w:r w:rsidR="00207E89">
        <w:t xml:space="preserve">  The current agreement, negotiated with NLM, IHTSDO leadership and the </w:t>
      </w:r>
      <w:proofErr w:type="spellStart"/>
      <w:r w:rsidR="00207E89">
        <w:t>Regenstrief</w:t>
      </w:r>
      <w:proofErr w:type="spellEnd"/>
      <w:r w:rsidR="00207E89">
        <w:t xml:space="preserve"> Institute, specifies that publication of developed content will occur with only LOINC codes as concept identifiers but that SNOMED CT data systems may load the material employing extension concept codes</w:t>
      </w:r>
      <w:r w:rsidR="00EF5494">
        <w:t xml:space="preserve"> unique to their site.  </w:t>
      </w:r>
      <w:bookmarkStart w:id="29" w:name="_Toc335905552"/>
      <w:r w:rsidR="00A2046E">
        <w:t xml:space="preserve"> SNOMED CT extension concepts and identifiers are not subject to this agreement and it was agreed in Bratislava in October 2017 that interim publication of material by the project will be confined to Nebraska Lexicon© extension concepts which could be shared with collaborating IHTSDO members and evaluated for future publication.</w:t>
      </w:r>
    </w:p>
    <w:p w14:paraId="0FA5589F" w14:textId="77777777" w:rsidR="003F7A88" w:rsidRDefault="003F7A88" w:rsidP="00A943BC">
      <w:pPr>
        <w:pStyle w:val="Heading1"/>
      </w:pPr>
      <w:bookmarkStart w:id="30" w:name="_Toc525897710"/>
      <w:r>
        <w:lastRenderedPageBreak/>
        <w:t xml:space="preserve">Risks </w:t>
      </w:r>
      <w:r w:rsidR="00E23C94">
        <w:t>and</w:t>
      </w:r>
      <w:r>
        <w:t xml:space="preserve"> Benefits</w:t>
      </w:r>
      <w:bookmarkEnd w:id="29"/>
      <w:bookmarkEnd w:id="30"/>
    </w:p>
    <w:p w14:paraId="554577AB" w14:textId="77777777" w:rsidR="003F7A88" w:rsidRDefault="003F7A88" w:rsidP="003F7A88">
      <w:pPr>
        <w:pStyle w:val="Heading3"/>
      </w:pPr>
      <w:bookmarkStart w:id="31" w:name="_Toc335905553"/>
      <w:bookmarkStart w:id="32" w:name="_Toc525897711"/>
      <w:r>
        <w:t>Risks of not addressing the problem</w:t>
      </w:r>
      <w:bookmarkEnd w:id="31"/>
      <w:bookmarkEnd w:id="32"/>
    </w:p>
    <w:p w14:paraId="650CC5E4" w14:textId="77777777" w:rsidR="00975D11" w:rsidRDefault="00975D11" w:rsidP="00975D11">
      <w:r>
        <w:t xml:space="preserve">The challenges to clinical terminologies imposed by Personalized (Precision) Medicine will not go away and are likely to rewrite standards for </w:t>
      </w:r>
      <w:r w:rsidR="00F84EBE">
        <w:t xml:space="preserve">clinical </w:t>
      </w:r>
      <w:r>
        <w:t xml:space="preserve">documentation </w:t>
      </w:r>
      <w:r w:rsidR="001933BF">
        <w:t xml:space="preserve">and conduct </w:t>
      </w:r>
      <w:r>
        <w:t xml:space="preserve">of </w:t>
      </w:r>
      <w:r w:rsidR="001933BF">
        <w:t xml:space="preserve">health </w:t>
      </w:r>
      <w:r>
        <w:t xml:space="preserve">care. </w:t>
      </w:r>
      <w:r w:rsidR="00F84EBE">
        <w:t xml:space="preserve"> A central </w:t>
      </w:r>
      <w:r w:rsidR="00E23C94">
        <w:t xml:space="preserve">focus </w:t>
      </w:r>
      <w:r w:rsidR="00F84EBE">
        <w:t>of this upheaval is the dia</w:t>
      </w:r>
      <w:r>
        <w:t>gnosis and treatment of cancer.  If SNOMED CT does not expand and refine the concept model to serve these use cases, it runs the risk of becoming irrelevant and facing new challenges from alternative terminologies yet to be developed</w:t>
      </w:r>
      <w:r w:rsidR="00F84EBE">
        <w:t xml:space="preserve"> or in use in the scientific community</w:t>
      </w:r>
      <w:r>
        <w:t>.</w:t>
      </w:r>
      <w:r w:rsidR="00257295">
        <w:t xml:space="preserve"> </w:t>
      </w:r>
    </w:p>
    <w:p w14:paraId="3610B5D0" w14:textId="77777777" w:rsidR="00E23C94" w:rsidRDefault="00E23C94" w:rsidP="00975D11"/>
    <w:p w14:paraId="3A1BBB50" w14:textId="77777777" w:rsidR="00E23C94" w:rsidRDefault="00E23C94" w:rsidP="00975D11">
      <w:r>
        <w:t xml:space="preserve">Increasingly, medicine is a collaborative effort and international in scope.  Sharing of research and clinical data across national borders is becoming widespread.  Interoperation of such data is becoming a requirement in order to assure effective aggregation of datasets.  SNOMED has a unique historical position </w:t>
      </w:r>
      <w:r w:rsidR="001933BF">
        <w:t xml:space="preserve">as a leader in terminology for </w:t>
      </w:r>
      <w:r>
        <w:t>pathology and to drop that baton SNOMED would suffer loss of international credibility and prestige.</w:t>
      </w:r>
    </w:p>
    <w:p w14:paraId="54EDC23B" w14:textId="77777777" w:rsidR="006E4549" w:rsidRDefault="006E4549" w:rsidP="00975D11"/>
    <w:p w14:paraId="404126ED" w14:textId="77777777" w:rsidR="006E4549" w:rsidRPr="00975D11" w:rsidRDefault="006E4549" w:rsidP="00975D11">
      <w:r>
        <w:t>At this time the world-wide community of use of the EHR has a schizophrenic attitude toward the deployment of Observables content.  Some IHTSDO member realms employ LOINC codes while others shun their use but have no substitute for content.  A viable, consistent approach to interoperation must be addressed or we will suffer more fragmentation of the use community and not follow the spirit of the 2008 harmonization agreement.</w:t>
      </w:r>
    </w:p>
    <w:p w14:paraId="1E7F359B" w14:textId="77777777" w:rsidR="003F7A88" w:rsidRDefault="003F7A88" w:rsidP="003F7A88">
      <w:pPr>
        <w:pStyle w:val="Heading3"/>
      </w:pPr>
      <w:bookmarkStart w:id="33" w:name="_Toc335905554"/>
      <w:bookmarkStart w:id="34" w:name="_Toc525897712"/>
      <w:r>
        <w:t>Risks of addressing the problem</w:t>
      </w:r>
      <w:bookmarkEnd w:id="33"/>
      <w:bookmarkEnd w:id="34"/>
    </w:p>
    <w:p w14:paraId="1138372E" w14:textId="77777777" w:rsidR="00257295" w:rsidRDefault="00257295" w:rsidP="00257295">
      <w:r>
        <w:t>Risk of merging with scientific term sets</w:t>
      </w:r>
      <w:r w:rsidR="006E4549">
        <w:t xml:space="preserve"> relate primarily to editorial migration of the principles and practices of the scientific references, with resultant semantic disconnect and/or ambiguity.</w:t>
      </w:r>
    </w:p>
    <w:p w14:paraId="34A99835" w14:textId="77777777" w:rsidR="006E4549" w:rsidRDefault="006E4549" w:rsidP="00257295"/>
    <w:p w14:paraId="69410171" w14:textId="77777777" w:rsidR="006E4549" w:rsidRDefault="006E4549" w:rsidP="00257295">
      <w:r>
        <w:t>IHTSDO members may be confused with proposed procedures and rebel, asking for SNOMED CT compliant solution in publication of Observables.</w:t>
      </w:r>
    </w:p>
    <w:p w14:paraId="7DE1443B" w14:textId="77777777" w:rsidR="00724183" w:rsidRDefault="00724183" w:rsidP="00257295"/>
    <w:p w14:paraId="4603991F" w14:textId="77777777" w:rsidR="00724183" w:rsidRPr="00257295" w:rsidRDefault="00724183" w:rsidP="00257295">
      <w:r>
        <w:t>Efforts to encode molecular pathology by extending the Observables concept model to include subcellular anatomy may diverge from other as yet unnamed terminology efforts, leading to an orphan terminology development not acceptable to the international community.</w:t>
      </w:r>
    </w:p>
    <w:p w14:paraId="131626B0" w14:textId="77777777" w:rsidR="003F7A88" w:rsidRDefault="003F7A88" w:rsidP="003F7A88">
      <w:pPr>
        <w:pStyle w:val="Heading1"/>
        <w:ind w:left="431" w:hanging="431"/>
      </w:pPr>
      <w:bookmarkStart w:id="35" w:name="_Toc335905555"/>
      <w:bookmarkStart w:id="36" w:name="_Toc525897713"/>
      <w:r>
        <w:lastRenderedPageBreak/>
        <w:t>Requirements: criteria for success and completion</w:t>
      </w:r>
      <w:bookmarkEnd w:id="35"/>
      <w:bookmarkEnd w:id="36"/>
    </w:p>
    <w:p w14:paraId="53D6DB0B" w14:textId="77777777" w:rsidR="003F7A88" w:rsidRPr="006955B3" w:rsidRDefault="003F7A88" w:rsidP="003F7A88">
      <w:pPr>
        <w:pStyle w:val="Heading2"/>
      </w:pPr>
      <w:bookmarkStart w:id="37" w:name="_Toc335905556"/>
      <w:bookmarkStart w:id="38" w:name="_Toc525897714"/>
      <w:r>
        <w:t>Criteria for success/completion</w:t>
      </w:r>
      <w:bookmarkEnd w:id="37"/>
      <w:bookmarkEnd w:id="38"/>
    </w:p>
    <w:p w14:paraId="749E1C2B" w14:textId="77777777" w:rsidR="003F7A88" w:rsidRDefault="003F7A88" w:rsidP="003F7A88">
      <w:pPr>
        <w:pStyle w:val="Heading2"/>
      </w:pPr>
      <w:bookmarkStart w:id="39" w:name="_Toc167369025"/>
      <w:bookmarkStart w:id="40" w:name="_Toc335905557"/>
      <w:bookmarkStart w:id="41" w:name="_Toc525897715"/>
      <w:r>
        <w:t>Strategic and/or specific operational u</w:t>
      </w:r>
      <w:r w:rsidRPr="00D47521">
        <w:t>se case</w:t>
      </w:r>
      <w:bookmarkEnd w:id="39"/>
      <w:r w:rsidRPr="00D47521">
        <w:t>s</w:t>
      </w:r>
      <w:bookmarkEnd w:id="40"/>
      <w:bookmarkEnd w:id="41"/>
    </w:p>
    <w:p w14:paraId="70ABA264" w14:textId="77777777" w:rsidR="00215049" w:rsidRPr="00215049" w:rsidRDefault="00215049" w:rsidP="00A3694B">
      <w:bookmarkStart w:id="42" w:name="_Toc167369026"/>
      <w:bookmarkStart w:id="43" w:name="_Toc335905558"/>
      <w:r w:rsidRPr="00215049">
        <w:t>GOAL 3: DEVELOP &amp; EXECUTE A ROADMAP FOR THE COMPLETION OF RELEVANT CONTENT/MAPPING WORK FOR SNOMED CT THAT GIVES IHTSDO THE DIRECTION TO MARKET WITH ALL STAKEHOLDERS</w:t>
      </w:r>
    </w:p>
    <w:p w14:paraId="0381D170" w14:textId="77777777" w:rsidR="00215049" w:rsidRPr="00215049" w:rsidRDefault="00215049" w:rsidP="00A3694B">
      <w:r>
        <w:t>GOAL 5:</w:t>
      </w:r>
      <w:r w:rsidR="005C2F6B">
        <w:t xml:space="preserve"> </w:t>
      </w:r>
      <w:r w:rsidRPr="00215049">
        <w:t>START DEVELOPMENT OF WORK TO POSITION IHTSDO AS A LEADER IN THE AREAS OF MOBILE HEALTH, CONSUMER HEALTH, GENOMICS, RESEARCH &amp; BIG DATA</w:t>
      </w:r>
      <w:r>
        <w:t xml:space="preserve"> ANALYTICS</w:t>
      </w:r>
    </w:p>
    <w:p w14:paraId="264C79F3" w14:textId="77777777" w:rsidR="003F7A88" w:rsidRDefault="003F7A88" w:rsidP="00215049">
      <w:pPr>
        <w:pStyle w:val="Heading3"/>
      </w:pPr>
      <w:bookmarkStart w:id="44" w:name="_Toc525897716"/>
      <w:r w:rsidRPr="00D47521">
        <w:t>Use case 1</w:t>
      </w:r>
      <w:bookmarkEnd w:id="42"/>
      <w:bookmarkEnd w:id="43"/>
      <w:r w:rsidR="00B04B34">
        <w:t xml:space="preserve">: Deployment of work </w:t>
      </w:r>
      <w:r w:rsidR="00257295">
        <w:t xml:space="preserve">sheet data in </w:t>
      </w:r>
      <w:r w:rsidR="00B04B34">
        <w:t xml:space="preserve">an </w:t>
      </w:r>
      <w:r w:rsidR="006A1725">
        <w:t>E</w:t>
      </w:r>
      <w:r w:rsidR="00DC0AE6">
        <w:t>H</w:t>
      </w:r>
      <w:r w:rsidR="006A1725">
        <w:t>R</w:t>
      </w:r>
      <w:bookmarkEnd w:id="44"/>
    </w:p>
    <w:p w14:paraId="5EEF24F6" w14:textId="77777777" w:rsidR="006A1725" w:rsidRDefault="006A1725" w:rsidP="006A1725">
      <w:r>
        <w:t>Test case 1(Clinical care):  Clinical acceptability of cancer worksheet</w:t>
      </w:r>
      <w:r w:rsidR="00337419">
        <w:t xml:space="preserve"> structured/coded data</w:t>
      </w:r>
      <w:r>
        <w:t xml:space="preserve"> in Epic </w:t>
      </w:r>
      <w:r w:rsidR="001933BF">
        <w:t xml:space="preserve">(at Nebraska) </w:t>
      </w:r>
      <w:r>
        <w:t>as fit for purpose</w:t>
      </w:r>
    </w:p>
    <w:p w14:paraId="1769C85D" w14:textId="77777777" w:rsidR="006A1725" w:rsidRPr="006A1725" w:rsidRDefault="006A1725" w:rsidP="006A1725">
      <w:r>
        <w:t>Test case 2(Clinical research): Demonstration of the clinical utility of observations of tumor budding</w:t>
      </w:r>
      <w:r w:rsidR="00337419">
        <w:t xml:space="preserve"> (a</w:t>
      </w:r>
      <w:r w:rsidR="001933BF">
        <w:t xml:space="preserve"> novel </w:t>
      </w:r>
      <w:r w:rsidR="00337419">
        <w:t xml:space="preserve">pathology </w:t>
      </w:r>
      <w:r w:rsidR="001933BF">
        <w:t xml:space="preserve">feature in AP) </w:t>
      </w:r>
      <w:r>
        <w:t>in the prognosis and staging of colon cancer.</w:t>
      </w:r>
    </w:p>
    <w:p w14:paraId="503846D7" w14:textId="77777777" w:rsidR="003F7A88" w:rsidRDefault="003F7A88" w:rsidP="003F7A88">
      <w:pPr>
        <w:pStyle w:val="Heading4"/>
      </w:pPr>
      <w:r w:rsidRPr="00D47521">
        <w:t>Fit with IHTSDO strategy</w:t>
      </w:r>
    </w:p>
    <w:p w14:paraId="1A0282A5" w14:textId="77777777" w:rsidR="00B04B34" w:rsidRPr="00B04B34" w:rsidRDefault="00B04B34" w:rsidP="00B04B34">
      <w:r>
        <w:t xml:space="preserve">Deployment of structured AP and MP data for </w:t>
      </w:r>
      <w:r w:rsidR="00CC31E7">
        <w:t xml:space="preserve">clinical cancer management relates to both goals 3&amp;5 of the IHTSDO strategic plan.  </w:t>
      </w:r>
      <w:r w:rsidR="006A1725">
        <w:t>These data sets represent critical components of national plans for cancer diagnosis and treatment.  The addition of molecular pathology data adds the important dimension of genomics to the project and assures the importance of this project for big data analytics.</w:t>
      </w:r>
      <w:r w:rsidR="005531EE">
        <w:t xml:space="preserve">  Involvement by multiple IHTSDO members with the </w:t>
      </w:r>
      <w:proofErr w:type="spellStart"/>
      <w:r w:rsidR="005531EE">
        <w:t>iPALM</w:t>
      </w:r>
      <w:proofErr w:type="spellEnd"/>
      <w:r w:rsidR="005531EE">
        <w:t xml:space="preserve"> project support the importance of this work to the IHTSDO.</w:t>
      </w:r>
    </w:p>
    <w:p w14:paraId="6D5AB3ED" w14:textId="77777777" w:rsidR="003F7A88" w:rsidRDefault="003F7A88" w:rsidP="003F7A88">
      <w:pPr>
        <w:pStyle w:val="Heading3"/>
      </w:pPr>
      <w:bookmarkStart w:id="45" w:name="_Toc167369027"/>
      <w:bookmarkStart w:id="46" w:name="_Toc335905559"/>
      <w:bookmarkStart w:id="47" w:name="_Toc525897717"/>
      <w:r w:rsidRPr="00D47521">
        <w:t>Use case</w:t>
      </w:r>
      <w:bookmarkEnd w:id="45"/>
      <w:bookmarkEnd w:id="46"/>
      <w:r w:rsidR="002A3A24">
        <w:t xml:space="preserve"> 2</w:t>
      </w:r>
      <w:r w:rsidR="006A1725">
        <w:t xml:space="preserve">: Deployment of work </w:t>
      </w:r>
      <w:r w:rsidR="00257295">
        <w:t>sheet data in research data warehouse</w:t>
      </w:r>
      <w:bookmarkEnd w:id="47"/>
    </w:p>
    <w:p w14:paraId="4BB58FF2" w14:textId="77777777" w:rsidR="00CC31E7" w:rsidRPr="00CC31E7" w:rsidRDefault="006A1725" w:rsidP="00CC31E7">
      <w:r>
        <w:t>Test case</w:t>
      </w:r>
      <w:r w:rsidR="0032204A">
        <w:t>(Personalized Medicine)</w:t>
      </w:r>
      <w:r>
        <w:t>: Assemble a cohort of ‘triple negative’</w:t>
      </w:r>
      <w:r w:rsidR="00936A79">
        <w:t xml:space="preserve">(Estrogen receptor, progesterone receptor and Her2 receptor) </w:t>
      </w:r>
      <w:r>
        <w:t xml:space="preserve"> breast cancer cases for staging research by oncology investigators integrated </w:t>
      </w:r>
      <w:r w:rsidR="00936A79">
        <w:t xml:space="preserve">in a research dataset </w:t>
      </w:r>
      <w:r>
        <w:t xml:space="preserve">with EHR </w:t>
      </w:r>
      <w:r w:rsidR="00936A79">
        <w:t>and tumor registry data</w:t>
      </w:r>
    </w:p>
    <w:p w14:paraId="0F6012B4" w14:textId="77777777" w:rsidR="003F7A88" w:rsidRDefault="003F7A88" w:rsidP="003F7A88">
      <w:pPr>
        <w:pStyle w:val="Heading4"/>
      </w:pPr>
      <w:r w:rsidRPr="00D47521">
        <w:t>Fit with IHTSDO strategy</w:t>
      </w:r>
    </w:p>
    <w:p w14:paraId="73BA4A6B" w14:textId="77777777" w:rsidR="006A1725" w:rsidRDefault="00936A79" w:rsidP="006A1725">
      <w:r>
        <w:t xml:space="preserve">Extension of the SNOMED CT concept model for genomic and proteomics, binding of the concept model to ontologies from NCBI and the application of the extension data within a ‘big data’ warehouse uniquely position this project </w:t>
      </w:r>
      <w:r w:rsidR="0065312F">
        <w:t xml:space="preserve">on the forefront of </w:t>
      </w:r>
      <w:r>
        <w:t>s</w:t>
      </w:r>
      <w:r w:rsidR="0065312F">
        <w:t>trategic goal #5.</w:t>
      </w:r>
      <w:r>
        <w:t xml:space="preserve"> </w:t>
      </w:r>
    </w:p>
    <w:p w14:paraId="4CC5F291" w14:textId="77777777" w:rsidR="00394EEA" w:rsidRDefault="00FC319B" w:rsidP="002C3EB1">
      <w:pPr>
        <w:pStyle w:val="Heading1"/>
      </w:pPr>
      <w:bookmarkStart w:id="48" w:name="_Toc525897718"/>
      <w:r>
        <w:lastRenderedPageBreak/>
        <w:t>S</w:t>
      </w:r>
      <w:r w:rsidR="00D3351F">
        <w:t xml:space="preserve">olution </w:t>
      </w:r>
      <w:r w:rsidR="003510FA">
        <w:t>Development</w:t>
      </w:r>
      <w:bookmarkEnd w:id="48"/>
    </w:p>
    <w:p w14:paraId="60F77CB7" w14:textId="77777777" w:rsidR="00D3351F" w:rsidRPr="00D3351F" w:rsidRDefault="00D3351F" w:rsidP="00D3351F">
      <w:pPr>
        <w:pStyle w:val="Heading2"/>
      </w:pPr>
      <w:bookmarkStart w:id="49" w:name="_Toc525897719"/>
      <w:r>
        <w:t>Design</w:t>
      </w:r>
      <w:bookmarkEnd w:id="49"/>
    </w:p>
    <w:p w14:paraId="117862BB" w14:textId="77777777" w:rsidR="00D3351F" w:rsidRDefault="002C3EB1" w:rsidP="002C3EB1">
      <w:pPr>
        <w:pStyle w:val="Heading3"/>
      </w:pPr>
      <w:bookmarkStart w:id="50" w:name="_Toc525897720"/>
      <w:r>
        <w:t>Outline of design</w:t>
      </w:r>
      <w:bookmarkEnd w:id="50"/>
    </w:p>
    <w:p w14:paraId="52706923" w14:textId="77777777" w:rsidR="00C80546" w:rsidRPr="00C80546" w:rsidRDefault="005531EE" w:rsidP="00C80546">
      <w:pPr>
        <w:pStyle w:val="Heading4"/>
      </w:pPr>
      <w:r>
        <w:t>Prioritize the sequence of synoptic development with IHTSDO members and the ICCR.  For those synoptic reports identified, i</w:t>
      </w:r>
      <w:r w:rsidR="00C80546" w:rsidRPr="00C80546">
        <w:t xml:space="preserve">teratively analyze </w:t>
      </w:r>
      <w:r w:rsidR="00407E3D">
        <w:t xml:space="preserve">the </w:t>
      </w:r>
      <w:r w:rsidR="00C80546" w:rsidRPr="00C80546">
        <w:t xml:space="preserve">semantics </w:t>
      </w:r>
      <w:r w:rsidR="00407E3D">
        <w:t xml:space="preserve">found </w:t>
      </w:r>
      <w:r w:rsidR="00C80546" w:rsidRPr="00C80546">
        <w:t>in CAP</w:t>
      </w:r>
      <w:r w:rsidR="00407E3D">
        <w:t xml:space="preserve"> and </w:t>
      </w:r>
      <w:r w:rsidR="00CA64FF">
        <w:t>ICCR</w:t>
      </w:r>
      <w:r w:rsidR="00C80546" w:rsidRPr="00C80546">
        <w:t xml:space="preserve"> work sheets; define content and FSN </w:t>
      </w:r>
      <w:r w:rsidR="001933BF">
        <w:t xml:space="preserve">within the SNOMED CT concept model </w:t>
      </w:r>
      <w:r w:rsidR="00C80546" w:rsidRPr="00C80546">
        <w:t xml:space="preserve">for </w:t>
      </w:r>
      <w:r w:rsidR="00492C10">
        <w:t xml:space="preserve">required </w:t>
      </w:r>
      <w:r w:rsidR="00C80546" w:rsidRPr="00C80546">
        <w:t xml:space="preserve">observables; review with </w:t>
      </w:r>
      <w:proofErr w:type="spellStart"/>
      <w:r w:rsidR="00C80546" w:rsidRPr="00C80546">
        <w:t>iPaLM</w:t>
      </w:r>
      <w:proofErr w:type="spellEnd"/>
      <w:r w:rsidR="00407E3D">
        <w:t>, CAP</w:t>
      </w:r>
      <w:r w:rsidR="00C80546" w:rsidRPr="00C80546">
        <w:t xml:space="preserve"> </w:t>
      </w:r>
      <w:r w:rsidR="00385B81">
        <w:t xml:space="preserve">and ICCR </w:t>
      </w:r>
      <w:r w:rsidR="00C80546" w:rsidRPr="00C80546">
        <w:t>domain experts for subject matter</w:t>
      </w:r>
      <w:r w:rsidR="00492C10">
        <w:t xml:space="preserve"> and agree </w:t>
      </w:r>
      <w:r w:rsidR="00407E3D">
        <w:t xml:space="preserve">on </w:t>
      </w:r>
      <w:r w:rsidR="00492C10">
        <w:t>content</w:t>
      </w:r>
      <w:r w:rsidR="00407E3D">
        <w:t xml:space="preserve"> semantics and SNOMED CT definition</w:t>
      </w:r>
    </w:p>
    <w:p w14:paraId="13609161" w14:textId="77777777" w:rsidR="00586B99" w:rsidRDefault="00586B99" w:rsidP="00257295">
      <w:pPr>
        <w:pStyle w:val="Heading4"/>
      </w:pPr>
      <w:r>
        <w:t xml:space="preserve">Partition Nebraska Lexicon© </w:t>
      </w:r>
      <w:proofErr w:type="spellStart"/>
      <w:r>
        <w:t>namespce</w:t>
      </w:r>
      <w:proofErr w:type="spellEnd"/>
      <w:r>
        <w:t xml:space="preserve"> into clinical, laboratory observables and synoptic pathology modules; organize terminology workspace for international publication and content sharing</w:t>
      </w:r>
    </w:p>
    <w:p w14:paraId="3D7E4F50" w14:textId="70A14E9C" w:rsidR="00997C14" w:rsidRDefault="00997C14" w:rsidP="00257295">
      <w:pPr>
        <w:pStyle w:val="Heading4"/>
      </w:pPr>
      <w:r>
        <w:t>Extend SNOMED CT content</w:t>
      </w:r>
      <w:r w:rsidR="00492C10">
        <w:t xml:space="preserve"> (</w:t>
      </w:r>
      <w:r w:rsidR="00407E3D">
        <w:t xml:space="preserve">primarily </w:t>
      </w:r>
      <w:r w:rsidR="00492C10">
        <w:t>attributes and qualifier</w:t>
      </w:r>
      <w:r w:rsidR="00407E3D">
        <w:t xml:space="preserve"> value</w:t>
      </w:r>
      <w:r w:rsidR="00492C10">
        <w:t>s)</w:t>
      </w:r>
      <w:r>
        <w:t xml:space="preserve"> to support Observables definition in A</w:t>
      </w:r>
      <w:r w:rsidR="00586B99">
        <w:t xml:space="preserve">natomic </w:t>
      </w:r>
      <w:r>
        <w:t>P</w:t>
      </w:r>
      <w:r w:rsidR="00586B99">
        <w:t>athology</w:t>
      </w:r>
    </w:p>
    <w:p w14:paraId="31B5839C" w14:textId="7D4EFB97" w:rsidR="00257295" w:rsidRDefault="00257295" w:rsidP="00492C10">
      <w:pPr>
        <w:pStyle w:val="Heading4"/>
      </w:pPr>
      <w:r>
        <w:t>Ex</w:t>
      </w:r>
      <w:r w:rsidR="009C31C2">
        <w:t xml:space="preserve">tend the </w:t>
      </w:r>
      <w:r>
        <w:t xml:space="preserve">SNOMED CT </w:t>
      </w:r>
      <w:r w:rsidR="009C31C2">
        <w:t xml:space="preserve">concept model and add </w:t>
      </w:r>
      <w:r>
        <w:t xml:space="preserve">content in </w:t>
      </w:r>
      <w:r w:rsidR="00492C10" w:rsidRPr="00492C10">
        <w:t>observabl</w:t>
      </w:r>
      <w:r w:rsidR="00492C10">
        <w:t>es, body structures, substances and</w:t>
      </w:r>
      <w:r w:rsidR="00492C10" w:rsidRPr="00492C10">
        <w:t xml:space="preserve"> qualifiers</w:t>
      </w:r>
      <w:r>
        <w:t xml:space="preserve"> to include genes and proteins</w:t>
      </w:r>
      <w:r w:rsidR="00DC0AE6">
        <w:t xml:space="preserve"> </w:t>
      </w:r>
      <w:r w:rsidR="005531EE">
        <w:t xml:space="preserve">as </w:t>
      </w:r>
      <w:r w:rsidR="00DC0AE6">
        <w:t>needed for M</w:t>
      </w:r>
      <w:r w:rsidR="00586B99">
        <w:t xml:space="preserve">olecular </w:t>
      </w:r>
      <w:r w:rsidR="00DC0AE6">
        <w:t>P</w:t>
      </w:r>
      <w:r w:rsidR="00586B99">
        <w:t>athology</w:t>
      </w:r>
      <w:r w:rsidR="00C80546">
        <w:t xml:space="preserve"> use case</w:t>
      </w:r>
      <w:r w:rsidR="005531EE">
        <w:t>s</w:t>
      </w:r>
    </w:p>
    <w:p w14:paraId="1B86BF75" w14:textId="77777777" w:rsidR="00257295" w:rsidRDefault="00257295" w:rsidP="00257295">
      <w:pPr>
        <w:pStyle w:val="Heading4"/>
      </w:pPr>
      <w:r>
        <w:t>Bind Genes</w:t>
      </w:r>
      <w:r w:rsidR="005531EE">
        <w:t>, subcellular anatomy</w:t>
      </w:r>
      <w:r>
        <w:t xml:space="preserve"> and proteins </w:t>
      </w:r>
      <w:r w:rsidR="00DC0AE6">
        <w:t xml:space="preserve">by reference </w:t>
      </w:r>
      <w:r>
        <w:t>to NCBI ontologies</w:t>
      </w:r>
      <w:r w:rsidR="00DC0AE6">
        <w:t xml:space="preserve"> </w:t>
      </w:r>
      <w:r w:rsidR="00337419">
        <w:t xml:space="preserve">including HGNC, </w:t>
      </w:r>
      <w:proofErr w:type="spellStart"/>
      <w:r w:rsidR="00461B04">
        <w:t>Uniprot</w:t>
      </w:r>
      <w:proofErr w:type="spellEnd"/>
      <w:r w:rsidR="00461B04">
        <w:t xml:space="preserve"> </w:t>
      </w:r>
      <w:r w:rsidR="00337419">
        <w:t xml:space="preserve">and Gene Ontology </w:t>
      </w:r>
      <w:r w:rsidR="00DC0AE6">
        <w:t>and classify</w:t>
      </w:r>
      <w:r w:rsidR="005531EE">
        <w:t xml:space="preserve"> with SNOMED CT</w:t>
      </w:r>
    </w:p>
    <w:p w14:paraId="1B6B9F6F" w14:textId="77777777" w:rsidR="00257295" w:rsidRDefault="00257295" w:rsidP="00257295">
      <w:pPr>
        <w:pStyle w:val="Heading4"/>
      </w:pPr>
      <w:r>
        <w:t>Vet analyzed content with Observables project for definition</w:t>
      </w:r>
      <w:r w:rsidR="00407E3D">
        <w:t xml:space="preserve"> and application of the </w:t>
      </w:r>
      <w:r w:rsidR="00461B04">
        <w:t xml:space="preserve">concept </w:t>
      </w:r>
      <w:r w:rsidR="00407E3D">
        <w:t>model</w:t>
      </w:r>
      <w:r w:rsidR="00991D1F">
        <w:t>; define use cases</w:t>
      </w:r>
      <w:r>
        <w:t xml:space="preserve"> and </w:t>
      </w:r>
      <w:r w:rsidR="00991D1F">
        <w:t xml:space="preserve">develop consensus </w:t>
      </w:r>
      <w:r>
        <w:t>template</w:t>
      </w:r>
      <w:r w:rsidR="00991D1F">
        <w:t>s</w:t>
      </w:r>
      <w:r>
        <w:t xml:space="preserve"> </w:t>
      </w:r>
      <w:r w:rsidR="00991D1F">
        <w:t xml:space="preserve">for application of concept model; </w:t>
      </w:r>
      <w:r>
        <w:t>document</w:t>
      </w:r>
      <w:r w:rsidR="00285A6F">
        <w:t xml:space="preserve"> </w:t>
      </w:r>
      <w:r w:rsidR="00337419">
        <w:t>all</w:t>
      </w:r>
      <w:r w:rsidR="00991D1F">
        <w:t xml:space="preserve"> </w:t>
      </w:r>
      <w:proofErr w:type="gramStart"/>
      <w:r w:rsidR="005531EE">
        <w:t xml:space="preserve">templates </w:t>
      </w:r>
      <w:r w:rsidR="00440FA0">
        <w:t xml:space="preserve"> as</w:t>
      </w:r>
      <w:proofErr w:type="gramEnd"/>
      <w:r w:rsidR="00440FA0">
        <w:t xml:space="preserve"> </w:t>
      </w:r>
      <w:r w:rsidR="005531EE">
        <w:t xml:space="preserve">part of an </w:t>
      </w:r>
      <w:r w:rsidR="00991D1F">
        <w:t xml:space="preserve">editorial </w:t>
      </w:r>
      <w:r w:rsidR="005531EE">
        <w:t xml:space="preserve">observables </w:t>
      </w:r>
      <w:r w:rsidR="00991D1F">
        <w:t>guide</w:t>
      </w:r>
    </w:p>
    <w:p w14:paraId="0AD01415" w14:textId="77777777" w:rsidR="00285A6F" w:rsidRDefault="00285A6F" w:rsidP="00285A6F">
      <w:pPr>
        <w:pStyle w:val="Heading5"/>
      </w:pPr>
      <w:r>
        <w:t xml:space="preserve">6.1.1.5.1 </w:t>
      </w:r>
      <w:r w:rsidRPr="002B6C06">
        <w:rPr>
          <w:sz w:val="24"/>
          <w:szCs w:val="24"/>
        </w:rPr>
        <w:t xml:space="preserve">Anatomic </w:t>
      </w:r>
      <w:proofErr w:type="gramStart"/>
      <w:r w:rsidRPr="002B6C06">
        <w:rPr>
          <w:sz w:val="24"/>
          <w:szCs w:val="24"/>
        </w:rPr>
        <w:t>pathology</w:t>
      </w:r>
      <w:r w:rsidR="00A91608">
        <w:rPr>
          <w:sz w:val="24"/>
          <w:szCs w:val="24"/>
        </w:rPr>
        <w:t>[</w:t>
      </w:r>
      <w:proofErr w:type="gramEnd"/>
      <w:r w:rsidR="00A91608">
        <w:rPr>
          <w:sz w:val="24"/>
          <w:szCs w:val="24"/>
        </w:rPr>
        <w:t>6</w:t>
      </w:r>
      <w:r w:rsidR="009E47F9">
        <w:rPr>
          <w:sz w:val="24"/>
          <w:szCs w:val="24"/>
        </w:rPr>
        <w:t>]</w:t>
      </w:r>
    </w:p>
    <w:p w14:paraId="6B9F2A4A" w14:textId="77777777" w:rsidR="00285A6F" w:rsidRPr="00285A6F" w:rsidRDefault="00285A6F" w:rsidP="00285A6F">
      <w:pPr>
        <w:rPr>
          <w:i/>
        </w:rPr>
      </w:pPr>
      <w:r>
        <w:rPr>
          <w:i/>
        </w:rPr>
        <w:t>Morphologic and Histopathologic Tumor Observations</w:t>
      </w:r>
    </w:p>
    <w:p w14:paraId="54264FB8" w14:textId="74717080" w:rsidR="008914EC" w:rsidRDefault="00285A6F" w:rsidP="00285A6F">
      <w:r w:rsidRPr="00285A6F">
        <w:t xml:space="preserve">Routine histopathologic observables required addition of several &lt;&lt;|Measurement </w:t>
      </w:r>
      <w:proofErr w:type="gramStart"/>
      <w:r w:rsidRPr="00285A6F">
        <w:t>property(</w:t>
      </w:r>
      <w:proofErr w:type="gramEnd"/>
      <w:r w:rsidRPr="00285A6F">
        <w:t>qualifier)| in order to fully define characteristics of the microscopic and morphologic observations made by pathologists.</w:t>
      </w:r>
    </w:p>
    <w:p w14:paraId="3EF5E5E5" w14:textId="77777777" w:rsidR="008914EC" w:rsidRDefault="008914EC">
      <w:pPr>
        <w:spacing w:line="240" w:lineRule="auto"/>
      </w:pPr>
      <w:r>
        <w:br w:type="page"/>
      </w:r>
    </w:p>
    <w:p w14:paraId="1554E211" w14:textId="77777777" w:rsidR="00285A6F" w:rsidRPr="00F31028" w:rsidRDefault="00285A6F" w:rsidP="00285A6F">
      <w:pPr>
        <w:rPr>
          <w:i/>
        </w:rPr>
      </w:pPr>
    </w:p>
    <w:p w14:paraId="5CCD22FA" w14:textId="77777777" w:rsidR="00F31028" w:rsidRDefault="00F31028" w:rsidP="00D04DF3">
      <w:pPr>
        <w:jc w:val="center"/>
        <w:rPr>
          <w:b/>
          <w:i/>
        </w:rPr>
      </w:pPr>
      <w:r w:rsidRPr="00F31028">
        <w:rPr>
          <w:b/>
          <w:i/>
        </w:rPr>
        <w:t>Anatomic site of excised neoplasm</w:t>
      </w:r>
    </w:p>
    <w:p w14:paraId="44C3C88E" w14:textId="77777777" w:rsidR="00F31028" w:rsidRPr="00F31028" w:rsidRDefault="00F31028" w:rsidP="00D04DF3">
      <w:pPr>
        <w:jc w:val="center"/>
        <w:rPr>
          <w:b/>
        </w:rPr>
      </w:pPr>
      <w:r w:rsidRPr="00F31028">
        <w:rPr>
          <w:b/>
          <w:noProof/>
          <w:lang w:eastAsia="en-US"/>
        </w:rPr>
        <w:drawing>
          <wp:inline distT="0" distB="0" distL="0" distR="0" wp14:anchorId="7840CEB4" wp14:editId="6946C301">
            <wp:extent cx="4572000" cy="275234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6514" t="3208" r="57206" b="19102"/>
                    <a:stretch/>
                  </pic:blipFill>
                  <pic:spPr bwMode="auto">
                    <a:xfrm>
                      <a:off x="0" y="0"/>
                      <a:ext cx="4572000" cy="2752344"/>
                    </a:xfrm>
                    <a:prstGeom prst="rect">
                      <a:avLst/>
                    </a:prstGeom>
                    <a:ln>
                      <a:noFill/>
                    </a:ln>
                    <a:extLst>
                      <a:ext uri="{53640926-AAD7-44D8-BBD7-CCE9431645EC}">
                        <a14:shadowObscured xmlns:a14="http://schemas.microsoft.com/office/drawing/2010/main"/>
                      </a:ext>
                    </a:extLst>
                  </pic:spPr>
                </pic:pic>
              </a:graphicData>
            </a:graphic>
          </wp:inline>
        </w:drawing>
      </w:r>
    </w:p>
    <w:p w14:paraId="25F1D378" w14:textId="622B5A6C" w:rsidR="002218A9" w:rsidRDefault="002218A9" w:rsidP="00D04DF3">
      <w:pPr>
        <w:jc w:val="center"/>
        <w:rPr>
          <w:b/>
          <w:i/>
        </w:rPr>
      </w:pPr>
    </w:p>
    <w:p w14:paraId="494A5AF1" w14:textId="69924737" w:rsidR="008914EC" w:rsidRDefault="006D6E32" w:rsidP="008914EC">
      <w:pPr>
        <w:jc w:val="center"/>
        <w:rPr>
          <w:b/>
          <w:i/>
        </w:rPr>
      </w:pPr>
      <w:r w:rsidRPr="00F31028">
        <w:rPr>
          <w:b/>
          <w:i/>
        </w:rPr>
        <w:t>Histologic &lt;type or grade&gt; of excised neoplasm of &lt;body structure&gt;</w:t>
      </w:r>
    </w:p>
    <w:p w14:paraId="4F7BF138" w14:textId="77777777" w:rsidR="002218A9" w:rsidRDefault="002218A9" w:rsidP="00D04DF3">
      <w:pPr>
        <w:jc w:val="center"/>
        <w:rPr>
          <w:b/>
          <w:i/>
        </w:rPr>
      </w:pPr>
    </w:p>
    <w:p w14:paraId="540C4DE6" w14:textId="737FDE6C" w:rsidR="00D04DF3" w:rsidRPr="00D04DF3" w:rsidRDefault="009A0D1E" w:rsidP="00D04DF3">
      <w:pPr>
        <w:rPr>
          <w:b/>
        </w:rPr>
      </w:pPr>
      <w:r>
        <w:rPr>
          <w:noProof/>
          <w:lang w:eastAsia="en-US"/>
        </w:rPr>
        <w:drawing>
          <wp:inline distT="0" distB="0" distL="0" distR="0" wp14:anchorId="0B84C328" wp14:editId="59219103">
            <wp:extent cx="5486400" cy="351129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6415" r="57205" b="22147"/>
                    <a:stretch/>
                  </pic:blipFill>
                  <pic:spPr bwMode="auto">
                    <a:xfrm>
                      <a:off x="0" y="0"/>
                      <a:ext cx="5486400" cy="3511296"/>
                    </a:xfrm>
                    <a:prstGeom prst="rect">
                      <a:avLst/>
                    </a:prstGeom>
                    <a:ln>
                      <a:noFill/>
                    </a:ln>
                    <a:extLst>
                      <a:ext uri="{53640926-AAD7-44D8-BBD7-CCE9431645EC}">
                        <a14:shadowObscured xmlns:a14="http://schemas.microsoft.com/office/drawing/2010/main"/>
                      </a:ext>
                    </a:extLst>
                  </pic:spPr>
                </pic:pic>
              </a:graphicData>
            </a:graphic>
          </wp:inline>
        </w:drawing>
      </w:r>
    </w:p>
    <w:p w14:paraId="77155721" w14:textId="33F1623A" w:rsidR="008914EC" w:rsidRDefault="008914EC">
      <w:pPr>
        <w:spacing w:line="240" w:lineRule="auto"/>
      </w:pPr>
      <w:r>
        <w:br w:type="page"/>
      </w:r>
    </w:p>
    <w:p w14:paraId="4E522313" w14:textId="77777777" w:rsidR="00285A6F" w:rsidRDefault="00285A6F" w:rsidP="00285A6F"/>
    <w:p w14:paraId="08BC8062" w14:textId="77777777" w:rsidR="00F855D9" w:rsidRPr="00D27A8A" w:rsidRDefault="00F855D9" w:rsidP="00F31028">
      <w:pPr>
        <w:jc w:val="center"/>
        <w:rPr>
          <w:b/>
          <w:i/>
        </w:rPr>
      </w:pPr>
      <w:r w:rsidRPr="00D27A8A">
        <w:rPr>
          <w:b/>
          <w:i/>
        </w:rPr>
        <w:t>Tumor size</w:t>
      </w:r>
      <w:r w:rsidR="00134369">
        <w:rPr>
          <w:b/>
          <w:i/>
        </w:rPr>
        <w:t xml:space="preserve"> of excised neoplasm</w:t>
      </w:r>
    </w:p>
    <w:p w14:paraId="4295D896" w14:textId="50421EA8" w:rsidR="00F855D9" w:rsidRDefault="009A0D1E" w:rsidP="00D27A8A">
      <w:pPr>
        <w:jc w:val="center"/>
      </w:pPr>
      <w:bookmarkStart w:id="51" w:name="_GoBack"/>
      <w:r>
        <w:rPr>
          <w:noProof/>
          <w:lang w:eastAsia="en-US"/>
        </w:rPr>
        <w:drawing>
          <wp:inline distT="0" distB="0" distL="0" distR="0" wp14:anchorId="139EEDFF" wp14:editId="021FFDA9">
            <wp:extent cx="5486400" cy="3447288"/>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6499" r="56904" b="23155"/>
                    <a:stretch/>
                  </pic:blipFill>
                  <pic:spPr bwMode="auto">
                    <a:xfrm>
                      <a:off x="0" y="0"/>
                      <a:ext cx="5486400" cy="3447288"/>
                    </a:xfrm>
                    <a:prstGeom prst="rect">
                      <a:avLst/>
                    </a:prstGeom>
                    <a:ln>
                      <a:noFill/>
                    </a:ln>
                    <a:extLst>
                      <a:ext uri="{53640926-AAD7-44D8-BBD7-CCE9431645EC}">
                        <a14:shadowObscured xmlns:a14="http://schemas.microsoft.com/office/drawing/2010/main"/>
                      </a:ext>
                    </a:extLst>
                  </pic:spPr>
                </pic:pic>
              </a:graphicData>
            </a:graphic>
          </wp:inline>
        </w:drawing>
      </w:r>
      <w:bookmarkEnd w:id="51"/>
    </w:p>
    <w:p w14:paraId="4F278581" w14:textId="77777777" w:rsidR="006D6E32" w:rsidRDefault="006D6E32" w:rsidP="006D6E32"/>
    <w:p w14:paraId="31121CEE" w14:textId="77777777" w:rsidR="00B84A8E" w:rsidRDefault="00B84A8E" w:rsidP="006D6E32">
      <w:pPr>
        <w:jc w:val="center"/>
        <w:rPr>
          <w:b/>
          <w:i/>
        </w:rPr>
      </w:pPr>
      <w:r>
        <w:rPr>
          <w:b/>
          <w:i/>
        </w:rPr>
        <w:t>Status of microscopic invasion of excised tumor of XXX</w:t>
      </w:r>
    </w:p>
    <w:p w14:paraId="3A3997E8" w14:textId="6C8C315C" w:rsidR="006D6E32" w:rsidRDefault="006D6E32" w:rsidP="006D6E32">
      <w:pPr>
        <w:jc w:val="center"/>
        <w:rPr>
          <w:b/>
          <w:i/>
        </w:rPr>
      </w:pPr>
      <w:r>
        <w:rPr>
          <w:b/>
          <w:i/>
        </w:rPr>
        <w:t>Local invasiveness of excised neoplasm of XXX</w:t>
      </w:r>
    </w:p>
    <w:p w14:paraId="7056EC10" w14:textId="77777777" w:rsidR="00B84A8E" w:rsidRDefault="00B84A8E" w:rsidP="00B84A8E"/>
    <w:p w14:paraId="594E85C4" w14:textId="2ACCB667" w:rsidR="00B84A8E" w:rsidRDefault="00B84A8E" w:rsidP="00B84A8E">
      <w:pPr>
        <w:jc w:val="center"/>
        <w:rPr>
          <w:b/>
          <w:i/>
        </w:rPr>
      </w:pPr>
      <w:r>
        <w:rPr>
          <w:noProof/>
          <w:lang w:eastAsia="en-US"/>
        </w:rPr>
        <w:drawing>
          <wp:inline distT="0" distB="0" distL="0" distR="0" wp14:anchorId="0A7E6337" wp14:editId="19857E42">
            <wp:extent cx="5486400" cy="358444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6214" r="57005" b="19463"/>
                    <a:stretch/>
                  </pic:blipFill>
                  <pic:spPr bwMode="auto">
                    <a:xfrm>
                      <a:off x="0" y="0"/>
                      <a:ext cx="5486400" cy="3584448"/>
                    </a:xfrm>
                    <a:prstGeom prst="rect">
                      <a:avLst/>
                    </a:prstGeom>
                    <a:ln>
                      <a:noFill/>
                    </a:ln>
                    <a:extLst>
                      <a:ext uri="{53640926-AAD7-44D8-BBD7-CCE9431645EC}">
                        <a14:shadowObscured xmlns:a14="http://schemas.microsoft.com/office/drawing/2010/main"/>
                      </a:ext>
                    </a:extLst>
                  </pic:spPr>
                </pic:pic>
              </a:graphicData>
            </a:graphic>
          </wp:inline>
        </w:drawing>
      </w:r>
    </w:p>
    <w:p w14:paraId="17CE5EEC" w14:textId="0D1D2DB8" w:rsidR="00B84A8E" w:rsidRPr="00D27A8A" w:rsidRDefault="00B84A8E" w:rsidP="006D6E32">
      <w:pPr>
        <w:jc w:val="center"/>
        <w:rPr>
          <w:b/>
          <w:i/>
        </w:rPr>
      </w:pPr>
    </w:p>
    <w:p w14:paraId="09A2DA0C" w14:textId="01845B09" w:rsidR="008914EC" w:rsidRDefault="008914EC">
      <w:pPr>
        <w:spacing w:line="240" w:lineRule="auto"/>
        <w:rPr>
          <w:b/>
          <w:i/>
        </w:rPr>
      </w:pPr>
      <w:r>
        <w:rPr>
          <w:b/>
          <w:i/>
        </w:rPr>
        <w:br w:type="page"/>
      </w:r>
    </w:p>
    <w:p w14:paraId="4DA51CB8" w14:textId="77777777" w:rsidR="00407E3D" w:rsidRPr="00B70867" w:rsidRDefault="00407E3D" w:rsidP="00285A6F">
      <w:pPr>
        <w:rPr>
          <w:b/>
          <w:i/>
        </w:rPr>
      </w:pPr>
    </w:p>
    <w:p w14:paraId="4793B2E2" w14:textId="7CA1711E" w:rsidR="00407E3D" w:rsidRPr="00B70867" w:rsidRDefault="00B70867" w:rsidP="00B70867">
      <w:pPr>
        <w:jc w:val="center"/>
        <w:rPr>
          <w:b/>
          <w:i/>
        </w:rPr>
      </w:pPr>
      <w:r w:rsidRPr="00B70867">
        <w:rPr>
          <w:b/>
          <w:i/>
        </w:rPr>
        <w:t xml:space="preserve">Anatomic site of distant metastasis (within XXX organ) of neoplasm YYY </w:t>
      </w:r>
    </w:p>
    <w:p w14:paraId="08426E9B" w14:textId="50577534" w:rsidR="00407E3D" w:rsidRDefault="00B70867" w:rsidP="00285A6F">
      <w:pPr>
        <w:rPr>
          <w:i/>
        </w:rPr>
      </w:pPr>
      <w:r>
        <w:rPr>
          <w:noProof/>
          <w:lang w:eastAsia="en-US"/>
        </w:rPr>
        <w:drawing>
          <wp:inline distT="0" distB="0" distL="0" distR="0" wp14:anchorId="46382189" wp14:editId="5456AE4F">
            <wp:extent cx="5486400" cy="337413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6414" r="57106" b="24832"/>
                    <a:stretch/>
                  </pic:blipFill>
                  <pic:spPr bwMode="auto">
                    <a:xfrm>
                      <a:off x="0" y="0"/>
                      <a:ext cx="5486400" cy="3374136"/>
                    </a:xfrm>
                    <a:prstGeom prst="rect">
                      <a:avLst/>
                    </a:prstGeom>
                    <a:ln>
                      <a:noFill/>
                    </a:ln>
                    <a:extLst>
                      <a:ext uri="{53640926-AAD7-44D8-BBD7-CCE9431645EC}">
                        <a14:shadowObscured xmlns:a14="http://schemas.microsoft.com/office/drawing/2010/main"/>
                      </a:ext>
                    </a:extLst>
                  </pic:spPr>
                </pic:pic>
              </a:graphicData>
            </a:graphic>
          </wp:inline>
        </w:drawing>
      </w:r>
    </w:p>
    <w:p w14:paraId="7799F65D" w14:textId="77777777" w:rsidR="00407E3D" w:rsidRDefault="00407E3D" w:rsidP="00285A6F">
      <w:pPr>
        <w:rPr>
          <w:i/>
        </w:rPr>
      </w:pPr>
    </w:p>
    <w:p w14:paraId="688D479E" w14:textId="77777777" w:rsidR="00407E3D" w:rsidRDefault="00407E3D" w:rsidP="00285A6F">
      <w:pPr>
        <w:rPr>
          <w:i/>
        </w:rPr>
      </w:pPr>
    </w:p>
    <w:p w14:paraId="76D69A46" w14:textId="17736F51" w:rsidR="00285A6F" w:rsidRPr="00B70867" w:rsidRDefault="008914EC" w:rsidP="00285A6F">
      <w:pPr>
        <w:rPr>
          <w:b/>
          <w:i/>
        </w:rPr>
      </w:pPr>
      <w:r>
        <w:rPr>
          <w:b/>
          <w:i/>
        </w:rPr>
        <w:t>O</w:t>
      </w:r>
      <w:r w:rsidR="00134369" w:rsidRPr="00B70867">
        <w:rPr>
          <w:b/>
          <w:i/>
        </w:rPr>
        <w:t>bservations of and about s</w:t>
      </w:r>
      <w:r w:rsidR="00285A6F" w:rsidRPr="00B70867">
        <w:rPr>
          <w:b/>
          <w:i/>
        </w:rPr>
        <w:t>urgical margins</w:t>
      </w:r>
    </w:p>
    <w:p w14:paraId="21E95C74" w14:textId="05005F0C" w:rsidR="00270B8F" w:rsidRDefault="00682310" w:rsidP="00270B8F">
      <w:pPr>
        <w:jc w:val="center"/>
        <w:rPr>
          <w:b/>
          <w:i/>
        </w:rPr>
      </w:pPr>
      <w:proofErr w:type="gramStart"/>
      <w:r>
        <w:rPr>
          <w:b/>
          <w:i/>
        </w:rPr>
        <w:t>P</w:t>
      </w:r>
      <w:r w:rsidR="00270B8F" w:rsidRPr="00D27A8A">
        <w:rPr>
          <w:b/>
          <w:i/>
        </w:rPr>
        <w:t>resence</w:t>
      </w:r>
      <w:r w:rsidR="006D6E32">
        <w:rPr>
          <w:b/>
          <w:i/>
        </w:rPr>
        <w:t>(</w:t>
      </w:r>
      <w:proofErr w:type="gramEnd"/>
      <w:r w:rsidR="006D6E32">
        <w:rPr>
          <w:b/>
          <w:i/>
        </w:rPr>
        <w:t>status)</w:t>
      </w:r>
      <w:r w:rsidR="00270B8F" w:rsidRPr="00D27A8A">
        <w:rPr>
          <w:b/>
          <w:i/>
        </w:rPr>
        <w:t xml:space="preserve"> of</w:t>
      </w:r>
      <w:r>
        <w:rPr>
          <w:b/>
          <w:i/>
        </w:rPr>
        <w:t xml:space="preserve"> XXX</w:t>
      </w:r>
      <w:r w:rsidR="00270B8F" w:rsidRPr="00D27A8A">
        <w:rPr>
          <w:b/>
          <w:i/>
        </w:rPr>
        <w:t xml:space="preserve"> surgical margin invo</w:t>
      </w:r>
      <w:r w:rsidR="00385B81" w:rsidRPr="00D27A8A">
        <w:rPr>
          <w:b/>
          <w:i/>
        </w:rPr>
        <w:t>lvement by excised neoplasm of &lt;</w:t>
      </w:r>
      <w:r w:rsidR="00B70867">
        <w:rPr>
          <w:b/>
          <w:i/>
        </w:rPr>
        <w:t xml:space="preserve">site </w:t>
      </w:r>
      <w:r w:rsidR="00270B8F" w:rsidRPr="00D27A8A">
        <w:rPr>
          <w:b/>
          <w:i/>
        </w:rPr>
        <w:t xml:space="preserve">body structure&gt; </w:t>
      </w:r>
    </w:p>
    <w:p w14:paraId="108C8CB5" w14:textId="15B662A8" w:rsidR="00771FDD" w:rsidRPr="00D27A8A" w:rsidRDefault="00B70867" w:rsidP="00270B8F">
      <w:pPr>
        <w:jc w:val="center"/>
        <w:rPr>
          <w:b/>
          <w:i/>
        </w:rPr>
      </w:pPr>
      <w:r>
        <w:rPr>
          <w:b/>
          <w:i/>
        </w:rPr>
        <w:t xml:space="preserve">Is the neoplasm </w:t>
      </w:r>
      <w:r w:rsidR="00771FDD">
        <w:rPr>
          <w:b/>
          <w:i/>
        </w:rPr>
        <w:t>to be found at the surgical margin?</w:t>
      </w:r>
    </w:p>
    <w:p w14:paraId="7AFEC8ED" w14:textId="539EE0A6" w:rsidR="00091C70" w:rsidRPr="00270B8F" w:rsidRDefault="00B70867" w:rsidP="00091C70">
      <w:pPr>
        <w:jc w:val="center"/>
        <w:rPr>
          <w:b/>
        </w:rPr>
      </w:pPr>
      <w:r>
        <w:rPr>
          <w:noProof/>
          <w:lang w:eastAsia="en-US"/>
        </w:rPr>
        <w:drawing>
          <wp:inline distT="0" distB="0" distL="0" distR="0" wp14:anchorId="111D2337" wp14:editId="29BDA7E0">
            <wp:extent cx="5486400" cy="3803904"/>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6715" r="57406" b="16779"/>
                    <a:stretch/>
                  </pic:blipFill>
                  <pic:spPr bwMode="auto">
                    <a:xfrm>
                      <a:off x="0" y="0"/>
                      <a:ext cx="5486400" cy="3803904"/>
                    </a:xfrm>
                    <a:prstGeom prst="rect">
                      <a:avLst/>
                    </a:prstGeom>
                    <a:ln>
                      <a:noFill/>
                    </a:ln>
                    <a:extLst>
                      <a:ext uri="{53640926-AAD7-44D8-BBD7-CCE9431645EC}">
                        <a14:shadowObscured xmlns:a14="http://schemas.microsoft.com/office/drawing/2010/main"/>
                      </a:ext>
                    </a:extLst>
                  </pic:spPr>
                </pic:pic>
              </a:graphicData>
            </a:graphic>
          </wp:inline>
        </w:drawing>
      </w:r>
    </w:p>
    <w:p w14:paraId="1B6F2FC0" w14:textId="666EDE5E" w:rsidR="00764D67" w:rsidRDefault="00764D67" w:rsidP="00D27A8A">
      <w:pPr>
        <w:jc w:val="center"/>
      </w:pPr>
    </w:p>
    <w:p w14:paraId="138791C6" w14:textId="77777777" w:rsidR="00D27A8A" w:rsidRPr="00D27A8A" w:rsidRDefault="00D27A8A" w:rsidP="00D27A8A">
      <w:pPr>
        <w:jc w:val="center"/>
        <w:rPr>
          <w:b/>
          <w:i/>
        </w:rPr>
      </w:pPr>
      <w:r w:rsidRPr="00D27A8A">
        <w:rPr>
          <w:b/>
          <w:i/>
        </w:rPr>
        <w:t>Distance of excised neoplasm of &lt;body structure&gt; from &lt;surgical margin&gt;</w:t>
      </w:r>
    </w:p>
    <w:p w14:paraId="52F0152C" w14:textId="105C9AFF" w:rsidR="00270B8F" w:rsidRDefault="00B70867" w:rsidP="00D27A8A">
      <w:pPr>
        <w:jc w:val="center"/>
      </w:pPr>
      <w:r>
        <w:rPr>
          <w:noProof/>
          <w:lang w:eastAsia="en-US"/>
        </w:rPr>
        <w:drawing>
          <wp:inline distT="0" distB="0" distL="0" distR="0" wp14:anchorId="4BB2EADF" wp14:editId="02477300">
            <wp:extent cx="5486400" cy="351129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6715" r="57306" b="22819"/>
                    <a:stretch/>
                  </pic:blipFill>
                  <pic:spPr bwMode="auto">
                    <a:xfrm>
                      <a:off x="0" y="0"/>
                      <a:ext cx="5486400" cy="3511296"/>
                    </a:xfrm>
                    <a:prstGeom prst="rect">
                      <a:avLst/>
                    </a:prstGeom>
                    <a:ln>
                      <a:noFill/>
                    </a:ln>
                    <a:extLst>
                      <a:ext uri="{53640926-AAD7-44D8-BBD7-CCE9431645EC}">
                        <a14:shadowObscured xmlns:a14="http://schemas.microsoft.com/office/drawing/2010/main"/>
                      </a:ext>
                    </a:extLst>
                  </pic:spPr>
                </pic:pic>
              </a:graphicData>
            </a:graphic>
          </wp:inline>
        </w:drawing>
      </w:r>
    </w:p>
    <w:p w14:paraId="0DC7A2A3" w14:textId="77777777" w:rsidR="00764D67" w:rsidRPr="00D27A8A" w:rsidRDefault="00196032" w:rsidP="00196032">
      <w:pPr>
        <w:jc w:val="center"/>
        <w:rPr>
          <w:b/>
          <w:i/>
        </w:rPr>
      </w:pPr>
      <w:r w:rsidRPr="00D27A8A">
        <w:rPr>
          <w:b/>
          <w:i/>
        </w:rPr>
        <w:t>Surgical margins found positive for excised neoplasm of &lt;body structure&gt;</w:t>
      </w:r>
    </w:p>
    <w:p w14:paraId="3EB6F79E" w14:textId="2E0A60B4" w:rsidR="00196032" w:rsidRPr="00196032" w:rsidRDefault="00353CAC" w:rsidP="00D27A8A">
      <w:pPr>
        <w:jc w:val="center"/>
        <w:rPr>
          <w:b/>
        </w:rPr>
      </w:pPr>
      <w:r>
        <w:rPr>
          <w:noProof/>
          <w:lang w:eastAsia="en-US"/>
        </w:rPr>
        <w:drawing>
          <wp:inline distT="0" distB="0" distL="0" distR="0" wp14:anchorId="5F2CA85D" wp14:editId="46875521">
            <wp:extent cx="5486400" cy="363931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6615" t="3020" r="57005" b="16107"/>
                    <a:stretch/>
                  </pic:blipFill>
                  <pic:spPr bwMode="auto">
                    <a:xfrm>
                      <a:off x="0" y="0"/>
                      <a:ext cx="5486400" cy="3639312"/>
                    </a:xfrm>
                    <a:prstGeom prst="rect">
                      <a:avLst/>
                    </a:prstGeom>
                    <a:ln>
                      <a:noFill/>
                    </a:ln>
                    <a:extLst>
                      <a:ext uri="{53640926-AAD7-44D8-BBD7-CCE9431645EC}">
                        <a14:shadowObscured xmlns:a14="http://schemas.microsoft.com/office/drawing/2010/main"/>
                      </a:ext>
                    </a:extLst>
                  </pic:spPr>
                </pic:pic>
              </a:graphicData>
            </a:graphic>
          </wp:inline>
        </w:drawing>
      </w:r>
    </w:p>
    <w:p w14:paraId="0C464F47" w14:textId="7762CC91" w:rsidR="00764D67" w:rsidRDefault="00764D67" w:rsidP="00285A6F"/>
    <w:p w14:paraId="244ECBB7" w14:textId="77777777" w:rsidR="008914EC" w:rsidRDefault="008914EC" w:rsidP="00285A6F"/>
    <w:p w14:paraId="005C1955" w14:textId="77777777" w:rsidR="00764D67" w:rsidRPr="00270B8F" w:rsidRDefault="00764D67" w:rsidP="00285A6F"/>
    <w:p w14:paraId="684490BE" w14:textId="77777777" w:rsidR="00764D67" w:rsidRPr="00764D67" w:rsidRDefault="00285A6F" w:rsidP="00764D67">
      <w:pPr>
        <w:pStyle w:val="Heading5"/>
        <w:numPr>
          <w:ilvl w:val="0"/>
          <w:numId w:val="0"/>
        </w:numPr>
      </w:pPr>
      <w:r>
        <w:lastRenderedPageBreak/>
        <w:t xml:space="preserve">6.1.1.5.2 </w:t>
      </w:r>
      <w:r w:rsidRPr="002B6C06">
        <w:rPr>
          <w:sz w:val="24"/>
          <w:szCs w:val="24"/>
        </w:rPr>
        <w:t xml:space="preserve">Molecular pathology and genomic </w:t>
      </w:r>
      <w:proofErr w:type="gramStart"/>
      <w:r w:rsidRPr="002B6C06">
        <w:rPr>
          <w:sz w:val="24"/>
          <w:szCs w:val="24"/>
        </w:rPr>
        <w:t>observables</w:t>
      </w:r>
      <w:r w:rsidR="00A91608">
        <w:rPr>
          <w:sz w:val="24"/>
          <w:szCs w:val="24"/>
        </w:rPr>
        <w:t>[</w:t>
      </w:r>
      <w:proofErr w:type="gramEnd"/>
      <w:r w:rsidR="00A91608">
        <w:rPr>
          <w:sz w:val="24"/>
          <w:szCs w:val="24"/>
        </w:rPr>
        <w:t>7</w:t>
      </w:r>
      <w:r w:rsidR="009E47F9">
        <w:rPr>
          <w:sz w:val="24"/>
          <w:szCs w:val="24"/>
        </w:rPr>
        <w:t>],</w:t>
      </w:r>
      <w:r w:rsidR="00A91608">
        <w:rPr>
          <w:sz w:val="24"/>
          <w:szCs w:val="24"/>
        </w:rPr>
        <w:t>[8</w:t>
      </w:r>
      <w:r w:rsidR="009E47F9">
        <w:rPr>
          <w:sz w:val="24"/>
          <w:szCs w:val="24"/>
        </w:rPr>
        <w:t>]</w:t>
      </w:r>
    </w:p>
    <w:p w14:paraId="2971B213" w14:textId="77777777" w:rsidR="00805065" w:rsidRPr="00885FE9" w:rsidRDefault="00805065" w:rsidP="00885FE9">
      <w:pPr>
        <w:pStyle w:val="Heading6"/>
        <w:rPr>
          <w:rFonts w:ascii="Arial" w:hAnsi="Arial" w:cs="Arial"/>
        </w:rPr>
      </w:pPr>
      <w:r w:rsidRPr="00885FE9">
        <w:rPr>
          <w:rFonts w:ascii="Arial" w:hAnsi="Arial" w:cs="Arial"/>
        </w:rPr>
        <w:t>Genetic subcellular features</w:t>
      </w:r>
    </w:p>
    <w:p w14:paraId="09C95E18" w14:textId="77777777" w:rsidR="00805065" w:rsidRDefault="00805065" w:rsidP="000D26A2">
      <w:r>
        <w:t>Nucleotide sequences and gene loci</w:t>
      </w:r>
    </w:p>
    <w:p w14:paraId="0D2B745F" w14:textId="77777777" w:rsidR="00805065" w:rsidRDefault="00805065" w:rsidP="0022123E">
      <w:r>
        <w:t>Gene loci and nucleotide sequences are structural features of the subcellular environment found in nuclear DNA. DNA and RNA may be found in the nucleus, mitochondria and the cytoplasm but nuclear and mitochondrial DNA specify the genetic makeup of the eukaryotic organism including humans.</w:t>
      </w:r>
      <w:r w:rsidR="00D22E15">
        <w:t xml:space="preserve">  SNOMED International core contains no detailed representation of gene structure and those are necessary to fully define many MP observables.  Nucleotide sequences are added as subcellular structures and subtypes of named gene loci are added and defined by reference to the HGNC structural data which has arisen from sequencing and characterization of the human genome.  Sequence variants are further defined as subtypes of nucleotide s</w:t>
      </w:r>
      <w:r w:rsidR="00522065">
        <w:t>equence</w:t>
      </w:r>
      <w:r w:rsidR="00D22E15">
        <w:t xml:space="preserve"> which represent specific structural gene alterations</w:t>
      </w:r>
      <w:r w:rsidR="00522065">
        <w:t xml:space="preserve"> of </w:t>
      </w:r>
      <w:r w:rsidR="00D22E15">
        <w:t>clinical significance.</w:t>
      </w:r>
    </w:p>
    <w:p w14:paraId="571C1616" w14:textId="77777777" w:rsidR="00805065" w:rsidRDefault="00805065" w:rsidP="0022123E"/>
    <w:p w14:paraId="6B881EF5" w14:textId="31CE66F3" w:rsidR="00805065" w:rsidRDefault="004447EB" w:rsidP="0022123E">
      <w:r>
        <w:rPr>
          <w:noProof/>
          <w:lang w:eastAsia="en-US"/>
        </w:rPr>
        <w:drawing>
          <wp:inline distT="0" distB="0" distL="0" distR="0" wp14:anchorId="56504561" wp14:editId="2DFFF2C6">
            <wp:extent cx="6400800" cy="3483864"/>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4844" t="8389" r="65123" b="36913"/>
                    <a:stretch/>
                  </pic:blipFill>
                  <pic:spPr bwMode="auto">
                    <a:xfrm>
                      <a:off x="0" y="0"/>
                      <a:ext cx="6400800" cy="3483864"/>
                    </a:xfrm>
                    <a:prstGeom prst="rect">
                      <a:avLst/>
                    </a:prstGeom>
                    <a:ln>
                      <a:noFill/>
                    </a:ln>
                    <a:extLst>
                      <a:ext uri="{53640926-AAD7-44D8-BBD7-CCE9431645EC}">
                        <a14:shadowObscured xmlns:a14="http://schemas.microsoft.com/office/drawing/2010/main"/>
                      </a:ext>
                    </a:extLst>
                  </pic:spPr>
                </pic:pic>
              </a:graphicData>
            </a:graphic>
          </wp:inline>
        </w:drawing>
      </w:r>
    </w:p>
    <w:p w14:paraId="60189C75" w14:textId="77777777" w:rsidR="00D22E15" w:rsidRDefault="00D22E15" w:rsidP="0022123E"/>
    <w:p w14:paraId="2B370D4C" w14:textId="77777777" w:rsidR="00522065" w:rsidRDefault="00522065" w:rsidP="0022123E">
      <w:r>
        <w:t>Proteins</w:t>
      </w:r>
    </w:p>
    <w:p w14:paraId="7A05D973" w14:textId="77777777" w:rsidR="0043795E" w:rsidRDefault="00564FF0" w:rsidP="0022123E">
      <w:r>
        <w:t xml:space="preserve">Proteins </w:t>
      </w:r>
      <w:r w:rsidRPr="00564FF0">
        <w:t xml:space="preserve">are large biomolecules, or macromolecules, consisting of one or more long chains of amino acid residues. Proteins perform a vast array of functions within organisms, including </w:t>
      </w:r>
      <w:proofErr w:type="spellStart"/>
      <w:r w:rsidRPr="00564FF0">
        <w:t>catalysing</w:t>
      </w:r>
      <w:proofErr w:type="spellEnd"/>
      <w:r w:rsidRPr="00564FF0">
        <w:t xml:space="preserve"> metabolic reactions, DNA replication, responding to stimuli, and transporting molecules from one location to another. Proteins differ from one another primarily in their sequence of amino acids, which is dictated by the nucleotide sequence of their genes, and which usually results in protein folding into a specific three-dimensional structure that determines its activity</w:t>
      </w:r>
      <w:proofErr w:type="gramStart"/>
      <w:r w:rsidRPr="00564FF0">
        <w:t>.</w:t>
      </w:r>
      <w:r>
        <w:t>[</w:t>
      </w:r>
      <w:proofErr w:type="gramEnd"/>
      <w:r>
        <w:t>Wikipedia</w:t>
      </w:r>
      <w:r w:rsidR="0043795E">
        <w:t>, 2017</w:t>
      </w:r>
      <w:r>
        <w:t xml:space="preserve">]  </w:t>
      </w:r>
    </w:p>
    <w:p w14:paraId="4D73FD7F" w14:textId="77777777" w:rsidR="00522065" w:rsidRDefault="00564FF0" w:rsidP="0022123E">
      <w:r>
        <w:t xml:space="preserve">In the SNOMED CT concept model, proteins are subtypes </w:t>
      </w:r>
      <w:proofErr w:type="gramStart"/>
      <w:r>
        <w:t>of  105590001</w:t>
      </w:r>
      <w:proofErr w:type="gramEnd"/>
      <w:r>
        <w:t>|Substance| and</w:t>
      </w:r>
      <w:r w:rsidR="0043795E">
        <w:t xml:space="preserve"> are categorized functionally and by molecular properties.  The concept model has not been elaborated for Substances, however as part of the molecular pathology developments for SNOMED CT, we anticipate providing definition by reference for proteins to </w:t>
      </w:r>
      <w:proofErr w:type="spellStart"/>
      <w:r w:rsidR="0043795E">
        <w:t>Uniprot</w:t>
      </w:r>
      <w:proofErr w:type="spellEnd"/>
      <w:r w:rsidR="0043795E">
        <w:t xml:space="preserve"> and other scientific databases.</w:t>
      </w:r>
    </w:p>
    <w:p w14:paraId="75D0E08D" w14:textId="77777777" w:rsidR="00FC782C" w:rsidRDefault="00FC782C" w:rsidP="0022123E"/>
    <w:p w14:paraId="6943853E" w14:textId="77777777" w:rsidR="0043795E" w:rsidRDefault="00FC782C" w:rsidP="00FC782C">
      <w:pPr>
        <w:jc w:val="center"/>
      </w:pPr>
      <w:r>
        <w:rPr>
          <w:noProof/>
          <w:lang w:eastAsia="en-US"/>
        </w:rPr>
        <w:lastRenderedPageBreak/>
        <w:drawing>
          <wp:inline distT="0" distB="0" distL="0" distR="0" wp14:anchorId="5F94BAAD" wp14:editId="67CA64F9">
            <wp:extent cx="5486400" cy="24231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2706" t="9893" r="23482" b="32085"/>
                    <a:stretch/>
                  </pic:blipFill>
                  <pic:spPr bwMode="auto">
                    <a:xfrm>
                      <a:off x="0" y="0"/>
                      <a:ext cx="5486400" cy="2423160"/>
                    </a:xfrm>
                    <a:prstGeom prst="rect">
                      <a:avLst/>
                    </a:prstGeom>
                    <a:ln>
                      <a:noFill/>
                    </a:ln>
                    <a:extLst>
                      <a:ext uri="{53640926-AAD7-44D8-BBD7-CCE9431645EC}">
                        <a14:shadowObscured xmlns:a14="http://schemas.microsoft.com/office/drawing/2010/main"/>
                      </a:ext>
                    </a:extLst>
                  </pic:spPr>
                </pic:pic>
              </a:graphicData>
            </a:graphic>
          </wp:inline>
        </w:drawing>
      </w:r>
    </w:p>
    <w:p w14:paraId="5E5B9DD2" w14:textId="77777777" w:rsidR="00564FF0" w:rsidRDefault="00564FF0" w:rsidP="0022123E"/>
    <w:p w14:paraId="7BC27C9E" w14:textId="77777777" w:rsidR="00564FF0" w:rsidRDefault="00564FF0" w:rsidP="0022123E"/>
    <w:p w14:paraId="6F33B8D9" w14:textId="77777777" w:rsidR="00F31028" w:rsidRPr="00885FE9" w:rsidRDefault="00F31028" w:rsidP="00885FE9">
      <w:pPr>
        <w:pStyle w:val="Heading6"/>
        <w:rPr>
          <w:rFonts w:ascii="Arial" w:hAnsi="Arial" w:cs="Arial"/>
        </w:rPr>
      </w:pPr>
      <w:r w:rsidRPr="00885FE9">
        <w:rPr>
          <w:rFonts w:ascii="Arial" w:hAnsi="Arial" w:cs="Arial"/>
        </w:rPr>
        <w:t>Tumor biomarkers</w:t>
      </w:r>
      <w:r w:rsidR="00D8745B">
        <w:rPr>
          <w:rFonts w:ascii="Arial" w:hAnsi="Arial" w:cs="Arial"/>
        </w:rPr>
        <w:t>; somatic mutations in cancer</w:t>
      </w:r>
    </w:p>
    <w:p w14:paraId="2E475BFD" w14:textId="77777777" w:rsidR="000B4178" w:rsidRDefault="009A6DF8" w:rsidP="0022123E">
      <w:r>
        <w:t>Molecular o</w:t>
      </w:r>
      <w:r w:rsidR="00F31028">
        <w:t xml:space="preserve">bservations regarding genetic makeup of tumors may be </w:t>
      </w:r>
      <w:r w:rsidR="000B4178">
        <w:t xml:space="preserve">accomplished using: </w:t>
      </w:r>
      <w:r w:rsidR="002218A9">
        <w:t>a</w:t>
      </w:r>
      <w:proofErr w:type="gramStart"/>
      <w:r w:rsidR="002218A9">
        <w:t>)</w:t>
      </w:r>
      <w:proofErr w:type="spellStart"/>
      <w:r w:rsidR="00F31028">
        <w:t>immunohistochemical</w:t>
      </w:r>
      <w:proofErr w:type="spellEnd"/>
      <w:proofErr w:type="gramEnd"/>
      <w:r w:rsidR="00F31028">
        <w:t xml:space="preserve"> analysis </w:t>
      </w:r>
      <w:r w:rsidR="00134369">
        <w:t>for (</w:t>
      </w:r>
      <w:r w:rsidR="002218A9">
        <w:t>normal or) variant proteins</w:t>
      </w:r>
      <w:r w:rsidR="000B4178">
        <w:t xml:space="preserve"> as surrogates for nucleotide sequence</w:t>
      </w:r>
      <w:r w:rsidR="002218A9">
        <w:t xml:space="preserve">, </w:t>
      </w:r>
      <w:r w:rsidR="00F31028">
        <w:t xml:space="preserve"> </w:t>
      </w:r>
      <w:r w:rsidR="002218A9">
        <w:t>b)</w:t>
      </w:r>
      <w:r w:rsidR="00F31028">
        <w:t xml:space="preserve">by directly observing </w:t>
      </w:r>
      <w:r w:rsidR="000B4178">
        <w:t>nucleotide</w:t>
      </w:r>
      <w:r w:rsidR="00F31028">
        <w:t xml:space="preserve"> sequence data from neoplas</w:t>
      </w:r>
      <w:r w:rsidR="002218A9">
        <w:t>tic tissue, c)</w:t>
      </w:r>
      <w:r w:rsidR="002B6C06">
        <w:t xml:space="preserve">by </w:t>
      </w:r>
      <w:r w:rsidR="002218A9">
        <w:t xml:space="preserve">amplifying </w:t>
      </w:r>
      <w:r w:rsidR="000B4178">
        <w:t>or hybridizing neoplastic DNA or RNA and determining presence and location of the (normal or) abnormal nucleotide segments using fluorescen</w:t>
      </w:r>
      <w:r w:rsidR="00134369">
        <w:t>t, radiological or other probes</w:t>
      </w:r>
      <w:r w:rsidR="00F31028">
        <w:t xml:space="preserve">.  </w:t>
      </w:r>
    </w:p>
    <w:p w14:paraId="02A0B5D5" w14:textId="77777777" w:rsidR="00627A77" w:rsidRDefault="000B4178" w:rsidP="0022123E">
      <w:r>
        <w:t xml:space="preserve">For </w:t>
      </w:r>
      <w:r w:rsidR="00D37A23">
        <w:t xml:space="preserve">indirect observation of </w:t>
      </w:r>
      <w:r>
        <w:t xml:space="preserve">sequence analysis, immunohistochemistry </w:t>
      </w:r>
      <w:r w:rsidR="00F91B79">
        <w:t xml:space="preserve">basically counts cells staining positive with protein-specific fluorescent stains.  </w:t>
      </w:r>
      <w:r w:rsidR="00F31028">
        <w:t xml:space="preserve">Both </w:t>
      </w:r>
      <w:r>
        <w:t xml:space="preserve">immunohistochemistry and sequencing </w:t>
      </w:r>
      <w:r w:rsidR="00F31028">
        <w:t xml:space="preserve">observations are seeking to assess the </w:t>
      </w:r>
      <w:r>
        <w:t xml:space="preserve">detailed </w:t>
      </w:r>
      <w:r w:rsidR="00F31028">
        <w:t>gene structural differ</w:t>
      </w:r>
      <w:r w:rsidR="00F91B79">
        <w:t>ences that in turn characterize</w:t>
      </w:r>
      <w:r w:rsidR="00D37A23">
        <w:t xml:space="preserve"> the genome </w:t>
      </w:r>
      <w:r w:rsidR="00F91B79">
        <w:t xml:space="preserve">of the neoplasm, Hence both classes of </w:t>
      </w:r>
      <w:r>
        <w:t xml:space="preserve">these </w:t>
      </w:r>
      <w:r w:rsidR="00F91B79">
        <w:t xml:space="preserve">observables INHERE_IN the gene locus (nucleotide sequence) </w:t>
      </w:r>
      <w:r>
        <w:t xml:space="preserve"> of interest  </w:t>
      </w:r>
      <w:r w:rsidR="00F91B79">
        <w:t xml:space="preserve">but assess </w:t>
      </w:r>
      <w:r>
        <w:t>different phenotyp</w:t>
      </w:r>
      <w:r w:rsidR="00F91B79">
        <w:t>ic features</w:t>
      </w:r>
      <w:r>
        <w:t xml:space="preserve"> -  </w:t>
      </w:r>
      <w:r w:rsidR="00D37A23">
        <w:t xml:space="preserve">either </w:t>
      </w:r>
      <w:r>
        <w:t>nucleotide sequences or the proteins they produce</w:t>
      </w:r>
      <w:r w:rsidR="00F91B79">
        <w:t>.</w:t>
      </w:r>
    </w:p>
    <w:p w14:paraId="6A6C5357" w14:textId="77777777" w:rsidR="00627A77" w:rsidRDefault="00627A77" w:rsidP="0022123E"/>
    <w:p w14:paraId="53A1CD77" w14:textId="77777777" w:rsidR="008914EC" w:rsidRDefault="008914EC">
      <w:pPr>
        <w:spacing w:line="240" w:lineRule="auto"/>
      </w:pPr>
      <w:r>
        <w:br w:type="page"/>
      </w:r>
    </w:p>
    <w:p w14:paraId="58C61BD4" w14:textId="1C0A5669" w:rsidR="00F31028" w:rsidRDefault="00F31028" w:rsidP="0022123E">
      <w:proofErr w:type="spellStart"/>
      <w:r>
        <w:lastRenderedPageBreak/>
        <w:t>Immunohistochemical</w:t>
      </w:r>
      <w:proofErr w:type="spellEnd"/>
      <w:r>
        <w:t xml:space="preserve"> data</w:t>
      </w:r>
    </w:p>
    <w:p w14:paraId="37595950" w14:textId="34343138" w:rsidR="00F31028" w:rsidRPr="00F31028" w:rsidRDefault="00627A77" w:rsidP="008914EC">
      <w:pPr>
        <w:rPr>
          <w:b/>
          <w:i/>
        </w:rPr>
      </w:pPr>
      <w:r>
        <w:rPr>
          <w:b/>
          <w:i/>
        </w:rPr>
        <w:t>Expression status of &lt;Protein&gt; coded by &lt;gene&gt; within excised neoplasm of &lt;body structure&gt;</w:t>
      </w:r>
      <w:r w:rsidR="00FC2174">
        <w:rPr>
          <w:noProof/>
          <w:lang w:eastAsia="en-US"/>
        </w:rPr>
        <w:drawing>
          <wp:inline distT="0" distB="0" distL="0" distR="0" wp14:anchorId="18C95AF3" wp14:editId="18A19A39">
            <wp:extent cx="5486400" cy="372160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6615" r="57005" b="17450"/>
                    <a:stretch/>
                  </pic:blipFill>
                  <pic:spPr bwMode="auto">
                    <a:xfrm>
                      <a:off x="0" y="0"/>
                      <a:ext cx="5486400" cy="3721608"/>
                    </a:xfrm>
                    <a:prstGeom prst="rect">
                      <a:avLst/>
                    </a:prstGeom>
                    <a:ln>
                      <a:noFill/>
                    </a:ln>
                    <a:extLst>
                      <a:ext uri="{53640926-AAD7-44D8-BBD7-CCE9431645EC}">
                        <a14:shadowObscured xmlns:a14="http://schemas.microsoft.com/office/drawing/2010/main"/>
                      </a:ext>
                    </a:extLst>
                  </pic:spPr>
                </pic:pic>
              </a:graphicData>
            </a:graphic>
          </wp:inline>
        </w:drawing>
      </w:r>
    </w:p>
    <w:p w14:paraId="79C42B4D" w14:textId="77777777" w:rsidR="00F31028" w:rsidRDefault="00F31028" w:rsidP="0022123E"/>
    <w:p w14:paraId="75BE0F9F" w14:textId="77777777" w:rsidR="00885FE9" w:rsidRDefault="00885FE9" w:rsidP="0022123E"/>
    <w:p w14:paraId="176A4146" w14:textId="77777777" w:rsidR="00885FE9" w:rsidRDefault="00885FE9" w:rsidP="0022123E"/>
    <w:p w14:paraId="6256CD4E" w14:textId="77777777" w:rsidR="0022123E" w:rsidRPr="00F31028" w:rsidRDefault="0022123E" w:rsidP="0022123E">
      <w:r w:rsidRPr="00F31028">
        <w:t>Neoplastic sequence data</w:t>
      </w:r>
    </w:p>
    <w:p w14:paraId="370F0FFD" w14:textId="77777777" w:rsidR="007F7988" w:rsidRDefault="007F7988" w:rsidP="0022123E">
      <w:r>
        <w:t>Nucleotide sequence observations may be</w:t>
      </w:r>
      <w:r w:rsidR="00F91B79">
        <w:t xml:space="preserve"> reported as:</w:t>
      </w:r>
      <w:r>
        <w:t xml:space="preserve"> </w:t>
      </w:r>
      <w:r w:rsidR="00F31028">
        <w:t xml:space="preserve">1) </w:t>
      </w:r>
      <w:r>
        <w:t xml:space="preserve">full file </w:t>
      </w:r>
      <w:r w:rsidR="00AC0957">
        <w:t>(</w:t>
      </w:r>
      <w:r>
        <w:t xml:space="preserve">variant call </w:t>
      </w:r>
      <w:proofErr w:type="gramStart"/>
      <w:r>
        <w:t>format</w:t>
      </w:r>
      <w:r w:rsidR="000B4178">
        <w:t>(</w:t>
      </w:r>
      <w:proofErr w:type="spellStart"/>
      <w:proofErr w:type="gramEnd"/>
      <w:r w:rsidR="000B4178">
        <w:t>vcf</w:t>
      </w:r>
      <w:proofErr w:type="spellEnd"/>
      <w:r w:rsidR="000B4178">
        <w:t xml:space="preserve">)) report of an </w:t>
      </w:r>
      <w:r w:rsidR="00AC0957">
        <w:t xml:space="preserve">entire </w:t>
      </w:r>
      <w:r w:rsidR="006F5CCC">
        <w:t xml:space="preserve">chromosome or set of </w:t>
      </w:r>
      <w:r w:rsidR="00AC0957">
        <w:t>gene</w:t>
      </w:r>
      <w:r w:rsidR="006F5CCC">
        <w:t>s</w:t>
      </w:r>
      <w:r w:rsidR="00AC0957">
        <w:t xml:space="preserve"> sequence</w:t>
      </w:r>
      <w:r w:rsidR="006F5CCC">
        <w:t>d</w:t>
      </w:r>
      <w:r w:rsidR="00AC0957">
        <w:t xml:space="preserve">, </w:t>
      </w:r>
      <w:r w:rsidR="00F31028">
        <w:t xml:space="preserve">2) </w:t>
      </w:r>
      <w:r w:rsidR="00AC0957">
        <w:t>Human Gene Variant Society</w:t>
      </w:r>
      <w:r w:rsidR="00F91B79">
        <w:t>(HGVS)</w:t>
      </w:r>
      <w:r w:rsidR="00AC0957">
        <w:t xml:space="preserve"> formatted data reporting only </w:t>
      </w:r>
      <w:r w:rsidR="009A6DF8">
        <w:t xml:space="preserve">sequence </w:t>
      </w:r>
      <w:r w:rsidR="00AC0957">
        <w:t>variants</w:t>
      </w:r>
      <w:r w:rsidR="000B4178">
        <w:t xml:space="preserve"> found in </w:t>
      </w:r>
      <w:r w:rsidR="009A6DF8">
        <w:t xml:space="preserve">a </w:t>
      </w:r>
      <w:r w:rsidR="00383E43">
        <w:t>specific</w:t>
      </w:r>
      <w:r w:rsidR="000B4178">
        <w:t xml:space="preserve"> gene</w:t>
      </w:r>
      <w:r w:rsidR="00383E43">
        <w:t xml:space="preserve"> </w:t>
      </w:r>
      <w:r w:rsidR="009A6DF8">
        <w:t xml:space="preserve">locus </w:t>
      </w:r>
      <w:r w:rsidR="00383E43">
        <w:t>or RNA segment</w:t>
      </w:r>
      <w:r w:rsidR="000B4178">
        <w:t xml:space="preserve"> along with the </w:t>
      </w:r>
      <w:r w:rsidR="00AC0957">
        <w:t xml:space="preserve">reference genome or </w:t>
      </w:r>
      <w:r w:rsidR="00F31028">
        <w:t xml:space="preserve">3) </w:t>
      </w:r>
      <w:r w:rsidR="00F91B79">
        <w:t xml:space="preserve">pre-coordinated ordinal </w:t>
      </w:r>
      <w:r w:rsidR="00AC0957">
        <w:t xml:space="preserve">level data reporting the presence or absence of a specific </w:t>
      </w:r>
      <w:r w:rsidR="00383E43">
        <w:t xml:space="preserve">previously </w:t>
      </w:r>
      <w:r w:rsidR="000B4178">
        <w:t xml:space="preserve">characterized sequence </w:t>
      </w:r>
      <w:r w:rsidR="00AC0957">
        <w:t>variant.</w:t>
      </w:r>
      <w:r w:rsidR="00F91B79">
        <w:t xml:space="preserve">  Sequence variants may be germ-line if they were inherited from the parents (congenital) or somatic if they occur developme</w:t>
      </w:r>
      <w:r w:rsidR="001430AC">
        <w:t xml:space="preserve">ntally later in life.  The </w:t>
      </w:r>
      <w:r w:rsidR="00F91B79">
        <w:t>majority of cancer</w:t>
      </w:r>
      <w:r w:rsidR="009A6DF8">
        <w:t>s</w:t>
      </w:r>
      <w:r w:rsidR="001430AC">
        <w:t xml:space="preserve"> (malignant neoplasms)</w:t>
      </w:r>
      <w:r w:rsidR="009A6DF8">
        <w:t xml:space="preserve"> represent</w:t>
      </w:r>
      <w:r w:rsidR="00F91B79">
        <w:t xml:space="preserve"> growths that originate as </w:t>
      </w:r>
      <w:r w:rsidR="009A6DF8">
        <w:t xml:space="preserve">cell lines arising from </w:t>
      </w:r>
      <w:r w:rsidR="00F91B79">
        <w:t>somatic variants.</w:t>
      </w:r>
    </w:p>
    <w:p w14:paraId="57E530E7" w14:textId="2C0F991E" w:rsidR="008914EC" w:rsidRDefault="008914EC">
      <w:pPr>
        <w:spacing w:line="240" w:lineRule="auto"/>
      </w:pPr>
      <w:r>
        <w:br w:type="page"/>
      </w:r>
    </w:p>
    <w:p w14:paraId="6D71CEA4" w14:textId="77777777" w:rsidR="001430AC" w:rsidRDefault="001430AC" w:rsidP="0022123E"/>
    <w:p w14:paraId="4E7BA2AA" w14:textId="77777777" w:rsidR="00AC0957" w:rsidRPr="00F91B79" w:rsidRDefault="007F7988" w:rsidP="00385B81">
      <w:pPr>
        <w:jc w:val="center"/>
        <w:rPr>
          <w:b/>
          <w:i/>
          <w:szCs w:val="22"/>
        </w:rPr>
      </w:pPr>
      <w:r w:rsidRPr="00F91B79">
        <w:rPr>
          <w:b/>
          <w:i/>
          <w:szCs w:val="22"/>
        </w:rPr>
        <w:t>Nucleotide s</w:t>
      </w:r>
      <w:r w:rsidR="0022123E" w:rsidRPr="00F91B79">
        <w:rPr>
          <w:b/>
          <w:i/>
          <w:szCs w:val="22"/>
        </w:rPr>
        <w:t xml:space="preserve">equence </w:t>
      </w:r>
      <w:r w:rsidRPr="00F91B79">
        <w:rPr>
          <w:b/>
          <w:i/>
          <w:szCs w:val="22"/>
        </w:rPr>
        <w:t>(raw data</w:t>
      </w:r>
      <w:r w:rsidR="00BB238D">
        <w:rPr>
          <w:b/>
          <w:i/>
          <w:szCs w:val="22"/>
        </w:rPr>
        <w:t xml:space="preserve"> in </w:t>
      </w:r>
      <w:proofErr w:type="spellStart"/>
      <w:r w:rsidR="00BB238D">
        <w:rPr>
          <w:b/>
          <w:i/>
          <w:szCs w:val="22"/>
        </w:rPr>
        <w:t>vcf</w:t>
      </w:r>
      <w:proofErr w:type="spellEnd"/>
      <w:r w:rsidR="00BB238D">
        <w:rPr>
          <w:b/>
          <w:i/>
          <w:szCs w:val="22"/>
        </w:rPr>
        <w:t xml:space="preserve"> format</w:t>
      </w:r>
      <w:r w:rsidRPr="00F91B79">
        <w:rPr>
          <w:b/>
          <w:i/>
          <w:szCs w:val="22"/>
        </w:rPr>
        <w:t xml:space="preserve">) </w:t>
      </w:r>
      <w:r w:rsidR="0022123E" w:rsidRPr="00F91B79">
        <w:rPr>
          <w:b/>
          <w:i/>
          <w:szCs w:val="22"/>
        </w:rPr>
        <w:t xml:space="preserve">detected in &lt;gene locus&gt; </w:t>
      </w:r>
    </w:p>
    <w:p w14:paraId="781C420D" w14:textId="77777777" w:rsidR="0022123E" w:rsidRPr="00F91B79" w:rsidRDefault="0022123E" w:rsidP="0022123E">
      <w:pPr>
        <w:jc w:val="center"/>
        <w:rPr>
          <w:b/>
          <w:i/>
          <w:szCs w:val="22"/>
        </w:rPr>
      </w:pPr>
      <w:proofErr w:type="gramStart"/>
      <w:r w:rsidRPr="00F91B79">
        <w:rPr>
          <w:b/>
          <w:i/>
          <w:szCs w:val="22"/>
        </w:rPr>
        <w:t>of</w:t>
      </w:r>
      <w:proofErr w:type="gramEnd"/>
      <w:r w:rsidRPr="00F91B79">
        <w:rPr>
          <w:b/>
          <w:i/>
          <w:szCs w:val="22"/>
        </w:rPr>
        <w:t xml:space="preserve"> excised neoplasm of &lt;body structure&gt;</w:t>
      </w:r>
    </w:p>
    <w:p w14:paraId="6F1ED4F2" w14:textId="77777777" w:rsidR="007F7988" w:rsidRPr="00AC0957" w:rsidRDefault="00B37FDC" w:rsidP="00F91B79">
      <w:pPr>
        <w:jc w:val="center"/>
        <w:rPr>
          <w:b/>
          <w:szCs w:val="22"/>
        </w:rPr>
      </w:pPr>
      <w:r>
        <w:rPr>
          <w:noProof/>
          <w:lang w:eastAsia="en-US"/>
        </w:rPr>
        <w:drawing>
          <wp:inline distT="0" distB="0" distL="0" distR="0" wp14:anchorId="685DD84A" wp14:editId="733F7EE6">
            <wp:extent cx="4572000" cy="275234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12927" t="3040" r="14744" b="19422"/>
                    <a:stretch/>
                  </pic:blipFill>
                  <pic:spPr bwMode="auto">
                    <a:xfrm>
                      <a:off x="0" y="0"/>
                      <a:ext cx="4572000" cy="2752344"/>
                    </a:xfrm>
                    <a:prstGeom prst="rect">
                      <a:avLst/>
                    </a:prstGeom>
                    <a:ln>
                      <a:noFill/>
                    </a:ln>
                    <a:extLst>
                      <a:ext uri="{53640926-AAD7-44D8-BBD7-CCE9431645EC}">
                        <a14:shadowObscured xmlns:a14="http://schemas.microsoft.com/office/drawing/2010/main"/>
                      </a:ext>
                    </a:extLst>
                  </pic:spPr>
                </pic:pic>
              </a:graphicData>
            </a:graphic>
          </wp:inline>
        </w:drawing>
      </w:r>
    </w:p>
    <w:p w14:paraId="5D1D0D1B" w14:textId="77777777" w:rsidR="00C96CF8" w:rsidRPr="007F7988" w:rsidRDefault="00C96CF8" w:rsidP="007F7988">
      <w:pPr>
        <w:jc w:val="both"/>
        <w:rPr>
          <w:b/>
          <w:sz w:val="20"/>
          <w:szCs w:val="20"/>
        </w:rPr>
      </w:pPr>
    </w:p>
    <w:p w14:paraId="3E8C9B5A" w14:textId="77777777" w:rsidR="007F7988" w:rsidRDefault="00385B81" w:rsidP="007F7988">
      <w:pPr>
        <w:jc w:val="center"/>
        <w:rPr>
          <w:b/>
        </w:rPr>
      </w:pPr>
      <w:r>
        <w:rPr>
          <w:b/>
        </w:rPr>
        <w:t>(</w:t>
      </w:r>
      <w:r w:rsidR="007F7988">
        <w:rPr>
          <w:b/>
        </w:rPr>
        <w:t>S</w:t>
      </w:r>
      <w:r>
        <w:rPr>
          <w:b/>
        </w:rPr>
        <w:t>omatic) s</w:t>
      </w:r>
      <w:r w:rsidR="007F7988">
        <w:rPr>
          <w:b/>
        </w:rPr>
        <w:t>equence variant detected in &lt;gene locus&gt; of excised neoplasm of &lt;body structure&gt;</w:t>
      </w:r>
    </w:p>
    <w:p w14:paraId="33309DAB" w14:textId="77777777" w:rsidR="00A959FE" w:rsidRDefault="00A959FE" w:rsidP="007F7988">
      <w:pPr>
        <w:jc w:val="center"/>
        <w:rPr>
          <w:b/>
        </w:rPr>
      </w:pPr>
      <w:r>
        <w:rPr>
          <w:b/>
        </w:rPr>
        <w:t>What is the sequence variant identified in the gene of a morphologically abnormal specimen?</w:t>
      </w:r>
    </w:p>
    <w:p w14:paraId="6B1D7805" w14:textId="77777777" w:rsidR="0022123E" w:rsidRPr="0022123E" w:rsidRDefault="00C96CF8" w:rsidP="00C96CF8">
      <w:pPr>
        <w:jc w:val="center"/>
        <w:rPr>
          <w:b/>
        </w:rPr>
      </w:pPr>
      <w:r>
        <w:rPr>
          <w:noProof/>
          <w:lang w:eastAsia="en-US"/>
        </w:rPr>
        <w:drawing>
          <wp:inline distT="0" distB="0" distL="0" distR="0" wp14:anchorId="65F42C99" wp14:editId="635FCAE9">
            <wp:extent cx="4572000" cy="2642616"/>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6616" t="4633" r="57105" b="20884"/>
                    <a:stretch/>
                  </pic:blipFill>
                  <pic:spPr bwMode="auto">
                    <a:xfrm>
                      <a:off x="0" y="0"/>
                      <a:ext cx="4572000" cy="2642616"/>
                    </a:xfrm>
                    <a:prstGeom prst="rect">
                      <a:avLst/>
                    </a:prstGeom>
                    <a:ln>
                      <a:noFill/>
                    </a:ln>
                    <a:extLst>
                      <a:ext uri="{53640926-AAD7-44D8-BBD7-CCE9431645EC}">
                        <a14:shadowObscured xmlns:a14="http://schemas.microsoft.com/office/drawing/2010/main"/>
                      </a:ext>
                    </a:extLst>
                  </pic:spPr>
                </pic:pic>
              </a:graphicData>
            </a:graphic>
          </wp:inline>
        </w:drawing>
      </w:r>
    </w:p>
    <w:p w14:paraId="64923BEB" w14:textId="77777777" w:rsidR="0022123E" w:rsidRPr="0022123E" w:rsidRDefault="0022123E" w:rsidP="0022123E"/>
    <w:p w14:paraId="591199FC" w14:textId="77777777" w:rsidR="008073D5" w:rsidRDefault="008073D5" w:rsidP="00385B81">
      <w:pPr>
        <w:jc w:val="center"/>
        <w:rPr>
          <w:b/>
          <w:i/>
        </w:rPr>
      </w:pPr>
    </w:p>
    <w:p w14:paraId="134D3CCE" w14:textId="77777777" w:rsidR="008073D5" w:rsidRPr="00885FE9" w:rsidRDefault="00885FE9" w:rsidP="00885FE9">
      <w:r>
        <w:t>Germ-line sequence data are obs</w:t>
      </w:r>
      <w:r w:rsidR="009A6DF8">
        <w:t xml:space="preserve">ervations made about nucleotide </w:t>
      </w:r>
      <w:proofErr w:type="gramStart"/>
      <w:r>
        <w:t>sequences  in</w:t>
      </w:r>
      <w:proofErr w:type="gramEnd"/>
      <w:r>
        <w:t xml:space="preserve"> tissue or cellular structures that are morphologically indistinguishable from the patient.  Hence, while the somatic observable has </w:t>
      </w:r>
      <w:proofErr w:type="spellStart"/>
      <w:r w:rsidRPr="00885FE9">
        <w:rPr>
          <w:i/>
        </w:rPr>
        <w:t>Inherent_location</w:t>
      </w:r>
      <w:proofErr w:type="spellEnd"/>
      <w:r>
        <w:t xml:space="preserve"> &lt;&lt;108369006|</w:t>
      </w:r>
      <w:proofErr w:type="gramStart"/>
      <w:r>
        <w:t>Neoplasm(</w:t>
      </w:r>
      <w:proofErr w:type="gramEnd"/>
      <w:r>
        <w:t xml:space="preserve">morphologic abnormality)|, germ-line observables have </w:t>
      </w:r>
      <w:proofErr w:type="spellStart"/>
      <w:r w:rsidRPr="00885FE9">
        <w:rPr>
          <w:i/>
        </w:rPr>
        <w:t>Inherent_location</w:t>
      </w:r>
      <w:proofErr w:type="spellEnd"/>
      <w:r>
        <w:t xml:space="preserve"> &lt;&lt;</w:t>
      </w:r>
      <w:r w:rsidR="000C3712">
        <w:t>91723000|</w:t>
      </w:r>
      <w:r>
        <w:t>Anatomic structure</w:t>
      </w:r>
      <w:r w:rsidR="000C3712">
        <w:t>(body structure)|</w:t>
      </w:r>
      <w:r>
        <w:t>.</w:t>
      </w:r>
    </w:p>
    <w:p w14:paraId="15225FAA" w14:textId="77777777" w:rsidR="008073D5" w:rsidRDefault="008073D5" w:rsidP="00385B81">
      <w:pPr>
        <w:jc w:val="center"/>
        <w:rPr>
          <w:b/>
          <w:i/>
        </w:rPr>
      </w:pPr>
    </w:p>
    <w:p w14:paraId="62BCB268" w14:textId="77777777" w:rsidR="008073D5" w:rsidRDefault="008073D5" w:rsidP="00385B81">
      <w:pPr>
        <w:jc w:val="center"/>
        <w:rPr>
          <w:b/>
          <w:i/>
        </w:rPr>
      </w:pPr>
    </w:p>
    <w:p w14:paraId="7C151BB7" w14:textId="77777777" w:rsidR="008073D5" w:rsidRDefault="008073D5" w:rsidP="00385B81">
      <w:pPr>
        <w:jc w:val="center"/>
        <w:rPr>
          <w:b/>
          <w:i/>
        </w:rPr>
      </w:pPr>
    </w:p>
    <w:p w14:paraId="50D536D0" w14:textId="77777777" w:rsidR="008073D5" w:rsidRDefault="008073D5" w:rsidP="00385B81">
      <w:pPr>
        <w:jc w:val="center"/>
        <w:rPr>
          <w:b/>
          <w:i/>
        </w:rPr>
      </w:pPr>
    </w:p>
    <w:p w14:paraId="1EA4A2CE" w14:textId="77777777" w:rsidR="008073D5" w:rsidRDefault="008073D5" w:rsidP="00385B81">
      <w:pPr>
        <w:jc w:val="center"/>
        <w:rPr>
          <w:b/>
          <w:i/>
        </w:rPr>
      </w:pPr>
    </w:p>
    <w:p w14:paraId="2D067920" w14:textId="77777777" w:rsidR="008073D5" w:rsidRDefault="008073D5" w:rsidP="00385B81">
      <w:pPr>
        <w:jc w:val="center"/>
        <w:rPr>
          <w:b/>
          <w:i/>
        </w:rPr>
      </w:pPr>
    </w:p>
    <w:p w14:paraId="6C61949E" w14:textId="77777777" w:rsidR="008073D5" w:rsidRDefault="008073D5" w:rsidP="00385B81">
      <w:pPr>
        <w:jc w:val="center"/>
        <w:rPr>
          <w:b/>
          <w:i/>
        </w:rPr>
      </w:pPr>
    </w:p>
    <w:p w14:paraId="768F62FD" w14:textId="77777777" w:rsidR="008073D5" w:rsidRDefault="008073D5" w:rsidP="00385B81">
      <w:pPr>
        <w:jc w:val="center"/>
        <w:rPr>
          <w:b/>
          <w:i/>
        </w:rPr>
      </w:pPr>
    </w:p>
    <w:p w14:paraId="75D56BD5" w14:textId="77777777" w:rsidR="008073D5" w:rsidRDefault="008073D5" w:rsidP="00385B81">
      <w:pPr>
        <w:jc w:val="center"/>
        <w:rPr>
          <w:b/>
          <w:i/>
        </w:rPr>
      </w:pPr>
    </w:p>
    <w:p w14:paraId="1796C830" w14:textId="77777777" w:rsidR="00C96CF8" w:rsidRDefault="009A6DF8" w:rsidP="00385B81">
      <w:pPr>
        <w:jc w:val="center"/>
        <w:rPr>
          <w:b/>
          <w:i/>
        </w:rPr>
      </w:pPr>
      <w:r>
        <w:rPr>
          <w:b/>
          <w:i/>
        </w:rPr>
        <w:t>(Germ-</w:t>
      </w:r>
      <w:r w:rsidR="00385B81" w:rsidRPr="00C96CF8">
        <w:rPr>
          <w:b/>
          <w:i/>
        </w:rPr>
        <w:t xml:space="preserve">line) sequence variant detected in &lt;gene locus&gt; </w:t>
      </w:r>
    </w:p>
    <w:p w14:paraId="0E8A8C04" w14:textId="77777777" w:rsidR="00385B81" w:rsidRDefault="00385B81" w:rsidP="00385B81">
      <w:pPr>
        <w:jc w:val="center"/>
        <w:rPr>
          <w:b/>
          <w:i/>
        </w:rPr>
      </w:pPr>
      <w:proofErr w:type="gramStart"/>
      <w:r w:rsidRPr="00C96CF8">
        <w:rPr>
          <w:b/>
          <w:i/>
        </w:rPr>
        <w:t>of</w:t>
      </w:r>
      <w:proofErr w:type="gramEnd"/>
      <w:r w:rsidRPr="00C96CF8">
        <w:rPr>
          <w:b/>
          <w:i/>
        </w:rPr>
        <w:t xml:space="preserve"> &lt;</w:t>
      </w:r>
      <w:r w:rsidR="001C7AA4">
        <w:rPr>
          <w:b/>
          <w:i/>
        </w:rPr>
        <w:t xml:space="preserve">anatomical </w:t>
      </w:r>
      <w:r w:rsidRPr="00C96CF8">
        <w:rPr>
          <w:b/>
          <w:i/>
        </w:rPr>
        <w:t>structure</w:t>
      </w:r>
      <w:r w:rsidR="003C29D2">
        <w:rPr>
          <w:b/>
          <w:i/>
        </w:rPr>
        <w:t>(excludes morphologically abnormal structures)</w:t>
      </w:r>
      <w:r w:rsidRPr="00C96CF8">
        <w:rPr>
          <w:b/>
          <w:i/>
        </w:rPr>
        <w:t>&gt;</w:t>
      </w:r>
    </w:p>
    <w:p w14:paraId="742A403B" w14:textId="77777777" w:rsidR="00C96CF8" w:rsidRDefault="001C7AA4" w:rsidP="00385B81">
      <w:pPr>
        <w:jc w:val="center"/>
        <w:rPr>
          <w:b/>
          <w:i/>
        </w:rPr>
      </w:pPr>
      <w:r>
        <w:rPr>
          <w:noProof/>
          <w:lang w:eastAsia="en-US"/>
        </w:rPr>
        <w:drawing>
          <wp:inline distT="0" distB="0" distL="0" distR="0" wp14:anchorId="6CF84AF9" wp14:editId="0C6115BE">
            <wp:extent cx="3657600" cy="215798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13080" t="3476" r="14010" b="20053"/>
                    <a:stretch/>
                  </pic:blipFill>
                  <pic:spPr bwMode="auto">
                    <a:xfrm>
                      <a:off x="0" y="0"/>
                      <a:ext cx="3657600" cy="2157984"/>
                    </a:xfrm>
                    <a:prstGeom prst="rect">
                      <a:avLst/>
                    </a:prstGeom>
                    <a:ln>
                      <a:noFill/>
                    </a:ln>
                    <a:extLst>
                      <a:ext uri="{53640926-AAD7-44D8-BBD7-CCE9431645EC}">
                        <a14:shadowObscured xmlns:a14="http://schemas.microsoft.com/office/drawing/2010/main"/>
                      </a:ext>
                    </a:extLst>
                  </pic:spPr>
                </pic:pic>
              </a:graphicData>
            </a:graphic>
          </wp:inline>
        </w:drawing>
      </w:r>
    </w:p>
    <w:p w14:paraId="13EEFBEA" w14:textId="77777777" w:rsidR="00BB238D" w:rsidRDefault="00BB238D" w:rsidP="00C96CF8">
      <w:pPr>
        <w:pStyle w:val="NormalWeb"/>
        <w:spacing w:before="0" w:beforeAutospacing="0" w:after="0" w:afterAutospacing="0"/>
        <w:jc w:val="center"/>
        <w:rPr>
          <w:rFonts w:asciiTheme="minorHAnsi" w:eastAsiaTheme="minorEastAsia" w:hAnsi="Calibri" w:cstheme="minorBidi"/>
          <w:b/>
          <w:i/>
          <w:color w:val="000000" w:themeColor="text1"/>
          <w:kern w:val="24"/>
          <w:sz w:val="28"/>
          <w:szCs w:val="28"/>
        </w:rPr>
      </w:pPr>
    </w:p>
    <w:p w14:paraId="524309D0" w14:textId="77777777" w:rsidR="00C96CF8" w:rsidRPr="00C96CF8" w:rsidRDefault="00636779" w:rsidP="00C96CF8">
      <w:pPr>
        <w:pStyle w:val="NormalWeb"/>
        <w:spacing w:before="0" w:beforeAutospacing="0" w:after="0" w:afterAutospacing="0"/>
        <w:jc w:val="center"/>
        <w:rPr>
          <w:b/>
          <w:i/>
        </w:rPr>
      </w:pPr>
      <w:r>
        <w:rPr>
          <w:rFonts w:asciiTheme="minorHAnsi" w:eastAsiaTheme="minorEastAsia" w:hAnsi="Calibri" w:cstheme="minorBidi"/>
          <w:b/>
          <w:i/>
          <w:color w:val="000000" w:themeColor="text1"/>
          <w:kern w:val="24"/>
          <w:sz w:val="28"/>
          <w:szCs w:val="28"/>
        </w:rPr>
        <w:t>P</w:t>
      </w:r>
      <w:r w:rsidR="00A4313D">
        <w:rPr>
          <w:rFonts w:asciiTheme="minorHAnsi" w:eastAsiaTheme="minorEastAsia" w:hAnsi="Calibri" w:cstheme="minorBidi"/>
          <w:b/>
          <w:i/>
          <w:color w:val="000000" w:themeColor="text1"/>
          <w:kern w:val="24"/>
          <w:sz w:val="28"/>
          <w:szCs w:val="28"/>
        </w:rPr>
        <w:t>resence</w:t>
      </w:r>
      <w:r>
        <w:rPr>
          <w:rFonts w:asciiTheme="minorHAnsi" w:eastAsiaTheme="minorEastAsia" w:hAnsi="Calibri" w:cstheme="minorBidi"/>
          <w:b/>
          <w:i/>
          <w:color w:val="000000" w:themeColor="text1"/>
          <w:kern w:val="24"/>
          <w:sz w:val="28"/>
          <w:szCs w:val="28"/>
        </w:rPr>
        <w:t xml:space="preserve"> of </w:t>
      </w:r>
      <w:r w:rsidR="003C29D2">
        <w:rPr>
          <w:rFonts w:asciiTheme="minorHAnsi" w:eastAsiaTheme="minorEastAsia" w:hAnsi="Calibri" w:cstheme="minorBidi"/>
          <w:b/>
          <w:i/>
          <w:color w:val="000000" w:themeColor="text1"/>
          <w:kern w:val="24"/>
          <w:sz w:val="28"/>
          <w:szCs w:val="28"/>
        </w:rPr>
        <w:t xml:space="preserve">(somatic) </w:t>
      </w:r>
      <w:r>
        <w:rPr>
          <w:rFonts w:asciiTheme="minorHAnsi" w:eastAsiaTheme="minorEastAsia" w:hAnsi="Calibri" w:cstheme="minorBidi"/>
          <w:b/>
          <w:i/>
          <w:color w:val="000000" w:themeColor="text1"/>
          <w:kern w:val="24"/>
          <w:sz w:val="28"/>
          <w:szCs w:val="28"/>
        </w:rPr>
        <w:t>&lt;</w:t>
      </w:r>
      <w:r w:rsidR="00C96CF8" w:rsidRPr="00C96CF8">
        <w:rPr>
          <w:rFonts w:asciiTheme="minorHAnsi" w:eastAsiaTheme="minorEastAsia" w:hAnsi="Calibri" w:cstheme="minorBidi"/>
          <w:b/>
          <w:i/>
          <w:color w:val="000000" w:themeColor="text1"/>
          <w:kern w:val="24"/>
          <w:sz w:val="28"/>
          <w:szCs w:val="28"/>
        </w:rPr>
        <w:t xml:space="preserve">sequence variant&gt; in </w:t>
      </w:r>
      <w:r>
        <w:rPr>
          <w:rFonts w:asciiTheme="minorHAnsi" w:eastAsiaTheme="minorEastAsia" w:hAnsi="Calibri" w:cstheme="minorBidi"/>
          <w:b/>
          <w:i/>
          <w:color w:val="000000" w:themeColor="text1"/>
          <w:kern w:val="24"/>
          <w:sz w:val="28"/>
          <w:szCs w:val="28"/>
        </w:rPr>
        <w:t xml:space="preserve">&lt;gene locus&gt; of </w:t>
      </w:r>
      <w:r w:rsidR="00C96CF8" w:rsidRPr="00C96CF8">
        <w:rPr>
          <w:rFonts w:asciiTheme="minorHAnsi" w:eastAsiaTheme="minorEastAsia" w:hAnsi="Calibri" w:cstheme="minorBidi"/>
          <w:b/>
          <w:i/>
          <w:color w:val="000000" w:themeColor="text1"/>
          <w:kern w:val="24"/>
          <w:sz w:val="28"/>
          <w:szCs w:val="28"/>
        </w:rPr>
        <w:t>excised neoplasm of &lt;body structure&gt;</w:t>
      </w:r>
    </w:p>
    <w:p w14:paraId="70DC472D" w14:textId="77777777" w:rsidR="00C96CF8" w:rsidRDefault="00C96CF8" w:rsidP="00C96CF8">
      <w:pPr>
        <w:jc w:val="center"/>
      </w:pPr>
    </w:p>
    <w:p w14:paraId="4DA388A6" w14:textId="77777777" w:rsidR="00E079FC" w:rsidRDefault="00636779" w:rsidP="00C96CF8">
      <w:pPr>
        <w:jc w:val="center"/>
      </w:pPr>
      <w:r>
        <w:rPr>
          <w:noProof/>
          <w:lang w:eastAsia="en-US"/>
        </w:rPr>
        <w:drawing>
          <wp:inline distT="0" distB="0" distL="0" distR="0" wp14:anchorId="038BC111" wp14:editId="237A4EA4">
            <wp:extent cx="3657600" cy="236829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3080" t="2940" r="13559" b="12567"/>
                    <a:stretch/>
                  </pic:blipFill>
                  <pic:spPr bwMode="auto">
                    <a:xfrm>
                      <a:off x="0" y="0"/>
                      <a:ext cx="3657600" cy="2368296"/>
                    </a:xfrm>
                    <a:prstGeom prst="rect">
                      <a:avLst/>
                    </a:prstGeom>
                    <a:ln>
                      <a:noFill/>
                    </a:ln>
                    <a:extLst>
                      <a:ext uri="{53640926-AAD7-44D8-BBD7-CCE9431645EC}">
                        <a14:shadowObscured xmlns:a14="http://schemas.microsoft.com/office/drawing/2010/main"/>
                      </a:ext>
                    </a:extLst>
                  </pic:spPr>
                </pic:pic>
              </a:graphicData>
            </a:graphic>
          </wp:inline>
        </w:drawing>
      </w:r>
    </w:p>
    <w:p w14:paraId="15BE3986" w14:textId="77777777" w:rsidR="003C29D2" w:rsidRDefault="003C29D2" w:rsidP="001C413C">
      <w:pPr>
        <w:pStyle w:val="Heading6"/>
        <w:numPr>
          <w:ilvl w:val="0"/>
          <w:numId w:val="0"/>
        </w:numPr>
        <w:ind w:left="1152"/>
      </w:pPr>
    </w:p>
    <w:p w14:paraId="3DB18EC4" w14:textId="77777777" w:rsidR="00DA6502" w:rsidRPr="005B19D9" w:rsidRDefault="001C413C" w:rsidP="001C413C">
      <w:pPr>
        <w:pStyle w:val="Heading6"/>
        <w:numPr>
          <w:ilvl w:val="4"/>
          <w:numId w:val="28"/>
        </w:numPr>
        <w:rPr>
          <w:rFonts w:ascii="Arial" w:hAnsi="Arial" w:cs="Arial"/>
          <w:sz w:val="24"/>
          <w:szCs w:val="24"/>
        </w:rPr>
      </w:pPr>
      <w:r w:rsidRPr="005B19D9">
        <w:rPr>
          <w:rFonts w:ascii="Arial" w:hAnsi="Arial" w:cs="Arial"/>
          <w:sz w:val="24"/>
          <w:szCs w:val="24"/>
        </w:rPr>
        <w:t>Molecular pa</w:t>
      </w:r>
      <w:r w:rsidR="00DA6502" w:rsidRPr="005B19D9">
        <w:rPr>
          <w:rFonts w:ascii="Arial" w:hAnsi="Arial" w:cs="Arial"/>
          <w:sz w:val="24"/>
          <w:szCs w:val="24"/>
        </w:rPr>
        <w:t>thology and clinical findings</w:t>
      </w:r>
    </w:p>
    <w:p w14:paraId="5FBEBACF" w14:textId="77777777" w:rsidR="003C29D2" w:rsidRDefault="003C29D2" w:rsidP="003C29D2">
      <w:r>
        <w:t>Employing genetic observable data in the definition of clinical findings</w:t>
      </w:r>
    </w:p>
    <w:p w14:paraId="33118D96" w14:textId="77777777" w:rsidR="003C29D2" w:rsidRDefault="003C29D2" w:rsidP="003C29D2">
      <w:r>
        <w:t>Somatic and germ-line observations of sequence variants and other chromosomal abnormalities can be employed to fully define congenital genetic diseases as well as specific subtypes of malignancies based upon genetic data.</w:t>
      </w:r>
    </w:p>
    <w:p w14:paraId="43718D08" w14:textId="77777777" w:rsidR="003C29D2" w:rsidRDefault="003C29D2" w:rsidP="003C29D2"/>
    <w:p w14:paraId="763C4811" w14:textId="77777777" w:rsidR="001C413C" w:rsidRDefault="001C413C" w:rsidP="00DA6502">
      <w:pPr>
        <w:jc w:val="center"/>
        <w:rPr>
          <w:b/>
        </w:rPr>
      </w:pPr>
    </w:p>
    <w:p w14:paraId="01A59E0E" w14:textId="77777777" w:rsidR="001C413C" w:rsidRDefault="001C413C" w:rsidP="00DA6502">
      <w:pPr>
        <w:jc w:val="center"/>
        <w:rPr>
          <w:b/>
        </w:rPr>
      </w:pPr>
    </w:p>
    <w:p w14:paraId="49AD2586" w14:textId="77777777" w:rsidR="001C413C" w:rsidRDefault="001C413C" w:rsidP="00DA6502">
      <w:pPr>
        <w:jc w:val="center"/>
        <w:rPr>
          <w:b/>
        </w:rPr>
      </w:pPr>
    </w:p>
    <w:p w14:paraId="1285667E" w14:textId="77777777" w:rsidR="001C413C" w:rsidRDefault="001C413C" w:rsidP="00DA6502">
      <w:pPr>
        <w:jc w:val="center"/>
        <w:rPr>
          <w:b/>
        </w:rPr>
      </w:pPr>
    </w:p>
    <w:p w14:paraId="22B9A26D" w14:textId="77777777" w:rsidR="001C413C" w:rsidRDefault="001C413C" w:rsidP="00DA6502">
      <w:pPr>
        <w:jc w:val="center"/>
        <w:rPr>
          <w:b/>
        </w:rPr>
      </w:pPr>
    </w:p>
    <w:p w14:paraId="46990158" w14:textId="77777777" w:rsidR="001C413C" w:rsidRDefault="001C413C" w:rsidP="00DA6502">
      <w:pPr>
        <w:jc w:val="center"/>
        <w:rPr>
          <w:b/>
        </w:rPr>
      </w:pPr>
    </w:p>
    <w:p w14:paraId="76D56D53" w14:textId="77777777" w:rsidR="001C413C" w:rsidRDefault="001C413C" w:rsidP="00DA6502">
      <w:pPr>
        <w:jc w:val="center"/>
        <w:rPr>
          <w:b/>
        </w:rPr>
      </w:pPr>
    </w:p>
    <w:p w14:paraId="74CFF99E" w14:textId="77777777" w:rsidR="00DA6502" w:rsidRDefault="00DA6502" w:rsidP="00DA6502">
      <w:pPr>
        <w:jc w:val="center"/>
        <w:rPr>
          <w:b/>
        </w:rPr>
      </w:pPr>
      <w:r>
        <w:rPr>
          <w:b/>
        </w:rPr>
        <w:t>BRAF V600E mutation identified in malignancy</w:t>
      </w:r>
    </w:p>
    <w:p w14:paraId="69A814F6" w14:textId="77777777" w:rsidR="001C413C" w:rsidRDefault="00F56486" w:rsidP="00DA6502">
      <w:pPr>
        <w:jc w:val="center"/>
        <w:rPr>
          <w:b/>
        </w:rPr>
      </w:pPr>
      <w:r>
        <w:rPr>
          <w:noProof/>
          <w:lang w:eastAsia="en-US"/>
        </w:rPr>
        <w:drawing>
          <wp:inline distT="0" distB="0" distL="0" distR="0" wp14:anchorId="2627BC87" wp14:editId="5D783D70">
            <wp:extent cx="5486400" cy="18288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6326" r="57394" b="57102"/>
                    <a:stretch/>
                  </pic:blipFill>
                  <pic:spPr bwMode="auto">
                    <a:xfrm>
                      <a:off x="0" y="0"/>
                      <a:ext cx="5486400" cy="1828800"/>
                    </a:xfrm>
                    <a:prstGeom prst="rect">
                      <a:avLst/>
                    </a:prstGeom>
                    <a:ln>
                      <a:noFill/>
                    </a:ln>
                    <a:extLst>
                      <a:ext uri="{53640926-AAD7-44D8-BBD7-CCE9431645EC}">
                        <a14:shadowObscured xmlns:a14="http://schemas.microsoft.com/office/drawing/2010/main"/>
                      </a:ext>
                    </a:extLst>
                  </pic:spPr>
                </pic:pic>
              </a:graphicData>
            </a:graphic>
          </wp:inline>
        </w:drawing>
      </w:r>
    </w:p>
    <w:p w14:paraId="7039173A" w14:textId="77777777" w:rsidR="001C413C" w:rsidRDefault="001C413C" w:rsidP="00DA6502">
      <w:pPr>
        <w:jc w:val="center"/>
        <w:rPr>
          <w:b/>
        </w:rPr>
      </w:pPr>
    </w:p>
    <w:p w14:paraId="593D018F" w14:textId="77777777" w:rsidR="00F56486" w:rsidRDefault="00F56486" w:rsidP="00DA6502">
      <w:pPr>
        <w:jc w:val="center"/>
        <w:rPr>
          <w:b/>
        </w:rPr>
      </w:pPr>
      <w:r>
        <w:rPr>
          <w:b/>
        </w:rPr>
        <w:t>BRAF V600E mutation detected in malignant melanoma of skin</w:t>
      </w:r>
    </w:p>
    <w:p w14:paraId="14719D99" w14:textId="77777777" w:rsidR="00F56486" w:rsidRPr="00DA6502" w:rsidRDefault="00F56486" w:rsidP="00DA6502">
      <w:pPr>
        <w:jc w:val="center"/>
        <w:rPr>
          <w:b/>
        </w:rPr>
      </w:pPr>
      <w:r>
        <w:rPr>
          <w:b/>
          <w:noProof/>
          <w:lang w:eastAsia="en-US"/>
        </w:rPr>
        <w:drawing>
          <wp:inline distT="0" distB="0" distL="0" distR="0" wp14:anchorId="68D9ECF1" wp14:editId="0B63D20A">
            <wp:extent cx="5487035" cy="1499870"/>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87035" cy="1499870"/>
                    </a:xfrm>
                    <a:prstGeom prst="rect">
                      <a:avLst/>
                    </a:prstGeom>
                    <a:noFill/>
                  </pic:spPr>
                </pic:pic>
              </a:graphicData>
            </a:graphic>
          </wp:inline>
        </w:drawing>
      </w:r>
    </w:p>
    <w:p w14:paraId="65B7B778" w14:textId="77777777" w:rsidR="00257295" w:rsidRDefault="00257295" w:rsidP="00257295">
      <w:pPr>
        <w:pStyle w:val="Heading4"/>
      </w:pPr>
      <w:r>
        <w:t xml:space="preserve">Deploy </w:t>
      </w:r>
      <w:r w:rsidR="00991D1F">
        <w:t xml:space="preserve">and test </w:t>
      </w:r>
      <w:r w:rsidR="00B04B34">
        <w:t xml:space="preserve">new </w:t>
      </w:r>
      <w:r>
        <w:t>content in Nebraska Lexicon© extension namespace</w:t>
      </w:r>
    </w:p>
    <w:p w14:paraId="54065BF9" w14:textId="77777777" w:rsidR="00257295" w:rsidRPr="009A6DF8" w:rsidRDefault="004D1A1D" w:rsidP="009A6DF8">
      <w:pPr>
        <w:pStyle w:val="Heading4"/>
      </w:pPr>
      <w:r>
        <w:t xml:space="preserve">Publish </w:t>
      </w:r>
      <w:r w:rsidR="00440FA0">
        <w:t>RF2 and OWL content in NLM UMLST</w:t>
      </w:r>
      <w:r>
        <w:t>S for member comment</w:t>
      </w:r>
      <w:r w:rsidR="0065312F">
        <w:t xml:space="preserve">; publish annotated CAP work sheets including coded observables and SNOMED CT </w:t>
      </w:r>
      <w:proofErr w:type="spellStart"/>
      <w:r w:rsidR="0065312F">
        <w:t>valuesets</w:t>
      </w:r>
      <w:proofErr w:type="spellEnd"/>
      <w:r w:rsidR="009A6DF8">
        <w:t xml:space="preserve">; </w:t>
      </w:r>
      <w:r w:rsidR="009A6DF8" w:rsidRPr="009A6DF8">
        <w:t xml:space="preserve">develop browser </w:t>
      </w:r>
      <w:r w:rsidR="00967FA5">
        <w:t xml:space="preserve">version for Nebraska Lexicon© </w:t>
      </w:r>
      <w:r w:rsidR="009A6DF8" w:rsidRPr="009A6DF8">
        <w:t>to support  external review and analysis</w:t>
      </w:r>
    </w:p>
    <w:p w14:paraId="13033015" w14:textId="77777777" w:rsidR="009A6DF8" w:rsidRDefault="009A6DF8" w:rsidP="00071538"/>
    <w:p w14:paraId="7C585A2F" w14:textId="77777777" w:rsidR="00967FA5" w:rsidRDefault="00C773F4" w:rsidP="00071538">
      <w:r>
        <w:t xml:space="preserve">Discussions with NLM at </w:t>
      </w:r>
      <w:r w:rsidR="005B19D9">
        <w:t xml:space="preserve">the </w:t>
      </w:r>
      <w:r>
        <w:t xml:space="preserve">Wellington meeting </w:t>
      </w:r>
      <w:r w:rsidR="00967FA5">
        <w:t xml:space="preserve">initially </w:t>
      </w:r>
      <w:r>
        <w:t>agreed upon the following artifacts: 1</w:t>
      </w:r>
      <w:proofErr w:type="gramStart"/>
      <w:r>
        <w:t>)RF2</w:t>
      </w:r>
      <w:proofErr w:type="gramEnd"/>
      <w:r>
        <w:t xml:space="preserve"> release structures for Nebraska Lexicon© including integrated technology preview employing LOINC code map for external communication and installation software for IHTSDO compliant implementation; 2)Observables ontology for harmonized LOINC-SNOMED CT content in OWL format; 3)CAP Cancer Worksheets© in pdf format annotated with Observables coding</w:t>
      </w:r>
      <w:r w:rsidR="00F84EBE">
        <w:t xml:space="preserve"> in LOINC</w:t>
      </w:r>
      <w:r>
        <w:t xml:space="preserve"> and SNOMED CT </w:t>
      </w:r>
      <w:proofErr w:type="spellStart"/>
      <w:r>
        <w:t>val</w:t>
      </w:r>
      <w:r w:rsidR="00F84EBE">
        <w:t>u</w:t>
      </w:r>
      <w:r>
        <w:t>esets</w:t>
      </w:r>
      <w:proofErr w:type="spellEnd"/>
      <w:r w:rsidR="00E851AE">
        <w:t>.</w:t>
      </w:r>
      <w:r w:rsidR="00967FA5">
        <w:t xml:space="preserve">  </w:t>
      </w:r>
    </w:p>
    <w:p w14:paraId="6488C4FE" w14:textId="77777777" w:rsidR="00967FA5" w:rsidRDefault="00967FA5" w:rsidP="00071538"/>
    <w:p w14:paraId="6DFA314B" w14:textId="77777777" w:rsidR="00071538" w:rsidRDefault="00967FA5" w:rsidP="00071538">
      <w:r>
        <w:t>Based upon revised project status agreed at Bratislava, an RF2 module representing all synoptic pathology project content will be published twice yearly from the Nebraska Lexicon© website</w:t>
      </w:r>
      <w:r w:rsidR="00A91608">
        <w:t>[5]</w:t>
      </w:r>
      <w:r>
        <w:t xml:space="preserve"> in cooperation with NLM.  Content will be made directly available to all interested IHTSDO national release centers for evaluation and deployment.</w:t>
      </w:r>
    </w:p>
    <w:p w14:paraId="3241EF1A" w14:textId="77777777" w:rsidR="004D1A1D" w:rsidRDefault="004D1A1D" w:rsidP="00071538">
      <w:pPr>
        <w:pStyle w:val="Heading4"/>
      </w:pPr>
      <w:r>
        <w:lastRenderedPageBreak/>
        <w:t xml:space="preserve">Deploy content in </w:t>
      </w:r>
      <w:r w:rsidR="00991D1F">
        <w:t xml:space="preserve">UNMC </w:t>
      </w:r>
      <w:r>
        <w:t>Anatomic Pathology system (COPATH®) and interface</w:t>
      </w:r>
      <w:r w:rsidR="00DD062E">
        <w:t xml:space="preserve"> </w:t>
      </w:r>
      <w:r w:rsidR="000C3712">
        <w:t xml:space="preserve">coded and structured Observable-value pairs </w:t>
      </w:r>
      <w:r w:rsidR="00DD062E">
        <w:t>to the clinical enterprise employing HL7 messaging</w:t>
      </w:r>
    </w:p>
    <w:p w14:paraId="267E7ECE" w14:textId="77777777" w:rsidR="005B19D9" w:rsidRPr="005B19D9" w:rsidRDefault="005B19D9" w:rsidP="005B19D9">
      <w:pPr>
        <w:pStyle w:val="Heading4"/>
      </w:pPr>
      <w:r>
        <w:t>Collaborate with vendor</w:t>
      </w:r>
      <w:r w:rsidR="00967FA5">
        <w:t>s</w:t>
      </w:r>
      <w:r>
        <w:t xml:space="preserve"> of sequencing </w:t>
      </w:r>
      <w:r w:rsidR="00E75AB1">
        <w:t>hardware and industry knowledge developers to</w:t>
      </w:r>
      <w:r w:rsidR="00967FA5">
        <w:t xml:space="preserve"> </w:t>
      </w:r>
      <w:r w:rsidR="00E75AB1">
        <w:t>automate reporting of sequence data by HL7 V2.X messaging</w:t>
      </w:r>
      <w:r w:rsidR="00967FA5">
        <w:t xml:space="preserve"> to clinical and research data systems</w:t>
      </w:r>
    </w:p>
    <w:p w14:paraId="5DD36DD1" w14:textId="77777777" w:rsidR="000C3712" w:rsidRDefault="000C3712" w:rsidP="004D1A1D">
      <w:pPr>
        <w:pStyle w:val="Heading4"/>
      </w:pPr>
      <w:r>
        <w:t>Outcome report: Publish scientific paper documenting changes in pathologist workflow and structured data integrated i</w:t>
      </w:r>
      <w:r w:rsidR="008311A3">
        <w:t xml:space="preserve">nto electronic health </w:t>
      </w:r>
      <w:proofErr w:type="gramStart"/>
      <w:r w:rsidR="008311A3">
        <w:t>record[</w:t>
      </w:r>
      <w:proofErr w:type="gramEnd"/>
      <w:r w:rsidR="008311A3">
        <w:t>3</w:t>
      </w:r>
      <w:r>
        <w:t>]</w:t>
      </w:r>
    </w:p>
    <w:p w14:paraId="1328C19F" w14:textId="77777777" w:rsidR="004D1A1D" w:rsidRDefault="00071538" w:rsidP="004D1A1D">
      <w:pPr>
        <w:pStyle w:val="Heading4"/>
      </w:pPr>
      <w:r>
        <w:t xml:space="preserve">Outcome evaluation: </w:t>
      </w:r>
      <w:r w:rsidR="004D1A1D">
        <w:t xml:space="preserve">Deploy </w:t>
      </w:r>
      <w:r w:rsidR="00991D1F">
        <w:t xml:space="preserve">interfaced </w:t>
      </w:r>
      <w:r w:rsidR="004D1A1D">
        <w:t xml:space="preserve">content </w:t>
      </w:r>
      <w:r w:rsidR="00991D1F">
        <w:t xml:space="preserve">to </w:t>
      </w:r>
      <w:r w:rsidR="004D1A1D">
        <w:t xml:space="preserve">research data warehouse and assess research </w:t>
      </w:r>
      <w:r w:rsidR="00CC31E7">
        <w:t xml:space="preserve">test </w:t>
      </w:r>
      <w:r w:rsidR="004D1A1D">
        <w:t>case</w:t>
      </w:r>
    </w:p>
    <w:p w14:paraId="1D98AA4F" w14:textId="77777777" w:rsidR="004D1A1D" w:rsidRDefault="00071538" w:rsidP="004D1A1D">
      <w:pPr>
        <w:pStyle w:val="Heading4"/>
      </w:pPr>
      <w:r>
        <w:t xml:space="preserve">Outcome evaluation: </w:t>
      </w:r>
      <w:r w:rsidR="004D1A1D">
        <w:t xml:space="preserve">Deploy </w:t>
      </w:r>
      <w:r w:rsidR="00DD062E">
        <w:t xml:space="preserve">interfaced </w:t>
      </w:r>
      <w:r w:rsidR="004D1A1D">
        <w:t xml:space="preserve">content </w:t>
      </w:r>
      <w:r w:rsidR="00DD062E">
        <w:t xml:space="preserve">to the </w:t>
      </w:r>
      <w:r w:rsidR="004D1A1D">
        <w:t xml:space="preserve">EHR (Epic®) and </w:t>
      </w:r>
      <w:r w:rsidR="00991D1F">
        <w:t xml:space="preserve">assess </w:t>
      </w:r>
      <w:r w:rsidR="00CC31E7">
        <w:t xml:space="preserve">fitness of purpose for </w:t>
      </w:r>
      <w:r w:rsidR="004D1A1D">
        <w:t xml:space="preserve">clinical </w:t>
      </w:r>
      <w:r w:rsidR="00CC31E7">
        <w:t xml:space="preserve">use </w:t>
      </w:r>
      <w:r w:rsidR="004D1A1D">
        <w:t>case</w:t>
      </w:r>
      <w:r w:rsidR="00E75AB1">
        <w:t xml:space="preserve"> of cancer diagnosis and treatment planning</w:t>
      </w:r>
    </w:p>
    <w:p w14:paraId="04CA5F5C" w14:textId="77777777" w:rsidR="00071538" w:rsidRPr="00071538" w:rsidRDefault="00071538" w:rsidP="00071538">
      <w:pPr>
        <w:pStyle w:val="Heading4"/>
      </w:pPr>
      <w:r>
        <w:t xml:space="preserve">Outcome evaluation: Assemble evaluation data from test deployments and submit with content </w:t>
      </w:r>
      <w:r w:rsidR="00DD062E">
        <w:t xml:space="preserve">for promotion to the </w:t>
      </w:r>
      <w:r>
        <w:t>International release of SNOMED CT</w:t>
      </w:r>
    </w:p>
    <w:p w14:paraId="62B90AE9" w14:textId="77777777" w:rsidR="00636779" w:rsidRPr="00636779" w:rsidRDefault="007047B6" w:rsidP="00636779">
      <w:pPr>
        <w:pStyle w:val="Heading4"/>
      </w:pPr>
      <w:r>
        <w:t>ICCR d</w:t>
      </w:r>
      <w:r w:rsidR="00636779">
        <w:t xml:space="preserve">omain experts collaborating from </w:t>
      </w:r>
      <w:proofErr w:type="spellStart"/>
      <w:r w:rsidR="00636779">
        <w:t>non-english</w:t>
      </w:r>
      <w:proofErr w:type="spellEnd"/>
      <w:r w:rsidR="00636779">
        <w:t xml:space="preserve"> speaking countries will translate FSN and preferred terms for their NRC extension namespace </w:t>
      </w:r>
      <w:r w:rsidR="00967FA5">
        <w:t xml:space="preserve">as cancer protocol content is developed; language </w:t>
      </w:r>
      <w:proofErr w:type="spellStart"/>
      <w:r w:rsidR="00967FA5">
        <w:t>refsets</w:t>
      </w:r>
      <w:proofErr w:type="spellEnd"/>
      <w:r w:rsidR="00967FA5">
        <w:t xml:space="preserve"> will be published by Nebraska as part of their twice annual release</w:t>
      </w:r>
    </w:p>
    <w:p w14:paraId="6FE47937" w14:textId="77777777" w:rsidR="00435345" w:rsidRPr="00435345" w:rsidRDefault="00435345" w:rsidP="00435345">
      <w:pPr>
        <w:pStyle w:val="Heading4"/>
      </w:pPr>
      <w:r>
        <w:t xml:space="preserve">Develop implementation guide for </w:t>
      </w:r>
      <w:r w:rsidR="00E75AB1">
        <w:t xml:space="preserve">HL7 </w:t>
      </w:r>
      <w:r>
        <w:t xml:space="preserve">CDA publication of synoptic reports employing </w:t>
      </w:r>
      <w:r w:rsidR="00E75AB1">
        <w:t xml:space="preserve">vetted </w:t>
      </w:r>
      <w:r>
        <w:t>pre-coordinated coded content in SNOMED CT</w:t>
      </w:r>
      <w:r w:rsidR="00E75AB1">
        <w:t xml:space="preserve"> and LOINC</w:t>
      </w:r>
    </w:p>
    <w:p w14:paraId="2B0B1464" w14:textId="77777777" w:rsidR="00CC31E7" w:rsidRDefault="00071538" w:rsidP="00CC31E7">
      <w:pPr>
        <w:pStyle w:val="Heading4"/>
      </w:pPr>
      <w:r>
        <w:t xml:space="preserve">Outcome evaluation: </w:t>
      </w:r>
      <w:r w:rsidR="00CC31E7">
        <w:t xml:space="preserve">Retrospectively mine structured data </w:t>
      </w:r>
      <w:r>
        <w:t xml:space="preserve">via NLP </w:t>
      </w:r>
      <w:r w:rsidR="00CC31E7">
        <w:t>from historical CAP worksheets</w:t>
      </w:r>
      <w:r>
        <w:t xml:space="preserve"> from Nebraska</w:t>
      </w:r>
      <w:r w:rsidR="00CC31E7">
        <w:t xml:space="preserve"> for breast, pancreas</w:t>
      </w:r>
      <w:r w:rsidR="00DD062E">
        <w:t>, lung</w:t>
      </w:r>
      <w:r w:rsidR="00CC31E7">
        <w:t xml:space="preserve"> and colo</w:t>
      </w:r>
      <w:r w:rsidR="00DD062E">
        <w:t>rectal</w:t>
      </w:r>
      <w:r w:rsidR="00CC31E7">
        <w:t xml:space="preserve"> cancer</w:t>
      </w:r>
      <w:r w:rsidR="00E75AB1">
        <w:t xml:space="preserve"> </w:t>
      </w:r>
      <w:r w:rsidR="00435345">
        <w:t>content to FHIR API for interoperability</w:t>
      </w:r>
      <w:r w:rsidR="00E75AB1">
        <w:t>; demonstrate interoperation of structured (HL7 V2) and summary (HL7 FHIR) data</w:t>
      </w:r>
    </w:p>
    <w:p w14:paraId="6319F8E6" w14:textId="77777777" w:rsidR="00071538" w:rsidRPr="00071538" w:rsidRDefault="00071538" w:rsidP="00071538">
      <w:pPr>
        <w:pStyle w:val="Heading4"/>
      </w:pPr>
      <w:r>
        <w:t xml:space="preserve">Outcome evaluation: Paper reporting merged epidemiologic data </w:t>
      </w:r>
      <w:r w:rsidR="00997C14">
        <w:t>for breast cancer from cooperating centers</w:t>
      </w:r>
    </w:p>
    <w:p w14:paraId="766E6EB6" w14:textId="77777777" w:rsidR="00257295" w:rsidRPr="00257295" w:rsidRDefault="00257295" w:rsidP="00257295"/>
    <w:p w14:paraId="059A302F" w14:textId="77777777" w:rsidR="00D3351F" w:rsidRDefault="00D3351F" w:rsidP="00D3351F">
      <w:pPr>
        <w:pStyle w:val="Heading3"/>
      </w:pPr>
      <w:bookmarkStart w:id="52" w:name="_Toc525897721"/>
      <w:r>
        <w:t>Significant design or implementation decisions / compromises</w:t>
      </w:r>
      <w:bookmarkEnd w:id="52"/>
    </w:p>
    <w:p w14:paraId="07373C7E" w14:textId="77777777" w:rsidR="005A3371" w:rsidRDefault="005A3371" w:rsidP="0065312F">
      <w:r>
        <w:t xml:space="preserve">Multiple face-to-face meetings of </w:t>
      </w:r>
      <w:proofErr w:type="spellStart"/>
      <w:r>
        <w:t>iPaLM</w:t>
      </w:r>
      <w:proofErr w:type="spellEnd"/>
      <w:r>
        <w:t xml:space="preserve"> and Observables project team have been necessary to develop the procedures for semantic analysis and structuring of the observables content of the worksheets.  Frequent rechecks with the domain experts have been necessary to </w:t>
      </w:r>
      <w:r w:rsidR="00162AE5">
        <w:t>keep this activity on target.</w:t>
      </w:r>
    </w:p>
    <w:p w14:paraId="6D1850D6" w14:textId="77777777" w:rsidR="0065312F" w:rsidRDefault="0065312F" w:rsidP="0065312F">
      <w:r>
        <w:t xml:space="preserve">Concept model extensions for Body structures and Substances have gone through several iterations with suggested enhancements including: 1) do not replicate </w:t>
      </w:r>
      <w:r w:rsidR="005A3371">
        <w:t>scientific</w:t>
      </w:r>
      <w:r>
        <w:t xml:space="preserve"> data in SNOMED CT</w:t>
      </w:r>
      <w:r w:rsidR="005A3371">
        <w:t xml:space="preserve"> which will then require curation and synchronization and 2) bind SNOMED CT extensions for molecular to authoritative scientific reference ontologies.</w:t>
      </w:r>
      <w:r>
        <w:t xml:space="preserve"> </w:t>
      </w:r>
    </w:p>
    <w:p w14:paraId="58E2223E" w14:textId="77777777" w:rsidR="005A3371" w:rsidRDefault="00162AE5" w:rsidP="0065312F">
      <w:r>
        <w:t xml:space="preserve">The concept model for </w:t>
      </w:r>
      <w:r w:rsidR="005A3371">
        <w:t>Observables</w:t>
      </w:r>
      <w:r>
        <w:t xml:space="preserve"> is complex and subject to non-reproducible application.  As we have encountered new types of Observables in semantic analysis of the worksheets, we have </w:t>
      </w:r>
      <w:r>
        <w:lastRenderedPageBreak/>
        <w:t xml:space="preserve">required consultation with the Observables project team and from those discussions we have </w:t>
      </w:r>
      <w:proofErr w:type="gramStart"/>
      <w:r>
        <w:t>developed  templates</w:t>
      </w:r>
      <w:proofErr w:type="gramEnd"/>
      <w:r>
        <w:t xml:space="preserve"> for inclusion in the editorial guide for Observables.</w:t>
      </w:r>
    </w:p>
    <w:p w14:paraId="76489224" w14:textId="77777777" w:rsidR="005A3371" w:rsidRPr="0065312F" w:rsidRDefault="005A3371" w:rsidP="0065312F"/>
    <w:p w14:paraId="591B6550" w14:textId="77777777" w:rsidR="002C3EB1" w:rsidRDefault="002C3EB1" w:rsidP="002C3EB1">
      <w:pPr>
        <w:pStyle w:val="Heading3"/>
      </w:pPr>
      <w:bookmarkStart w:id="53" w:name="_Toc525897722"/>
      <w:r>
        <w:t>Evaluation of Design</w:t>
      </w:r>
      <w:bookmarkEnd w:id="53"/>
    </w:p>
    <w:p w14:paraId="0B0AA02F" w14:textId="77777777" w:rsidR="00337291" w:rsidRDefault="00337291" w:rsidP="00337291">
      <w:pPr>
        <w:pStyle w:val="Heading4"/>
      </w:pPr>
      <w:r>
        <w:t>Exceptions and Problems</w:t>
      </w:r>
    </w:p>
    <w:p w14:paraId="31AFD0B0" w14:textId="77777777" w:rsidR="00F84EBE" w:rsidRPr="00F84EBE" w:rsidRDefault="00F84EBE" w:rsidP="00F84EBE">
      <w:pPr>
        <w:pStyle w:val="ListParagraph"/>
        <w:numPr>
          <w:ilvl w:val="0"/>
          <w:numId w:val="25"/>
        </w:numPr>
      </w:pPr>
      <w:r>
        <w:t>The IHTSDO-</w:t>
      </w:r>
      <w:proofErr w:type="spellStart"/>
      <w:r>
        <w:t>Regenstrief</w:t>
      </w:r>
      <w:proofErr w:type="spellEnd"/>
      <w:r>
        <w:t xml:space="preserve"> agreement of 2008 severely limits publication and implementation of new and existing Observables </w:t>
      </w:r>
      <w:proofErr w:type="gramStart"/>
      <w:r>
        <w:t>content  for</w:t>
      </w:r>
      <w:proofErr w:type="gramEnd"/>
      <w:r>
        <w:t xml:space="preserve"> SNOMED CT compliant electronic databases</w:t>
      </w:r>
      <w:r w:rsidR="00DD062E">
        <w:t>.  However the semantic nature of data in the CAP cancer protocol worksheets clearly calls for substantial content &lt;&lt;</w:t>
      </w:r>
      <w:r w:rsidR="00DD062E" w:rsidRPr="00B148C4">
        <w:t>363787002 | Observable entity (observable entity) |</w:t>
      </w:r>
      <w:r w:rsidR="00DD062E">
        <w:t>.</w:t>
      </w:r>
      <w:r w:rsidR="002D794A">
        <w:t xml:space="preserve">  Initial publication will occur in Nebraska Lexicon© extension formatting to maintain adherence to the IHTSDO-</w:t>
      </w:r>
      <w:proofErr w:type="spellStart"/>
      <w:r w:rsidR="002D794A">
        <w:t>Regenstrief</w:t>
      </w:r>
      <w:proofErr w:type="spellEnd"/>
      <w:r w:rsidR="002D794A">
        <w:t xml:space="preserve"> agreement.</w:t>
      </w:r>
    </w:p>
    <w:p w14:paraId="40E5D0D2" w14:textId="77777777" w:rsidR="002C3EB1" w:rsidRDefault="002C3EB1" w:rsidP="002C3EB1">
      <w:pPr>
        <w:pStyle w:val="Heading4"/>
      </w:pPr>
      <w:r>
        <w:t>Design Strengths</w:t>
      </w:r>
    </w:p>
    <w:p w14:paraId="4B88DCCF" w14:textId="77777777" w:rsidR="00162AE5" w:rsidRDefault="00162AE5" w:rsidP="00162AE5">
      <w:pPr>
        <w:pStyle w:val="ListParagraph"/>
        <w:numPr>
          <w:ilvl w:val="0"/>
          <w:numId w:val="21"/>
        </w:numPr>
      </w:pPr>
      <w:r>
        <w:t>Binding of SNOMED CT genes, proteins and cellular processes to recognized and authoritative scientific reference standards</w:t>
      </w:r>
    </w:p>
    <w:p w14:paraId="5C8BC6D7" w14:textId="77777777" w:rsidR="00162AE5" w:rsidRDefault="00162AE5" w:rsidP="00162AE5">
      <w:pPr>
        <w:pStyle w:val="ListParagraph"/>
        <w:numPr>
          <w:ilvl w:val="0"/>
          <w:numId w:val="21"/>
        </w:numPr>
      </w:pPr>
      <w:r>
        <w:t xml:space="preserve">Detailed and fully defined structured datasets for anatomic and molecular pathology in cancer </w:t>
      </w:r>
    </w:p>
    <w:p w14:paraId="7958178B" w14:textId="77777777" w:rsidR="00162AE5" w:rsidRDefault="00162AE5" w:rsidP="00162AE5">
      <w:pPr>
        <w:pStyle w:val="ListParagraph"/>
        <w:numPr>
          <w:ilvl w:val="0"/>
          <w:numId w:val="21"/>
        </w:numPr>
      </w:pPr>
      <w:r>
        <w:t>Employment of agreed harmonized model for Observable entities and publication of content for IHTSDO and LOINC communities of use</w:t>
      </w:r>
    </w:p>
    <w:p w14:paraId="438C2FD9" w14:textId="77777777" w:rsidR="00162AE5" w:rsidRPr="00162AE5" w:rsidRDefault="00F84EBE" w:rsidP="00162AE5">
      <w:pPr>
        <w:pStyle w:val="ListParagraph"/>
        <w:numPr>
          <w:ilvl w:val="0"/>
          <w:numId w:val="21"/>
        </w:numPr>
      </w:pPr>
      <w:r>
        <w:t>Publication of harmonized observables content suitable for deployment by SNOMED CT or LOINC communities of use</w:t>
      </w:r>
    </w:p>
    <w:p w14:paraId="74147783" w14:textId="77777777" w:rsidR="002C3EB1" w:rsidRDefault="002C3EB1" w:rsidP="000F0BA8">
      <w:pPr>
        <w:pStyle w:val="Heading4"/>
      </w:pPr>
      <w:r>
        <w:t>Design Weakness</w:t>
      </w:r>
    </w:p>
    <w:p w14:paraId="5039DB11" w14:textId="77777777" w:rsidR="00F84EBE" w:rsidRPr="00F84EBE" w:rsidRDefault="00F84EBE" w:rsidP="00F84EBE">
      <w:pPr>
        <w:pStyle w:val="ListParagraph"/>
        <w:numPr>
          <w:ilvl w:val="0"/>
          <w:numId w:val="24"/>
        </w:numPr>
      </w:pPr>
      <w:r>
        <w:t>Reproducibility of the harmonized model for Observables</w:t>
      </w:r>
      <w:r w:rsidR="002D794A">
        <w:t xml:space="preserve"> is weak, requiring central control of authoring and template development for classes of AP/MP observables</w:t>
      </w:r>
    </w:p>
    <w:p w14:paraId="56960C64" w14:textId="77777777" w:rsidR="00337291" w:rsidRDefault="00337291" w:rsidP="00337291">
      <w:pPr>
        <w:pStyle w:val="Heading4"/>
      </w:pPr>
      <w:r>
        <w:t>Design Risks</w:t>
      </w:r>
    </w:p>
    <w:tbl>
      <w:tblPr>
        <w:tblStyle w:val="TableGrid"/>
        <w:tblW w:w="0" w:type="auto"/>
        <w:tblLook w:val="04A0" w:firstRow="1" w:lastRow="0" w:firstColumn="1" w:lastColumn="0" w:noHBand="0" w:noVBand="1"/>
      </w:tblPr>
      <w:tblGrid>
        <w:gridCol w:w="4125"/>
        <w:gridCol w:w="1554"/>
        <w:gridCol w:w="4289"/>
      </w:tblGrid>
      <w:tr w:rsidR="00337291" w:rsidRPr="00337291" w14:paraId="3CDC6E17" w14:textId="77777777" w:rsidTr="00337291">
        <w:tc>
          <w:tcPr>
            <w:tcW w:w="4219" w:type="dxa"/>
            <w:shd w:val="clear" w:color="auto" w:fill="000000" w:themeFill="text1"/>
          </w:tcPr>
          <w:p w14:paraId="556643C6" w14:textId="77777777" w:rsidR="00337291" w:rsidRPr="00337291" w:rsidRDefault="00337291" w:rsidP="00337291">
            <w:pPr>
              <w:rPr>
                <w:b/>
                <w:color w:val="FFFFFF" w:themeColor="background1"/>
              </w:rPr>
            </w:pPr>
            <w:r w:rsidRPr="00337291">
              <w:rPr>
                <w:b/>
                <w:color w:val="FFFFFF" w:themeColor="background1"/>
              </w:rPr>
              <w:t>Description of risk</w:t>
            </w:r>
          </w:p>
        </w:tc>
        <w:tc>
          <w:tcPr>
            <w:tcW w:w="1559" w:type="dxa"/>
            <w:shd w:val="clear" w:color="auto" w:fill="000000" w:themeFill="text1"/>
          </w:tcPr>
          <w:p w14:paraId="4F42EEE7" w14:textId="77777777" w:rsidR="00337291" w:rsidRPr="00337291" w:rsidRDefault="00337291" w:rsidP="00337291">
            <w:pPr>
              <w:rPr>
                <w:b/>
                <w:color w:val="FFFFFF" w:themeColor="background1"/>
              </w:rPr>
            </w:pPr>
            <w:r w:rsidRPr="00337291">
              <w:rPr>
                <w:b/>
                <w:color w:val="FFFFFF" w:themeColor="background1"/>
              </w:rPr>
              <w:t>Importance</w:t>
            </w:r>
          </w:p>
        </w:tc>
        <w:tc>
          <w:tcPr>
            <w:tcW w:w="4395" w:type="dxa"/>
            <w:shd w:val="clear" w:color="auto" w:fill="000000" w:themeFill="text1"/>
          </w:tcPr>
          <w:p w14:paraId="55D3E3F1" w14:textId="77777777" w:rsidR="00337291" w:rsidRPr="00337291" w:rsidRDefault="00337291" w:rsidP="00337291">
            <w:pPr>
              <w:rPr>
                <w:b/>
                <w:color w:val="FFFFFF" w:themeColor="background1"/>
              </w:rPr>
            </w:pPr>
            <w:r w:rsidRPr="00337291">
              <w:rPr>
                <w:b/>
                <w:color w:val="FFFFFF" w:themeColor="background1"/>
              </w:rPr>
              <w:t>Mitigation plan</w:t>
            </w:r>
          </w:p>
        </w:tc>
      </w:tr>
      <w:tr w:rsidR="00337291" w14:paraId="44B42CCF" w14:textId="77777777" w:rsidTr="00337291">
        <w:tc>
          <w:tcPr>
            <w:tcW w:w="4219" w:type="dxa"/>
          </w:tcPr>
          <w:p w14:paraId="6F784484" w14:textId="77777777" w:rsidR="00337291" w:rsidRDefault="00337291" w:rsidP="00337291"/>
        </w:tc>
        <w:tc>
          <w:tcPr>
            <w:tcW w:w="1559" w:type="dxa"/>
          </w:tcPr>
          <w:p w14:paraId="73E965D3" w14:textId="77777777" w:rsidR="00337291" w:rsidRDefault="00337291" w:rsidP="00337291"/>
        </w:tc>
        <w:tc>
          <w:tcPr>
            <w:tcW w:w="4395" w:type="dxa"/>
          </w:tcPr>
          <w:p w14:paraId="5BF442D1" w14:textId="77777777" w:rsidR="00337291" w:rsidRDefault="00337291" w:rsidP="00337291"/>
        </w:tc>
      </w:tr>
      <w:tr w:rsidR="00337291" w14:paraId="1C281467" w14:textId="77777777" w:rsidTr="00337291">
        <w:tc>
          <w:tcPr>
            <w:tcW w:w="4219" w:type="dxa"/>
          </w:tcPr>
          <w:p w14:paraId="4F27D5B8" w14:textId="77777777" w:rsidR="00337291" w:rsidRDefault="00337291" w:rsidP="00337291"/>
        </w:tc>
        <w:tc>
          <w:tcPr>
            <w:tcW w:w="1559" w:type="dxa"/>
          </w:tcPr>
          <w:p w14:paraId="463EC97D" w14:textId="77777777" w:rsidR="00337291" w:rsidRDefault="00337291" w:rsidP="00337291"/>
        </w:tc>
        <w:tc>
          <w:tcPr>
            <w:tcW w:w="4395" w:type="dxa"/>
          </w:tcPr>
          <w:p w14:paraId="71C48B7C" w14:textId="77777777" w:rsidR="00337291" w:rsidRDefault="00337291" w:rsidP="00337291"/>
        </w:tc>
      </w:tr>
    </w:tbl>
    <w:p w14:paraId="48A36CBD" w14:textId="77777777" w:rsidR="00D3351F" w:rsidRDefault="00D3351F" w:rsidP="00D3351F">
      <w:pPr>
        <w:pStyle w:val="Heading1"/>
      </w:pPr>
      <w:bookmarkStart w:id="54" w:name="_Toc525897723"/>
      <w:r>
        <w:lastRenderedPageBreak/>
        <w:t>Recommendation</w:t>
      </w:r>
      <w:bookmarkEnd w:id="54"/>
    </w:p>
    <w:p w14:paraId="408F66C7" w14:textId="77777777" w:rsidR="00D3351F" w:rsidRDefault="00D3351F" w:rsidP="00D3351F">
      <w:pPr>
        <w:pStyle w:val="Heading3"/>
      </w:pPr>
      <w:bookmarkStart w:id="55" w:name="_Toc525897724"/>
      <w:r>
        <w:t xml:space="preserve">Detailed design </w:t>
      </w:r>
      <w:r w:rsidR="00B73A27">
        <w:t xml:space="preserve">final </w:t>
      </w:r>
      <w:r>
        <w:t>specification</w:t>
      </w:r>
      <w:bookmarkEnd w:id="55"/>
    </w:p>
    <w:p w14:paraId="5866AB25" w14:textId="77777777" w:rsidR="00A3694B" w:rsidRPr="00A3694B" w:rsidRDefault="00A3694B" w:rsidP="00A3694B">
      <w:r>
        <w:t>See chapter 6</w:t>
      </w:r>
    </w:p>
    <w:p w14:paraId="75C095E3" w14:textId="77777777" w:rsidR="00A3694B" w:rsidRDefault="00D3351F" w:rsidP="00D3351F">
      <w:pPr>
        <w:pStyle w:val="Heading3"/>
      </w:pPr>
      <w:bookmarkStart w:id="56" w:name="_Toc525897725"/>
      <w:r w:rsidRPr="00D3351F">
        <w:t>Iteration plan</w:t>
      </w:r>
      <w:bookmarkEnd w:id="56"/>
    </w:p>
    <w:p w14:paraId="7843116F" w14:textId="77777777" w:rsidR="00D3351F" w:rsidRDefault="00A3694B" w:rsidP="00A3694B">
      <w:r>
        <w:t xml:space="preserve">We plan for continuous quality improvement </w:t>
      </w:r>
      <w:r w:rsidR="00991D1F">
        <w:t xml:space="preserve">consisting of </w:t>
      </w:r>
      <w:r>
        <w:t>content review and revision of modelling with each CAP work sheet.</w:t>
      </w:r>
      <w:r w:rsidR="007A30D1">
        <w:t xml:space="preserve">  </w:t>
      </w:r>
      <w:proofErr w:type="spellStart"/>
      <w:proofErr w:type="gramStart"/>
      <w:r w:rsidR="007A30D1">
        <w:t>iPaLM</w:t>
      </w:r>
      <w:proofErr w:type="spellEnd"/>
      <w:proofErr w:type="gramEnd"/>
      <w:r w:rsidR="007A30D1">
        <w:t xml:space="preserve"> SIG and the Observables project team will be the primary review agents.</w:t>
      </w:r>
    </w:p>
    <w:p w14:paraId="4000C5C9" w14:textId="77777777" w:rsidR="003510FA" w:rsidRDefault="003510FA" w:rsidP="003510FA">
      <w:pPr>
        <w:pStyle w:val="Heading1"/>
      </w:pPr>
      <w:bookmarkStart w:id="57" w:name="_Toc525897726"/>
      <w:r>
        <w:lastRenderedPageBreak/>
        <w:t>Quality program criteria</w:t>
      </w:r>
      <w:bookmarkEnd w:id="57"/>
    </w:p>
    <w:p w14:paraId="78B09099" w14:textId="77777777" w:rsidR="003510FA" w:rsidRDefault="003510FA" w:rsidP="003510FA">
      <w:pPr>
        <w:pStyle w:val="Heading2"/>
      </w:pPr>
      <w:bookmarkStart w:id="58" w:name="_Toc525897727"/>
      <w:r>
        <w:t>Quality metrics</w:t>
      </w:r>
      <w:bookmarkEnd w:id="58"/>
    </w:p>
    <w:p w14:paraId="28A842F5" w14:textId="77777777" w:rsidR="00012198" w:rsidRDefault="00012198" w:rsidP="00012198">
      <w:pPr>
        <w:pStyle w:val="Heading3"/>
      </w:pPr>
      <w:bookmarkStart w:id="59" w:name="_Toc525897728"/>
      <w:r>
        <w:t>Quality metric 1</w:t>
      </w:r>
      <w:bookmarkEnd w:id="59"/>
    </w:p>
    <w:tbl>
      <w:tblPr>
        <w:tblW w:w="9030" w:type="dxa"/>
        <w:tblInd w:w="-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480"/>
        <w:gridCol w:w="851"/>
        <w:gridCol w:w="2401"/>
        <w:gridCol w:w="1776"/>
        <w:gridCol w:w="1111"/>
        <w:gridCol w:w="1411"/>
      </w:tblGrid>
      <w:tr w:rsidR="00012198" w14:paraId="48792B88" w14:textId="77777777" w:rsidTr="00012198">
        <w:trPr>
          <w:trHeight w:val="493"/>
        </w:trPr>
        <w:tc>
          <w:tcPr>
            <w:tcW w:w="1479" w:type="dxa"/>
            <w:tcBorders>
              <w:top w:val="single" w:sz="8" w:space="0" w:color="000000"/>
              <w:left w:val="single" w:sz="8" w:space="0" w:color="000000"/>
              <w:bottom w:val="single" w:sz="8" w:space="0" w:color="000000"/>
              <w:right w:val="single" w:sz="8" w:space="0" w:color="000000"/>
            </w:tcBorders>
            <w:hideMark/>
          </w:tcPr>
          <w:p w14:paraId="5A1D70C4" w14:textId="77777777" w:rsidR="00012198" w:rsidRDefault="00012198">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Component</w:t>
            </w:r>
            <w:r>
              <w:rPr>
                <w:color w:val="000000"/>
                <w:kern w:val="2"/>
                <w:lang w:val="da-DK"/>
              </w:rPr>
              <w:t xml:space="preserve"> </w:t>
            </w:r>
          </w:p>
        </w:tc>
        <w:tc>
          <w:tcPr>
            <w:tcW w:w="3251" w:type="dxa"/>
            <w:gridSpan w:val="2"/>
            <w:tcBorders>
              <w:top w:val="single" w:sz="8" w:space="0" w:color="000000"/>
              <w:left w:val="single" w:sz="8" w:space="0" w:color="000000"/>
              <w:bottom w:val="single" w:sz="8" w:space="0" w:color="000000"/>
              <w:right w:val="single" w:sz="8" w:space="0" w:color="000000"/>
            </w:tcBorders>
            <w:hideMark/>
          </w:tcPr>
          <w:p w14:paraId="367BFF26" w14:textId="77777777" w:rsidR="00012198" w:rsidRDefault="00012198">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Characteristic and Description</w:t>
            </w:r>
            <w:r>
              <w:rPr>
                <w:color w:val="000000"/>
                <w:kern w:val="2"/>
                <w:lang w:val="da-DK"/>
              </w:rPr>
              <w:t xml:space="preserve"> </w:t>
            </w:r>
          </w:p>
        </w:tc>
        <w:tc>
          <w:tcPr>
            <w:tcW w:w="1775" w:type="dxa"/>
            <w:tcBorders>
              <w:top w:val="single" w:sz="8" w:space="0" w:color="000000"/>
              <w:left w:val="single" w:sz="8" w:space="0" w:color="000000"/>
              <w:bottom w:val="single" w:sz="8" w:space="0" w:color="000000"/>
              <w:right w:val="single" w:sz="8" w:space="0" w:color="000000"/>
            </w:tcBorders>
            <w:hideMark/>
          </w:tcPr>
          <w:p w14:paraId="4DF81684" w14:textId="77777777"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Metric</w:t>
            </w:r>
          </w:p>
        </w:tc>
        <w:tc>
          <w:tcPr>
            <w:tcW w:w="1110" w:type="dxa"/>
            <w:tcBorders>
              <w:top w:val="single" w:sz="8" w:space="0" w:color="000000"/>
              <w:left w:val="single" w:sz="8" w:space="0" w:color="000000"/>
              <w:bottom w:val="single" w:sz="8" w:space="0" w:color="000000"/>
              <w:right w:val="single" w:sz="8" w:space="0" w:color="000000"/>
            </w:tcBorders>
            <w:hideMark/>
          </w:tcPr>
          <w:p w14:paraId="4184AB42" w14:textId="77777777"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Target</w:t>
            </w:r>
          </w:p>
        </w:tc>
        <w:tc>
          <w:tcPr>
            <w:tcW w:w="1410" w:type="dxa"/>
            <w:tcBorders>
              <w:top w:val="single" w:sz="8" w:space="0" w:color="000000"/>
              <w:left w:val="single" w:sz="8" w:space="0" w:color="000000"/>
              <w:bottom w:val="single" w:sz="8" w:space="0" w:color="000000"/>
              <w:right w:val="single" w:sz="8" w:space="0" w:color="000000"/>
            </w:tcBorders>
            <w:hideMark/>
          </w:tcPr>
          <w:p w14:paraId="19AACCA2" w14:textId="77777777"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Result</w:t>
            </w:r>
          </w:p>
        </w:tc>
      </w:tr>
      <w:tr w:rsidR="00012198" w14:paraId="2A229408" w14:textId="77777777" w:rsidTr="00012198">
        <w:trPr>
          <w:trHeight w:val="608"/>
        </w:trPr>
        <w:tc>
          <w:tcPr>
            <w:tcW w:w="1479" w:type="dxa"/>
            <w:vMerge w:val="restart"/>
            <w:tcBorders>
              <w:top w:val="single" w:sz="8" w:space="0" w:color="000000"/>
              <w:left w:val="single" w:sz="8" w:space="0" w:color="000000"/>
              <w:bottom w:val="single" w:sz="8" w:space="0" w:color="000000"/>
              <w:right w:val="single" w:sz="8" w:space="0" w:color="000000"/>
            </w:tcBorders>
            <w:hideMark/>
          </w:tcPr>
          <w:p w14:paraId="6B87E196" w14:textId="77777777" w:rsidR="00012198" w:rsidRDefault="00012198">
            <w:pPr>
              <w:snapToGrid w:val="0"/>
              <w:spacing w:after="200"/>
              <w:rPr>
                <w:sz w:val="16"/>
                <w:szCs w:val="16"/>
                <w:lang w:val="en-GB"/>
              </w:rPr>
            </w:pPr>
            <w:r>
              <w:rPr>
                <w:sz w:val="16"/>
                <w:szCs w:val="16"/>
                <w:lang w:val="en"/>
              </w:rPr>
              <w:t xml:space="preserve">Logic definitions of concepts in </w:t>
            </w:r>
            <w:r w:rsidR="007A30D1">
              <w:rPr>
                <w:sz w:val="16"/>
                <w:szCs w:val="16"/>
                <w:lang w:val="en"/>
              </w:rPr>
              <w:t>Observables</w:t>
            </w:r>
          </w:p>
        </w:tc>
        <w:tc>
          <w:tcPr>
            <w:tcW w:w="851" w:type="dxa"/>
            <w:tcBorders>
              <w:top w:val="single" w:sz="8" w:space="0" w:color="000000"/>
              <w:left w:val="single" w:sz="8" w:space="0" w:color="000000"/>
              <w:bottom w:val="single" w:sz="8" w:space="0" w:color="000000"/>
              <w:right w:val="single" w:sz="8" w:space="0" w:color="000000"/>
            </w:tcBorders>
            <w:hideMark/>
          </w:tcPr>
          <w:p w14:paraId="56E627E2" w14:textId="77777777" w:rsidR="00012198" w:rsidRDefault="00012198">
            <w:pPr>
              <w:tabs>
                <w:tab w:val="center" w:pos="4819"/>
                <w:tab w:val="right" w:pos="9638"/>
              </w:tabs>
              <w:snapToGrid w:val="0"/>
              <w:spacing w:after="200" w:line="300" w:lineRule="exact"/>
              <w:rPr>
                <w:b/>
                <w:bCs/>
                <w:color w:val="000000"/>
                <w:kern w:val="2"/>
                <w:sz w:val="20"/>
                <w:szCs w:val="20"/>
                <w:lang w:val="en-AU"/>
              </w:rPr>
            </w:pPr>
            <w:r>
              <w:rPr>
                <w:b/>
                <w:bCs/>
                <w:color w:val="000000"/>
                <w:kern w:val="2"/>
                <w:sz w:val="20"/>
                <w:szCs w:val="20"/>
                <w:lang w:val="en-AU"/>
              </w:rPr>
              <w:t xml:space="preserve">Char: </w:t>
            </w:r>
          </w:p>
        </w:tc>
        <w:tc>
          <w:tcPr>
            <w:tcW w:w="2400" w:type="dxa"/>
            <w:tcBorders>
              <w:top w:val="single" w:sz="8" w:space="0" w:color="000000"/>
              <w:left w:val="single" w:sz="8" w:space="0" w:color="000000"/>
              <w:bottom w:val="single" w:sz="8" w:space="0" w:color="000000"/>
              <w:right w:val="single" w:sz="8" w:space="0" w:color="000000"/>
            </w:tcBorders>
            <w:hideMark/>
          </w:tcPr>
          <w:p w14:paraId="5694F49F" w14:textId="77777777" w:rsidR="00012198" w:rsidRDefault="00012198">
            <w:pPr>
              <w:snapToGrid w:val="0"/>
              <w:spacing w:after="200"/>
              <w:rPr>
                <w:sz w:val="16"/>
                <w:szCs w:val="16"/>
                <w:lang w:val="en-GB"/>
              </w:rPr>
            </w:pPr>
            <w:r>
              <w:rPr>
                <w:sz w:val="16"/>
                <w:szCs w:val="16"/>
              </w:rPr>
              <w:t>sufficiently defined</w:t>
            </w:r>
          </w:p>
        </w:tc>
        <w:tc>
          <w:tcPr>
            <w:tcW w:w="1775" w:type="dxa"/>
            <w:vMerge w:val="restart"/>
            <w:tcBorders>
              <w:top w:val="single" w:sz="8" w:space="0" w:color="000000"/>
              <w:left w:val="single" w:sz="8" w:space="0" w:color="000000"/>
              <w:bottom w:val="single" w:sz="8" w:space="0" w:color="000000"/>
              <w:right w:val="single" w:sz="8" w:space="0" w:color="000000"/>
            </w:tcBorders>
            <w:hideMark/>
          </w:tcPr>
          <w:p w14:paraId="2B796AB4" w14:textId="77777777"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Proportion sufficiently defined</w:t>
            </w:r>
          </w:p>
          <w:p w14:paraId="6BFF474A" w14:textId="77777777"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Numerator: count of those defined.</w:t>
            </w:r>
          </w:p>
          <w:p w14:paraId="3B5EE229" w14:textId="77777777"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 xml:space="preserve">Denominator: count of all concepts under &lt;concept </w:t>
            </w:r>
            <w:proofErr w:type="spellStart"/>
            <w:r>
              <w:rPr>
                <w:sz w:val="16"/>
                <w:szCs w:val="16"/>
                <w:lang w:val="en-GB"/>
              </w:rPr>
              <w:t>nnnnn</w:t>
            </w:r>
            <w:proofErr w:type="spellEnd"/>
            <w:r>
              <w:rPr>
                <w:sz w:val="16"/>
                <w:szCs w:val="16"/>
                <w:lang w:val="en-GB"/>
              </w:rPr>
              <w:t>&gt;</w:t>
            </w:r>
          </w:p>
        </w:tc>
        <w:tc>
          <w:tcPr>
            <w:tcW w:w="1110" w:type="dxa"/>
            <w:vMerge w:val="restart"/>
            <w:tcBorders>
              <w:top w:val="single" w:sz="8" w:space="0" w:color="000000"/>
              <w:left w:val="single" w:sz="8" w:space="0" w:color="000000"/>
              <w:bottom w:val="single" w:sz="8" w:space="0" w:color="000000"/>
              <w:right w:val="single" w:sz="8" w:space="0" w:color="000000"/>
            </w:tcBorders>
            <w:hideMark/>
          </w:tcPr>
          <w:p w14:paraId="42171789" w14:textId="77777777" w:rsidR="00012198" w:rsidRDefault="00012198">
            <w:pPr>
              <w:snapToGrid w:val="0"/>
              <w:spacing w:after="200"/>
              <w:rPr>
                <w:rFonts w:cs="Arial"/>
                <w:sz w:val="16"/>
                <w:szCs w:val="16"/>
                <w:lang w:val="en-GB"/>
              </w:rPr>
            </w:pPr>
            <w:r>
              <w:rPr>
                <w:rFonts w:cs="Arial"/>
                <w:sz w:val="16"/>
                <w:szCs w:val="16"/>
              </w:rPr>
              <w:t>95%</w:t>
            </w:r>
          </w:p>
        </w:tc>
        <w:tc>
          <w:tcPr>
            <w:tcW w:w="1410" w:type="dxa"/>
            <w:vMerge w:val="restart"/>
            <w:tcBorders>
              <w:top w:val="single" w:sz="8" w:space="0" w:color="000000"/>
              <w:left w:val="single" w:sz="8" w:space="0" w:color="000000"/>
              <w:bottom w:val="single" w:sz="8" w:space="0" w:color="000000"/>
              <w:right w:val="single" w:sz="8" w:space="0" w:color="000000"/>
            </w:tcBorders>
          </w:tcPr>
          <w:p w14:paraId="0AEEB80B" w14:textId="77777777" w:rsidR="00012198" w:rsidRDefault="00012198">
            <w:pPr>
              <w:snapToGrid w:val="0"/>
              <w:rPr>
                <w:rFonts w:cs="Arial"/>
                <w:b/>
                <w:sz w:val="20"/>
                <w:szCs w:val="20"/>
              </w:rPr>
            </w:pPr>
          </w:p>
          <w:p w14:paraId="0317263D" w14:textId="77777777" w:rsidR="00012198" w:rsidRDefault="00012198">
            <w:pPr>
              <w:spacing w:after="200"/>
              <w:rPr>
                <w:rFonts w:cs="Arial"/>
                <w:sz w:val="16"/>
                <w:szCs w:val="16"/>
                <w:lang w:val="en-GB"/>
              </w:rPr>
            </w:pPr>
          </w:p>
        </w:tc>
      </w:tr>
      <w:tr w:rsidR="00012198" w14:paraId="57A94FDD" w14:textId="77777777" w:rsidTr="00012198">
        <w:trPr>
          <w:trHeight w:val="925"/>
        </w:trPr>
        <w:tc>
          <w:tcPr>
            <w:tcW w:w="1479" w:type="dxa"/>
            <w:vMerge/>
            <w:tcBorders>
              <w:top w:val="single" w:sz="8" w:space="0" w:color="000000"/>
              <w:left w:val="single" w:sz="8" w:space="0" w:color="000000"/>
              <w:bottom w:val="single" w:sz="8" w:space="0" w:color="000000"/>
              <w:right w:val="single" w:sz="8" w:space="0" w:color="000000"/>
            </w:tcBorders>
            <w:vAlign w:val="center"/>
            <w:hideMark/>
          </w:tcPr>
          <w:p w14:paraId="0B95AE49" w14:textId="77777777" w:rsidR="00012198" w:rsidRDefault="00012198">
            <w:pPr>
              <w:rPr>
                <w:sz w:val="16"/>
                <w:szCs w:val="16"/>
                <w:lang w:val="en-GB"/>
              </w:rPr>
            </w:pPr>
          </w:p>
        </w:tc>
        <w:tc>
          <w:tcPr>
            <w:tcW w:w="851" w:type="dxa"/>
            <w:tcBorders>
              <w:top w:val="single" w:sz="8" w:space="0" w:color="000000"/>
              <w:left w:val="single" w:sz="8" w:space="0" w:color="000000"/>
              <w:bottom w:val="single" w:sz="8" w:space="0" w:color="000000"/>
              <w:right w:val="single" w:sz="8" w:space="0" w:color="000000"/>
            </w:tcBorders>
            <w:hideMark/>
          </w:tcPr>
          <w:p w14:paraId="084BD38E" w14:textId="77777777" w:rsidR="00012198" w:rsidRDefault="00012198">
            <w:pPr>
              <w:tabs>
                <w:tab w:val="center" w:pos="4819"/>
                <w:tab w:val="right" w:pos="9638"/>
              </w:tabs>
              <w:snapToGrid w:val="0"/>
              <w:spacing w:after="200" w:line="300" w:lineRule="exact"/>
              <w:rPr>
                <w:color w:val="000000"/>
                <w:kern w:val="2"/>
                <w:sz w:val="20"/>
                <w:szCs w:val="20"/>
                <w:lang w:val="da-DK"/>
              </w:rPr>
            </w:pPr>
            <w:proofErr w:type="spellStart"/>
            <w:r>
              <w:rPr>
                <w:b/>
                <w:bCs/>
                <w:color w:val="000000"/>
                <w:kern w:val="2"/>
                <w:sz w:val="20"/>
                <w:szCs w:val="20"/>
                <w:lang w:val="en-AU"/>
              </w:rPr>
              <w:t>Descr</w:t>
            </w:r>
            <w:proofErr w:type="spellEnd"/>
            <w:r>
              <w:rPr>
                <w:b/>
                <w:bCs/>
                <w:color w:val="000000"/>
                <w:kern w:val="2"/>
                <w:sz w:val="20"/>
                <w:szCs w:val="20"/>
                <w:lang w:val="en-AU"/>
              </w:rPr>
              <w:t>:</w:t>
            </w:r>
            <w:r>
              <w:rPr>
                <w:color w:val="000000"/>
                <w:kern w:val="2"/>
                <w:sz w:val="20"/>
                <w:szCs w:val="20"/>
                <w:lang w:val="da-DK"/>
              </w:rPr>
              <w:t xml:space="preserve"> </w:t>
            </w:r>
          </w:p>
        </w:tc>
        <w:tc>
          <w:tcPr>
            <w:tcW w:w="2400" w:type="dxa"/>
            <w:tcBorders>
              <w:top w:val="single" w:sz="8" w:space="0" w:color="000000"/>
              <w:left w:val="single" w:sz="8" w:space="0" w:color="000000"/>
              <w:bottom w:val="single" w:sz="8" w:space="0" w:color="000000"/>
              <w:right w:val="single" w:sz="8" w:space="0" w:color="000000"/>
            </w:tcBorders>
            <w:hideMark/>
          </w:tcPr>
          <w:p w14:paraId="5FFFA86E" w14:textId="77777777" w:rsidR="00012198" w:rsidRDefault="00012198">
            <w:pPr>
              <w:snapToGrid w:val="0"/>
              <w:spacing w:after="200"/>
              <w:rPr>
                <w:sz w:val="20"/>
                <w:szCs w:val="20"/>
                <w:lang w:val="en-GB"/>
              </w:rPr>
            </w:pPr>
            <w:r>
              <w:rPr>
                <w:sz w:val="16"/>
                <w:szCs w:val="16"/>
              </w:rPr>
              <w:t>Concept logic definitions should be “defined” not “primitive”</w:t>
            </w:r>
          </w:p>
        </w:tc>
        <w:tc>
          <w:tcPr>
            <w:tcW w:w="1775" w:type="dxa"/>
            <w:vMerge/>
            <w:tcBorders>
              <w:top w:val="single" w:sz="8" w:space="0" w:color="000000"/>
              <w:left w:val="single" w:sz="8" w:space="0" w:color="000000"/>
              <w:bottom w:val="single" w:sz="8" w:space="0" w:color="000000"/>
              <w:right w:val="single" w:sz="8" w:space="0" w:color="000000"/>
            </w:tcBorders>
            <w:vAlign w:val="center"/>
            <w:hideMark/>
          </w:tcPr>
          <w:p w14:paraId="6DED667D" w14:textId="77777777" w:rsidR="00012198" w:rsidRDefault="00012198">
            <w:pPr>
              <w:rPr>
                <w:sz w:val="16"/>
                <w:szCs w:val="16"/>
                <w:lang w:val="en-GB"/>
              </w:rPr>
            </w:pPr>
          </w:p>
        </w:tc>
        <w:tc>
          <w:tcPr>
            <w:tcW w:w="1110" w:type="dxa"/>
            <w:vMerge/>
            <w:tcBorders>
              <w:top w:val="single" w:sz="8" w:space="0" w:color="000000"/>
              <w:left w:val="single" w:sz="8" w:space="0" w:color="000000"/>
              <w:bottom w:val="single" w:sz="8" w:space="0" w:color="000000"/>
              <w:right w:val="single" w:sz="8" w:space="0" w:color="000000"/>
            </w:tcBorders>
            <w:vAlign w:val="center"/>
            <w:hideMark/>
          </w:tcPr>
          <w:p w14:paraId="4781C424" w14:textId="77777777" w:rsidR="00012198" w:rsidRDefault="00012198">
            <w:pPr>
              <w:rPr>
                <w:rFonts w:cs="Arial"/>
                <w:sz w:val="16"/>
                <w:szCs w:val="16"/>
                <w:lang w:val="en-GB"/>
              </w:rPr>
            </w:pPr>
          </w:p>
        </w:tc>
        <w:tc>
          <w:tcPr>
            <w:tcW w:w="1410" w:type="dxa"/>
            <w:vMerge/>
            <w:tcBorders>
              <w:top w:val="single" w:sz="8" w:space="0" w:color="000000"/>
              <w:left w:val="single" w:sz="8" w:space="0" w:color="000000"/>
              <w:bottom w:val="single" w:sz="8" w:space="0" w:color="000000"/>
              <w:right w:val="single" w:sz="8" w:space="0" w:color="000000"/>
            </w:tcBorders>
            <w:vAlign w:val="center"/>
            <w:hideMark/>
          </w:tcPr>
          <w:p w14:paraId="584E874C" w14:textId="77777777" w:rsidR="00012198" w:rsidRDefault="00012198">
            <w:pPr>
              <w:rPr>
                <w:rFonts w:cs="Arial"/>
                <w:sz w:val="16"/>
                <w:szCs w:val="16"/>
                <w:lang w:val="en-GB"/>
              </w:rPr>
            </w:pPr>
          </w:p>
        </w:tc>
      </w:tr>
    </w:tbl>
    <w:p w14:paraId="1569C8A6" w14:textId="77777777" w:rsidR="00012198" w:rsidRDefault="00012198" w:rsidP="00012198">
      <w:pPr>
        <w:spacing w:line="480" w:lineRule="auto"/>
        <w:rPr>
          <w:rFonts w:asciiTheme="minorHAnsi" w:hAnsiTheme="minorHAnsi" w:cstheme="minorBidi"/>
          <w:szCs w:val="22"/>
          <w:lang w:val="en-GB"/>
        </w:rPr>
      </w:pPr>
    </w:p>
    <w:p w14:paraId="16434958" w14:textId="77777777" w:rsidR="00012198" w:rsidRDefault="00012198" w:rsidP="00012198">
      <w:pPr>
        <w:pStyle w:val="Heading3"/>
      </w:pPr>
      <w:bookmarkStart w:id="60" w:name="_Toc525897729"/>
      <w:r>
        <w:t>Quality metric 2</w:t>
      </w:r>
      <w:bookmarkEnd w:id="60"/>
    </w:p>
    <w:tbl>
      <w:tblPr>
        <w:tblW w:w="9030" w:type="dxa"/>
        <w:tblInd w:w="-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480"/>
        <w:gridCol w:w="851"/>
        <w:gridCol w:w="2401"/>
        <w:gridCol w:w="1776"/>
        <w:gridCol w:w="1111"/>
        <w:gridCol w:w="1411"/>
      </w:tblGrid>
      <w:tr w:rsidR="00012198" w14:paraId="5BD0A49F" w14:textId="77777777" w:rsidTr="006E5D15">
        <w:trPr>
          <w:trHeight w:val="493"/>
        </w:trPr>
        <w:tc>
          <w:tcPr>
            <w:tcW w:w="1479" w:type="dxa"/>
            <w:tcBorders>
              <w:top w:val="single" w:sz="8" w:space="0" w:color="000000"/>
              <w:left w:val="single" w:sz="8" w:space="0" w:color="000000"/>
              <w:bottom w:val="single" w:sz="8" w:space="0" w:color="000000"/>
              <w:right w:val="single" w:sz="8" w:space="0" w:color="000000"/>
            </w:tcBorders>
            <w:hideMark/>
          </w:tcPr>
          <w:p w14:paraId="2E6181EC" w14:textId="77777777" w:rsidR="00012198" w:rsidRDefault="00012198" w:rsidP="006E5D15">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Component</w:t>
            </w:r>
            <w:r>
              <w:rPr>
                <w:color w:val="000000"/>
                <w:kern w:val="2"/>
                <w:lang w:val="da-DK"/>
              </w:rPr>
              <w:t xml:space="preserve"> </w:t>
            </w:r>
          </w:p>
        </w:tc>
        <w:tc>
          <w:tcPr>
            <w:tcW w:w="3251" w:type="dxa"/>
            <w:gridSpan w:val="2"/>
            <w:tcBorders>
              <w:top w:val="single" w:sz="8" w:space="0" w:color="000000"/>
              <w:left w:val="single" w:sz="8" w:space="0" w:color="000000"/>
              <w:bottom w:val="single" w:sz="8" w:space="0" w:color="000000"/>
              <w:right w:val="single" w:sz="8" w:space="0" w:color="000000"/>
            </w:tcBorders>
            <w:hideMark/>
          </w:tcPr>
          <w:p w14:paraId="6DC2031D" w14:textId="77777777" w:rsidR="00012198" w:rsidRDefault="00012198" w:rsidP="006E5D15">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Characteristic and Description</w:t>
            </w:r>
            <w:r>
              <w:rPr>
                <w:color w:val="000000"/>
                <w:kern w:val="2"/>
                <w:lang w:val="da-DK"/>
              </w:rPr>
              <w:t xml:space="preserve"> </w:t>
            </w:r>
          </w:p>
        </w:tc>
        <w:tc>
          <w:tcPr>
            <w:tcW w:w="1775" w:type="dxa"/>
            <w:tcBorders>
              <w:top w:val="single" w:sz="8" w:space="0" w:color="000000"/>
              <w:left w:val="single" w:sz="8" w:space="0" w:color="000000"/>
              <w:bottom w:val="single" w:sz="8" w:space="0" w:color="000000"/>
              <w:right w:val="single" w:sz="8" w:space="0" w:color="000000"/>
            </w:tcBorders>
            <w:hideMark/>
          </w:tcPr>
          <w:p w14:paraId="46FE5B35" w14:textId="77777777"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Metric</w:t>
            </w:r>
          </w:p>
        </w:tc>
        <w:tc>
          <w:tcPr>
            <w:tcW w:w="1110" w:type="dxa"/>
            <w:tcBorders>
              <w:top w:val="single" w:sz="8" w:space="0" w:color="000000"/>
              <w:left w:val="single" w:sz="8" w:space="0" w:color="000000"/>
              <w:bottom w:val="single" w:sz="8" w:space="0" w:color="000000"/>
              <w:right w:val="single" w:sz="8" w:space="0" w:color="000000"/>
            </w:tcBorders>
            <w:hideMark/>
          </w:tcPr>
          <w:p w14:paraId="26FDDAD8" w14:textId="77777777"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Target</w:t>
            </w:r>
          </w:p>
        </w:tc>
        <w:tc>
          <w:tcPr>
            <w:tcW w:w="1410" w:type="dxa"/>
            <w:tcBorders>
              <w:top w:val="single" w:sz="8" w:space="0" w:color="000000"/>
              <w:left w:val="single" w:sz="8" w:space="0" w:color="000000"/>
              <w:bottom w:val="single" w:sz="8" w:space="0" w:color="000000"/>
              <w:right w:val="single" w:sz="8" w:space="0" w:color="000000"/>
            </w:tcBorders>
            <w:hideMark/>
          </w:tcPr>
          <w:p w14:paraId="73C15B18" w14:textId="77777777"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Result</w:t>
            </w:r>
          </w:p>
        </w:tc>
      </w:tr>
      <w:tr w:rsidR="00012198" w14:paraId="4FC33DC6" w14:textId="77777777" w:rsidTr="006E5D15">
        <w:trPr>
          <w:trHeight w:val="608"/>
        </w:trPr>
        <w:tc>
          <w:tcPr>
            <w:tcW w:w="1479" w:type="dxa"/>
            <w:vMerge w:val="restart"/>
            <w:tcBorders>
              <w:top w:val="single" w:sz="8" w:space="0" w:color="000000"/>
              <w:left w:val="single" w:sz="8" w:space="0" w:color="000000"/>
              <w:bottom w:val="single" w:sz="8" w:space="0" w:color="000000"/>
              <w:right w:val="single" w:sz="8" w:space="0" w:color="000000"/>
            </w:tcBorders>
            <w:hideMark/>
          </w:tcPr>
          <w:p w14:paraId="6E48602B" w14:textId="77777777" w:rsidR="00012198" w:rsidRDefault="00012198" w:rsidP="006E5D15">
            <w:pPr>
              <w:snapToGrid w:val="0"/>
              <w:spacing w:after="200"/>
              <w:rPr>
                <w:sz w:val="16"/>
                <w:szCs w:val="16"/>
                <w:lang w:val="en-GB"/>
              </w:rPr>
            </w:pPr>
            <w:r>
              <w:rPr>
                <w:sz w:val="16"/>
                <w:szCs w:val="16"/>
                <w:lang w:val="en"/>
              </w:rPr>
              <w:t>Fully specified names in &lt;domain&gt;</w:t>
            </w:r>
          </w:p>
        </w:tc>
        <w:tc>
          <w:tcPr>
            <w:tcW w:w="851" w:type="dxa"/>
            <w:tcBorders>
              <w:top w:val="single" w:sz="8" w:space="0" w:color="000000"/>
              <w:left w:val="single" w:sz="8" w:space="0" w:color="000000"/>
              <w:bottom w:val="single" w:sz="8" w:space="0" w:color="000000"/>
              <w:right w:val="single" w:sz="8" w:space="0" w:color="000000"/>
            </w:tcBorders>
            <w:hideMark/>
          </w:tcPr>
          <w:p w14:paraId="699E4DDA" w14:textId="77777777" w:rsidR="00012198" w:rsidRDefault="00012198" w:rsidP="006E5D15">
            <w:pPr>
              <w:tabs>
                <w:tab w:val="center" w:pos="4819"/>
                <w:tab w:val="right" w:pos="9638"/>
              </w:tabs>
              <w:snapToGrid w:val="0"/>
              <w:spacing w:after="200" w:line="300" w:lineRule="exact"/>
              <w:rPr>
                <w:b/>
                <w:bCs/>
                <w:color w:val="000000"/>
                <w:kern w:val="2"/>
                <w:sz w:val="20"/>
                <w:szCs w:val="20"/>
                <w:lang w:val="en-AU"/>
              </w:rPr>
            </w:pPr>
            <w:r>
              <w:rPr>
                <w:b/>
                <w:bCs/>
                <w:color w:val="000000"/>
                <w:kern w:val="2"/>
                <w:sz w:val="20"/>
                <w:szCs w:val="20"/>
                <w:lang w:val="en-AU"/>
              </w:rPr>
              <w:t xml:space="preserve">Char: </w:t>
            </w:r>
          </w:p>
        </w:tc>
        <w:tc>
          <w:tcPr>
            <w:tcW w:w="2400" w:type="dxa"/>
            <w:tcBorders>
              <w:top w:val="single" w:sz="8" w:space="0" w:color="000000"/>
              <w:left w:val="single" w:sz="8" w:space="0" w:color="000000"/>
              <w:bottom w:val="single" w:sz="8" w:space="0" w:color="000000"/>
              <w:right w:val="single" w:sz="8" w:space="0" w:color="000000"/>
            </w:tcBorders>
            <w:hideMark/>
          </w:tcPr>
          <w:p w14:paraId="791D8453" w14:textId="77777777" w:rsidR="00012198" w:rsidRDefault="00012198" w:rsidP="006E5D15">
            <w:pPr>
              <w:snapToGrid w:val="0"/>
              <w:spacing w:after="200"/>
              <w:rPr>
                <w:sz w:val="16"/>
                <w:szCs w:val="16"/>
                <w:lang w:val="en-GB"/>
              </w:rPr>
            </w:pPr>
            <w:r>
              <w:rPr>
                <w:sz w:val="16"/>
                <w:szCs w:val="16"/>
              </w:rPr>
              <w:t>Adherence to terming guidelines</w:t>
            </w:r>
          </w:p>
        </w:tc>
        <w:tc>
          <w:tcPr>
            <w:tcW w:w="1775" w:type="dxa"/>
            <w:vMerge w:val="restart"/>
            <w:tcBorders>
              <w:top w:val="single" w:sz="8" w:space="0" w:color="000000"/>
              <w:left w:val="single" w:sz="8" w:space="0" w:color="000000"/>
              <w:bottom w:val="single" w:sz="8" w:space="0" w:color="000000"/>
              <w:right w:val="single" w:sz="8" w:space="0" w:color="000000"/>
            </w:tcBorders>
            <w:hideMark/>
          </w:tcPr>
          <w:p w14:paraId="7C6A6613" w14:textId="77777777"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Proportion meeting guidelines, based on manual review</w:t>
            </w:r>
          </w:p>
        </w:tc>
        <w:tc>
          <w:tcPr>
            <w:tcW w:w="1110" w:type="dxa"/>
            <w:vMerge w:val="restart"/>
            <w:tcBorders>
              <w:top w:val="single" w:sz="8" w:space="0" w:color="000000"/>
              <w:left w:val="single" w:sz="8" w:space="0" w:color="000000"/>
              <w:bottom w:val="single" w:sz="8" w:space="0" w:color="000000"/>
              <w:right w:val="single" w:sz="8" w:space="0" w:color="000000"/>
            </w:tcBorders>
            <w:hideMark/>
          </w:tcPr>
          <w:p w14:paraId="18DAE5E9" w14:textId="77777777" w:rsidR="00012198" w:rsidRDefault="00012198" w:rsidP="00012198">
            <w:pPr>
              <w:snapToGrid w:val="0"/>
              <w:spacing w:after="200"/>
              <w:rPr>
                <w:rFonts w:cs="Arial"/>
                <w:sz w:val="16"/>
                <w:szCs w:val="16"/>
                <w:lang w:val="en-GB"/>
              </w:rPr>
            </w:pPr>
            <w:r>
              <w:rPr>
                <w:rFonts w:cs="Arial"/>
                <w:sz w:val="16"/>
                <w:szCs w:val="16"/>
              </w:rPr>
              <w:t>100%</w:t>
            </w:r>
          </w:p>
        </w:tc>
        <w:tc>
          <w:tcPr>
            <w:tcW w:w="1410" w:type="dxa"/>
            <w:vMerge w:val="restart"/>
            <w:tcBorders>
              <w:top w:val="single" w:sz="8" w:space="0" w:color="000000"/>
              <w:left w:val="single" w:sz="8" w:space="0" w:color="000000"/>
              <w:bottom w:val="single" w:sz="8" w:space="0" w:color="000000"/>
              <w:right w:val="single" w:sz="8" w:space="0" w:color="000000"/>
            </w:tcBorders>
          </w:tcPr>
          <w:p w14:paraId="20B2CAA0" w14:textId="77777777" w:rsidR="00012198" w:rsidRDefault="00012198" w:rsidP="006E5D15">
            <w:pPr>
              <w:snapToGrid w:val="0"/>
              <w:rPr>
                <w:rFonts w:cs="Arial"/>
                <w:b/>
                <w:sz w:val="20"/>
                <w:szCs w:val="20"/>
              </w:rPr>
            </w:pPr>
          </w:p>
          <w:p w14:paraId="061431B2" w14:textId="77777777" w:rsidR="00012198" w:rsidRDefault="00012198" w:rsidP="006E5D15">
            <w:pPr>
              <w:spacing w:after="200"/>
              <w:rPr>
                <w:rFonts w:cs="Arial"/>
                <w:sz w:val="16"/>
                <w:szCs w:val="16"/>
                <w:lang w:val="en-GB"/>
              </w:rPr>
            </w:pPr>
          </w:p>
        </w:tc>
      </w:tr>
      <w:tr w:rsidR="00012198" w14:paraId="0D78F24B" w14:textId="77777777" w:rsidTr="006E5D15">
        <w:trPr>
          <w:trHeight w:val="925"/>
        </w:trPr>
        <w:tc>
          <w:tcPr>
            <w:tcW w:w="1479" w:type="dxa"/>
            <w:vMerge/>
            <w:tcBorders>
              <w:top w:val="single" w:sz="8" w:space="0" w:color="000000"/>
              <w:left w:val="single" w:sz="8" w:space="0" w:color="000000"/>
              <w:bottom w:val="single" w:sz="8" w:space="0" w:color="000000"/>
              <w:right w:val="single" w:sz="8" w:space="0" w:color="000000"/>
            </w:tcBorders>
            <w:vAlign w:val="center"/>
            <w:hideMark/>
          </w:tcPr>
          <w:p w14:paraId="1025B30B" w14:textId="77777777" w:rsidR="00012198" w:rsidRDefault="00012198" w:rsidP="006E5D15">
            <w:pPr>
              <w:rPr>
                <w:sz w:val="16"/>
                <w:szCs w:val="16"/>
                <w:lang w:val="en-GB"/>
              </w:rPr>
            </w:pPr>
          </w:p>
        </w:tc>
        <w:tc>
          <w:tcPr>
            <w:tcW w:w="851" w:type="dxa"/>
            <w:tcBorders>
              <w:top w:val="single" w:sz="8" w:space="0" w:color="000000"/>
              <w:left w:val="single" w:sz="8" w:space="0" w:color="000000"/>
              <w:bottom w:val="single" w:sz="8" w:space="0" w:color="000000"/>
              <w:right w:val="single" w:sz="8" w:space="0" w:color="000000"/>
            </w:tcBorders>
            <w:hideMark/>
          </w:tcPr>
          <w:p w14:paraId="115265DF" w14:textId="77777777" w:rsidR="00012198" w:rsidRDefault="00012198" w:rsidP="006E5D15">
            <w:pPr>
              <w:tabs>
                <w:tab w:val="center" w:pos="4819"/>
                <w:tab w:val="right" w:pos="9638"/>
              </w:tabs>
              <w:snapToGrid w:val="0"/>
              <w:spacing w:after="200" w:line="300" w:lineRule="exact"/>
              <w:rPr>
                <w:color w:val="000000"/>
                <w:kern w:val="2"/>
                <w:sz w:val="20"/>
                <w:szCs w:val="20"/>
                <w:lang w:val="da-DK"/>
              </w:rPr>
            </w:pPr>
            <w:proofErr w:type="spellStart"/>
            <w:r>
              <w:rPr>
                <w:b/>
                <w:bCs/>
                <w:color w:val="000000"/>
                <w:kern w:val="2"/>
                <w:sz w:val="20"/>
                <w:szCs w:val="20"/>
                <w:lang w:val="en-AU"/>
              </w:rPr>
              <w:t>Descr</w:t>
            </w:r>
            <w:proofErr w:type="spellEnd"/>
            <w:r>
              <w:rPr>
                <w:b/>
                <w:bCs/>
                <w:color w:val="000000"/>
                <w:kern w:val="2"/>
                <w:sz w:val="20"/>
                <w:szCs w:val="20"/>
                <w:lang w:val="en-AU"/>
              </w:rPr>
              <w:t>:</w:t>
            </w:r>
            <w:r>
              <w:rPr>
                <w:color w:val="000000"/>
                <w:kern w:val="2"/>
                <w:sz w:val="20"/>
                <w:szCs w:val="20"/>
                <w:lang w:val="da-DK"/>
              </w:rPr>
              <w:t xml:space="preserve"> </w:t>
            </w:r>
          </w:p>
        </w:tc>
        <w:tc>
          <w:tcPr>
            <w:tcW w:w="2400" w:type="dxa"/>
            <w:tcBorders>
              <w:top w:val="single" w:sz="8" w:space="0" w:color="000000"/>
              <w:left w:val="single" w:sz="8" w:space="0" w:color="000000"/>
              <w:bottom w:val="single" w:sz="8" w:space="0" w:color="000000"/>
              <w:right w:val="single" w:sz="8" w:space="0" w:color="000000"/>
            </w:tcBorders>
            <w:hideMark/>
          </w:tcPr>
          <w:p w14:paraId="211ACA52" w14:textId="77777777" w:rsidR="00012198" w:rsidRDefault="00012198" w:rsidP="006E5D15">
            <w:pPr>
              <w:snapToGrid w:val="0"/>
              <w:spacing w:after="200"/>
              <w:rPr>
                <w:sz w:val="20"/>
                <w:szCs w:val="20"/>
                <w:lang w:val="en-GB"/>
              </w:rPr>
            </w:pPr>
            <w:r>
              <w:rPr>
                <w:sz w:val="16"/>
                <w:szCs w:val="16"/>
              </w:rPr>
              <w:t>The fully specified name should adhere to terming guidelines listed in the editorial guide, sections &lt;list sections&gt;</w:t>
            </w:r>
          </w:p>
        </w:tc>
        <w:tc>
          <w:tcPr>
            <w:tcW w:w="1775" w:type="dxa"/>
            <w:vMerge/>
            <w:tcBorders>
              <w:top w:val="single" w:sz="8" w:space="0" w:color="000000"/>
              <w:left w:val="single" w:sz="8" w:space="0" w:color="000000"/>
              <w:bottom w:val="single" w:sz="8" w:space="0" w:color="000000"/>
              <w:right w:val="single" w:sz="8" w:space="0" w:color="000000"/>
            </w:tcBorders>
            <w:vAlign w:val="center"/>
            <w:hideMark/>
          </w:tcPr>
          <w:p w14:paraId="1BD06902" w14:textId="77777777" w:rsidR="00012198" w:rsidRDefault="00012198" w:rsidP="006E5D15">
            <w:pPr>
              <w:rPr>
                <w:sz w:val="16"/>
                <w:szCs w:val="16"/>
                <w:lang w:val="en-GB"/>
              </w:rPr>
            </w:pPr>
          </w:p>
        </w:tc>
        <w:tc>
          <w:tcPr>
            <w:tcW w:w="1110" w:type="dxa"/>
            <w:vMerge/>
            <w:tcBorders>
              <w:top w:val="single" w:sz="8" w:space="0" w:color="000000"/>
              <w:left w:val="single" w:sz="8" w:space="0" w:color="000000"/>
              <w:bottom w:val="single" w:sz="8" w:space="0" w:color="000000"/>
              <w:right w:val="single" w:sz="8" w:space="0" w:color="000000"/>
            </w:tcBorders>
            <w:vAlign w:val="center"/>
            <w:hideMark/>
          </w:tcPr>
          <w:p w14:paraId="25593491" w14:textId="77777777" w:rsidR="00012198" w:rsidRDefault="00012198" w:rsidP="006E5D15">
            <w:pPr>
              <w:rPr>
                <w:rFonts w:cs="Arial"/>
                <w:sz w:val="16"/>
                <w:szCs w:val="16"/>
                <w:lang w:val="en-GB"/>
              </w:rPr>
            </w:pPr>
          </w:p>
        </w:tc>
        <w:tc>
          <w:tcPr>
            <w:tcW w:w="1410" w:type="dxa"/>
            <w:vMerge/>
            <w:tcBorders>
              <w:top w:val="single" w:sz="8" w:space="0" w:color="000000"/>
              <w:left w:val="single" w:sz="8" w:space="0" w:color="000000"/>
              <w:bottom w:val="single" w:sz="8" w:space="0" w:color="000000"/>
              <w:right w:val="single" w:sz="8" w:space="0" w:color="000000"/>
            </w:tcBorders>
            <w:vAlign w:val="center"/>
            <w:hideMark/>
          </w:tcPr>
          <w:p w14:paraId="6A42530C" w14:textId="77777777" w:rsidR="00012198" w:rsidRDefault="00012198" w:rsidP="006E5D15">
            <w:pPr>
              <w:rPr>
                <w:rFonts w:cs="Arial"/>
                <w:sz w:val="16"/>
                <w:szCs w:val="16"/>
                <w:lang w:val="en-GB"/>
              </w:rPr>
            </w:pPr>
          </w:p>
        </w:tc>
      </w:tr>
    </w:tbl>
    <w:p w14:paraId="73F3CF2E" w14:textId="77777777" w:rsidR="00012198" w:rsidRDefault="00012198" w:rsidP="00012198">
      <w:pPr>
        <w:spacing w:line="480" w:lineRule="auto"/>
        <w:rPr>
          <w:rFonts w:asciiTheme="minorHAnsi" w:hAnsiTheme="minorHAnsi" w:cstheme="minorBidi"/>
          <w:szCs w:val="22"/>
          <w:lang w:val="en-GB"/>
        </w:rPr>
      </w:pPr>
    </w:p>
    <w:p w14:paraId="6B6010CB" w14:textId="77777777" w:rsidR="003510FA" w:rsidRPr="003510FA" w:rsidRDefault="003510FA" w:rsidP="003510FA"/>
    <w:p w14:paraId="5F7129F7" w14:textId="77777777" w:rsidR="003510FA" w:rsidRDefault="003510FA" w:rsidP="003510FA">
      <w:pPr>
        <w:pStyle w:val="Heading2"/>
      </w:pPr>
      <w:bookmarkStart w:id="61" w:name="_Toc525897730"/>
      <w:r>
        <w:t>Use case scenarios</w:t>
      </w:r>
      <w:bookmarkEnd w:id="61"/>
    </w:p>
    <w:p w14:paraId="1363CA11" w14:textId="77777777" w:rsidR="003510FA" w:rsidRDefault="003510FA" w:rsidP="003510FA">
      <w:pPr>
        <w:pStyle w:val="Heading3"/>
      </w:pPr>
      <w:bookmarkStart w:id="62" w:name="_Toc525897731"/>
      <w:r>
        <w:t>Scenario One</w:t>
      </w:r>
      <w:r w:rsidR="007A30D1">
        <w:t>: EHR deployment</w:t>
      </w:r>
      <w:bookmarkEnd w:id="62"/>
    </w:p>
    <w:p w14:paraId="764B9FC6" w14:textId="77777777" w:rsidR="003510FA" w:rsidRDefault="003510FA" w:rsidP="003510FA">
      <w:pPr>
        <w:pStyle w:val="Heading4"/>
      </w:pPr>
      <w:r>
        <w:t>Expected Setting</w:t>
      </w:r>
      <w:r w:rsidR="007A30D1">
        <w:t>: Epic electronic health record</w:t>
      </w:r>
    </w:p>
    <w:p w14:paraId="4E3D7893" w14:textId="77777777" w:rsidR="003510FA" w:rsidRDefault="003510FA" w:rsidP="003510FA">
      <w:pPr>
        <w:pStyle w:val="Heading4"/>
      </w:pPr>
      <w:r>
        <w:t>Data capture requirement</w:t>
      </w:r>
    </w:p>
    <w:p w14:paraId="27476CCE" w14:textId="77777777" w:rsidR="007A30D1" w:rsidRPr="007A30D1" w:rsidRDefault="007A30D1" w:rsidP="007A30D1">
      <w:r>
        <w:t xml:space="preserve">Clinical pathologist will electronically ‘fill out’ the CAP cancer worksheet in COPATH® tailored to employ structured data recording.  Structured AP and MP data will pass by HL7 interface to the Epic® EHR where it will be stored in context as structured flowsheet data reporting the </w:t>
      </w:r>
      <w:proofErr w:type="gramStart"/>
      <w:r>
        <w:t>pathologists</w:t>
      </w:r>
      <w:proofErr w:type="gramEnd"/>
      <w:r>
        <w:t xml:space="preserve"> observations.   </w:t>
      </w:r>
    </w:p>
    <w:p w14:paraId="7A25E6A9" w14:textId="77777777" w:rsidR="003510FA" w:rsidRDefault="003510FA" w:rsidP="003510FA">
      <w:pPr>
        <w:pStyle w:val="Heading4"/>
      </w:pPr>
      <w:r>
        <w:t>Data retrieval requirement</w:t>
      </w:r>
    </w:p>
    <w:p w14:paraId="1B0EDAB5" w14:textId="77777777" w:rsidR="00747162" w:rsidRPr="00747162" w:rsidRDefault="00747162" w:rsidP="00747162">
      <w:r>
        <w:t xml:space="preserve">The clinical oncologist and the primary care physician will access the AP and MP data in context in the EHR for record review and decision making.   </w:t>
      </w:r>
    </w:p>
    <w:p w14:paraId="23E9083B" w14:textId="77777777" w:rsidR="003510FA" w:rsidRDefault="003510FA" w:rsidP="003510FA">
      <w:pPr>
        <w:pStyle w:val="Heading3"/>
      </w:pPr>
      <w:bookmarkStart w:id="63" w:name="_Toc525897732"/>
      <w:r>
        <w:lastRenderedPageBreak/>
        <w:t>Scenario Two</w:t>
      </w:r>
      <w:r w:rsidR="007A30D1">
        <w:t>: Clinical research test case</w:t>
      </w:r>
      <w:bookmarkEnd w:id="63"/>
    </w:p>
    <w:p w14:paraId="3DED74EF" w14:textId="77777777" w:rsidR="003510FA" w:rsidRDefault="003510FA" w:rsidP="003510FA">
      <w:pPr>
        <w:pStyle w:val="Heading4"/>
      </w:pPr>
      <w:r>
        <w:t>Expected Setting</w:t>
      </w:r>
      <w:r w:rsidR="007A30D1">
        <w:t>: Department of pathology</w:t>
      </w:r>
    </w:p>
    <w:p w14:paraId="59ABC2D3" w14:textId="77777777" w:rsidR="003510FA" w:rsidRDefault="003510FA" w:rsidP="003510FA">
      <w:pPr>
        <w:pStyle w:val="Heading4"/>
      </w:pPr>
      <w:r>
        <w:t>Data capture requirement</w:t>
      </w:r>
    </w:p>
    <w:p w14:paraId="2D5DF5DD" w14:textId="77777777" w:rsidR="00747162" w:rsidRPr="00747162" w:rsidRDefault="00747162" w:rsidP="00747162">
      <w:r w:rsidRPr="00747162">
        <w:t>Clinical pathologist will electronically ‘fill out’ the CAP cancer worksheet in COPATH® tailored to employ structured data recording.  Structured AP and MP data will pass by HL7 interface to the pathology data warehouse where it will reside along with other clinical data</w:t>
      </w:r>
    </w:p>
    <w:p w14:paraId="08ADF7A1" w14:textId="77777777" w:rsidR="003510FA" w:rsidRDefault="003510FA" w:rsidP="003510FA">
      <w:pPr>
        <w:pStyle w:val="Heading4"/>
      </w:pPr>
      <w:r>
        <w:t>Data retrieval requirement</w:t>
      </w:r>
    </w:p>
    <w:p w14:paraId="150194E3" w14:textId="77777777" w:rsidR="00747162" w:rsidRPr="00747162" w:rsidRDefault="00747162" w:rsidP="00747162">
      <w:r>
        <w:t xml:space="preserve">The clinical pathologist has developed an IRB approved research project to assess the utility of </w:t>
      </w:r>
      <w:r w:rsidRPr="00747162">
        <w:t>104785321000004109|Status of tumor budding from excised carcinoma (observable entity)|</w:t>
      </w:r>
      <w:r>
        <w:t xml:space="preserve"> in the staging of colorectal carcinoma.  100 retrospective cases will be encoded using the CAP work sheet data for this cancer.  The research data warehouse will serve to retrieve relevant case material for the pathologist’ study.</w:t>
      </w:r>
    </w:p>
    <w:p w14:paraId="78B9812F" w14:textId="77777777" w:rsidR="003510FA" w:rsidRDefault="003510FA" w:rsidP="003510FA">
      <w:pPr>
        <w:pStyle w:val="Heading3"/>
      </w:pPr>
      <w:bookmarkStart w:id="64" w:name="_Toc525897733"/>
      <w:r>
        <w:t>Scenario</w:t>
      </w:r>
      <w:r w:rsidR="007A30D1">
        <w:t xml:space="preserve"> Three: Research data warehouse deployment</w:t>
      </w:r>
      <w:bookmarkEnd w:id="64"/>
      <w:r w:rsidR="007A30D1">
        <w:t xml:space="preserve"> </w:t>
      </w:r>
    </w:p>
    <w:p w14:paraId="7F9DD52B" w14:textId="77777777" w:rsidR="007A30D1" w:rsidRDefault="007A30D1" w:rsidP="007A30D1">
      <w:pPr>
        <w:pStyle w:val="Heading4"/>
      </w:pPr>
      <w:r>
        <w:t>Expected Setting: Tissue biobank within enterprise data warehouse</w:t>
      </w:r>
    </w:p>
    <w:p w14:paraId="6507BE71" w14:textId="77777777" w:rsidR="007A30D1" w:rsidRDefault="007A30D1" w:rsidP="007A30D1">
      <w:pPr>
        <w:pStyle w:val="Heading4"/>
      </w:pPr>
      <w:r>
        <w:t>Data capture requirement</w:t>
      </w:r>
    </w:p>
    <w:p w14:paraId="7521DD93" w14:textId="77777777" w:rsidR="00747162" w:rsidRPr="00747162" w:rsidRDefault="00747162" w:rsidP="00747162">
      <w:r w:rsidRPr="00747162">
        <w:t>Clinical pathologist will electronically ‘fill out’ the CAP cancer worksheet in COPATH® tailored to employ structured data recording.  Structured AP and MP data will pass by HL7</w:t>
      </w:r>
      <w:r>
        <w:t xml:space="preserve"> to the Neo4j graph database </w:t>
      </w:r>
      <w:r w:rsidR="00A52AD6">
        <w:t xml:space="preserve">to support the tissue biobank.  HL7 messages will also be processed and organized into staging data for i2b2.  Staging data will be periodically extracted and ported to </w:t>
      </w:r>
      <w:r w:rsidR="005E6720">
        <w:t>the i2b2</w:t>
      </w:r>
      <w:r>
        <w:t xml:space="preserve"> data warehouse</w:t>
      </w:r>
      <w:r w:rsidR="00A52AD6">
        <w:t xml:space="preserve"> for clinical research</w:t>
      </w:r>
      <w:r w:rsidR="005E6720">
        <w:t xml:space="preserve"> purposes</w:t>
      </w:r>
      <w:r>
        <w:t>.</w:t>
      </w:r>
    </w:p>
    <w:p w14:paraId="2F3E3927" w14:textId="77777777" w:rsidR="007A30D1" w:rsidRDefault="007A30D1" w:rsidP="007A30D1">
      <w:pPr>
        <w:pStyle w:val="Heading4"/>
      </w:pPr>
      <w:r>
        <w:t>Data retrieval environment</w:t>
      </w:r>
    </w:p>
    <w:p w14:paraId="0123649D" w14:textId="77777777" w:rsidR="00747162" w:rsidRDefault="00747162" w:rsidP="00747162">
      <w:r>
        <w:t>Query functionality of the graph database will be use</w:t>
      </w:r>
      <w:r w:rsidR="00D366E8">
        <w:t>d</w:t>
      </w:r>
      <w:r>
        <w:t xml:space="preserve"> to retrieve research test cases as proposed by the consultant pathology team.</w:t>
      </w:r>
      <w:r w:rsidR="00D366E8">
        <w:t xml:space="preserve">  Query functionality of i2b2 will be employed to select clinical cancer cases from the data warehouse for research projects to be specified </w:t>
      </w:r>
      <w:r w:rsidR="00AE5443">
        <w:t>by the Greater Plains Collaborative for clinical research.</w:t>
      </w:r>
    </w:p>
    <w:p w14:paraId="45D78D89" w14:textId="77777777" w:rsidR="0011003B" w:rsidRPr="00747162" w:rsidRDefault="0011003B" w:rsidP="0011003B">
      <w:pPr>
        <w:pStyle w:val="Heading3"/>
      </w:pPr>
      <w:bookmarkStart w:id="65" w:name="_Toc525897734"/>
      <w:r>
        <w:t>Scenario Four: Intern</w:t>
      </w:r>
      <w:r w:rsidR="00FB0179">
        <w:t xml:space="preserve">ational collaboration on </w:t>
      </w:r>
      <w:r>
        <w:t>cancer epidemiology</w:t>
      </w:r>
      <w:bookmarkEnd w:id="65"/>
    </w:p>
    <w:p w14:paraId="795DAAF1" w14:textId="77777777" w:rsidR="00AE5443" w:rsidRDefault="00AE5443" w:rsidP="00AE5443">
      <w:pPr>
        <w:pStyle w:val="Heading4"/>
      </w:pPr>
      <w:r>
        <w:t>Data capture requirement</w:t>
      </w:r>
    </w:p>
    <w:p w14:paraId="1973D39E" w14:textId="77777777" w:rsidR="00AE5443" w:rsidRPr="00AE5443" w:rsidRDefault="00AE5443" w:rsidP="00AE5443">
      <w:r>
        <w:t>Expanded SNOMED CT and LOINC metadata employing the AP/MP terminology will be developed for distribution to the international community of use of i2b2.  Cancer case data recorded with the COPATH® software and ported to the i2b2 data warehouse will be stored on this i2b2 platform.</w:t>
      </w:r>
    </w:p>
    <w:p w14:paraId="0B8A15D0" w14:textId="77777777" w:rsidR="00AE5443" w:rsidRDefault="00AE5443" w:rsidP="00AE5443">
      <w:pPr>
        <w:pStyle w:val="Heading4"/>
      </w:pPr>
      <w:r>
        <w:t>Data retrieval requirement</w:t>
      </w:r>
    </w:p>
    <w:p w14:paraId="4B7395FE" w14:textId="77777777" w:rsidR="00AE5443" w:rsidRPr="00AE5443" w:rsidRDefault="00AE5443" w:rsidP="00AE5443">
      <w:r>
        <w:t>ICCR collaborators define cancer research questions which can answered with the sy</w:t>
      </w:r>
      <w:r w:rsidR="005B5945">
        <w:t xml:space="preserve">noptic data reported to i2b2.  </w:t>
      </w:r>
      <w:r>
        <w:t xml:space="preserve">A project which will query AP/MP data sets across </w:t>
      </w:r>
      <w:r w:rsidR="005B5945">
        <w:t>i2b2 platforms in two or more countries will demonstrate the ability to retrieve multi-national data sets for clinical research.</w:t>
      </w:r>
    </w:p>
    <w:p w14:paraId="2C4E0B6A" w14:textId="77777777" w:rsidR="00F84373" w:rsidRDefault="00F84373" w:rsidP="00F84373">
      <w:pPr>
        <w:pStyle w:val="Heading1"/>
      </w:pPr>
      <w:bookmarkStart w:id="66" w:name="_Toc313952649"/>
      <w:bookmarkStart w:id="67" w:name="_Toc525897735"/>
      <w:r>
        <w:lastRenderedPageBreak/>
        <w:t xml:space="preserve">Project </w:t>
      </w:r>
      <w:bookmarkEnd w:id="66"/>
      <w:r>
        <w:t>Resource Estimates</w:t>
      </w:r>
      <w:bookmarkEnd w:id="67"/>
    </w:p>
    <w:p w14:paraId="4918A8B1" w14:textId="77777777" w:rsidR="00F84373" w:rsidRPr="00BE23B7" w:rsidRDefault="00F84373" w:rsidP="00F84373">
      <w:pPr>
        <w:rPr>
          <w:color w:val="7030A0"/>
        </w:rPr>
      </w:pPr>
      <w:r w:rsidRPr="00BE23B7">
        <w:rPr>
          <w:color w:val="7030A0"/>
        </w:rPr>
        <w:t>Estimate project size; Fo</w:t>
      </w:r>
      <w:r w:rsidRPr="00541062">
        <w:rPr>
          <w:color w:val="7030A0"/>
        </w:rPr>
        <w:t>reca</w:t>
      </w:r>
      <w:r w:rsidRPr="00BE23B7">
        <w:rPr>
          <w:color w:val="7030A0"/>
        </w:rPr>
        <w:t>st project velocity and duration</w:t>
      </w:r>
    </w:p>
    <w:p w14:paraId="520C5735" w14:textId="77777777" w:rsidR="00F84373" w:rsidRPr="00BE23B7" w:rsidRDefault="00F84373" w:rsidP="00F84373">
      <w:pPr>
        <w:rPr>
          <w:color w:val="7030A0"/>
        </w:rPr>
      </w:pPr>
      <w:r w:rsidRPr="00BE23B7">
        <w:rPr>
          <w:color w:val="7030A0"/>
        </w:rPr>
        <w:t>Evaluate risks; Establish costs and articulate value; Plan deployment; Outline project lifecycle</w:t>
      </w:r>
    </w:p>
    <w:p w14:paraId="3E7A5BFA" w14:textId="77777777" w:rsidR="00F84373" w:rsidRDefault="00F84373" w:rsidP="00F84373">
      <w:pPr>
        <w:pStyle w:val="Heading2"/>
      </w:pPr>
      <w:bookmarkStart w:id="68" w:name="_Toc313952650"/>
      <w:bookmarkStart w:id="69" w:name="_Toc525897736"/>
      <w:r>
        <w:t>Scope</w:t>
      </w:r>
      <w:bookmarkEnd w:id="68"/>
      <w:r>
        <w:t xml:space="preserve"> of construction phase</w:t>
      </w:r>
      <w:bookmarkEnd w:id="69"/>
    </w:p>
    <w:p w14:paraId="772769D9" w14:textId="77777777" w:rsidR="00991D1F" w:rsidRDefault="004D102D" w:rsidP="00F84373">
      <w:bookmarkStart w:id="70" w:name="_Toc313952651"/>
      <w:r w:rsidRPr="004D102D">
        <w:t xml:space="preserve">Based upon </w:t>
      </w:r>
      <w:r>
        <w:t xml:space="preserve">historical analysis of pathology reports at UNMC, 95% of </w:t>
      </w:r>
      <w:r w:rsidR="00351F7E">
        <w:t xml:space="preserve">synoptic </w:t>
      </w:r>
      <w:r>
        <w:t>pathology</w:t>
      </w:r>
      <w:r w:rsidR="00351F7E">
        <w:t xml:space="preserve"> reports</w:t>
      </w:r>
      <w:r w:rsidR="00D333BA">
        <w:t xml:space="preserve"> address 35</w:t>
      </w:r>
      <w:r w:rsidR="00351F7E">
        <w:t xml:space="preserve"> dif</w:t>
      </w:r>
      <w:r w:rsidR="00D333BA">
        <w:t>ferent CAP work sheets. These 35</w:t>
      </w:r>
      <w:r w:rsidR="00351F7E">
        <w:t xml:space="preserve"> AP work sheets along with relevant biomarker work sheets (approximately 10 in number) will constitute </w:t>
      </w:r>
      <w:r w:rsidR="00FB0179">
        <w:t xml:space="preserve">the </w:t>
      </w:r>
      <w:r w:rsidR="00351F7E">
        <w:t>development</w:t>
      </w:r>
      <w:r w:rsidR="007047B6">
        <w:t xml:space="preserve"> working set</w:t>
      </w:r>
      <w:r w:rsidR="00351F7E">
        <w:t>.</w:t>
      </w:r>
      <w:r w:rsidR="00FB0179">
        <w:t xml:space="preserve">  The project is budgeted for 24</w:t>
      </w:r>
      <w:r w:rsidR="00351F7E">
        <w:t xml:space="preserve"> months to completion and employs personnel with skill sets as follows:</w:t>
      </w:r>
    </w:p>
    <w:p w14:paraId="3E14967A" w14:textId="77777777" w:rsidR="00351F7E" w:rsidRDefault="00351F7E" w:rsidP="00351F7E">
      <w:pPr>
        <w:pStyle w:val="ListParagraph"/>
        <w:numPr>
          <w:ilvl w:val="0"/>
          <w:numId w:val="26"/>
        </w:numPr>
      </w:pPr>
      <w:r>
        <w:t>Cons</w:t>
      </w:r>
      <w:r w:rsidR="00FB0179">
        <w:t>ultant terminologist 0.5 FTE X 24</w:t>
      </w:r>
      <w:r>
        <w:t xml:space="preserve"> months</w:t>
      </w:r>
    </w:p>
    <w:p w14:paraId="36DDAED9" w14:textId="77777777" w:rsidR="00351F7E" w:rsidRDefault="00351F7E" w:rsidP="00351F7E">
      <w:pPr>
        <w:pStyle w:val="ListParagraph"/>
        <w:numPr>
          <w:ilvl w:val="0"/>
          <w:numId w:val="26"/>
        </w:numPr>
      </w:pPr>
      <w:r>
        <w:t>Certified Implementation specialist 0.5 FT</w:t>
      </w:r>
      <w:r w:rsidR="00FB0179">
        <w:t>E X 24</w:t>
      </w:r>
      <w:r>
        <w:t xml:space="preserve"> months</w:t>
      </w:r>
    </w:p>
    <w:p w14:paraId="71897D37" w14:textId="77777777" w:rsidR="00D333BA" w:rsidRDefault="00D333BA" w:rsidP="00351F7E">
      <w:pPr>
        <w:pStyle w:val="ListParagraph"/>
        <w:numPr>
          <w:ilvl w:val="0"/>
          <w:numId w:val="26"/>
        </w:numPr>
      </w:pPr>
      <w:r>
        <w:t>Anatomic pathol</w:t>
      </w:r>
      <w:r w:rsidR="00FB0179">
        <w:t>ogy system analyst 0.25 FTE X 24</w:t>
      </w:r>
      <w:r>
        <w:t xml:space="preserve"> months</w:t>
      </w:r>
    </w:p>
    <w:p w14:paraId="4295A4A3" w14:textId="77777777" w:rsidR="00351F7E" w:rsidRDefault="00FB0179" w:rsidP="00351F7E">
      <w:pPr>
        <w:pStyle w:val="ListParagraph"/>
        <w:numPr>
          <w:ilvl w:val="0"/>
          <w:numId w:val="26"/>
        </w:numPr>
      </w:pPr>
      <w:r>
        <w:t>EHR build analyst 0.25 FTE X 6 months; 0.05 FTE X 18</w:t>
      </w:r>
      <w:r w:rsidR="00351F7E">
        <w:t xml:space="preserve"> months</w:t>
      </w:r>
    </w:p>
    <w:p w14:paraId="01D9CC39" w14:textId="77777777" w:rsidR="00351F7E" w:rsidRDefault="00D333BA" w:rsidP="00351F7E">
      <w:pPr>
        <w:pStyle w:val="ListParagraph"/>
        <w:numPr>
          <w:ilvl w:val="0"/>
          <w:numId w:val="26"/>
        </w:numPr>
      </w:pPr>
      <w:r>
        <w:t xml:space="preserve">EHR </w:t>
      </w:r>
      <w:r w:rsidR="00351F7E">
        <w:t>Interface analyst 0.10 FTE X 12 months</w:t>
      </w:r>
    </w:p>
    <w:p w14:paraId="1B7C535E" w14:textId="77777777" w:rsidR="00351F7E" w:rsidRDefault="00FB0179" w:rsidP="00351F7E">
      <w:pPr>
        <w:pStyle w:val="ListParagraph"/>
        <w:numPr>
          <w:ilvl w:val="0"/>
          <w:numId w:val="26"/>
        </w:numPr>
      </w:pPr>
      <w:r>
        <w:t>Database programmer/analyst 0.50</w:t>
      </w:r>
      <w:r w:rsidR="00351F7E">
        <w:t xml:space="preserve"> FTE X 1 year</w:t>
      </w:r>
    </w:p>
    <w:p w14:paraId="0B96FA85" w14:textId="77777777" w:rsidR="00D333BA" w:rsidRPr="004D102D" w:rsidRDefault="00D333BA" w:rsidP="00351F7E">
      <w:pPr>
        <w:pStyle w:val="ListParagraph"/>
        <w:numPr>
          <w:ilvl w:val="0"/>
          <w:numId w:val="26"/>
        </w:numPr>
      </w:pPr>
      <w:r>
        <w:t xml:space="preserve">Consultant physicians; </w:t>
      </w:r>
      <w:r w:rsidR="00FB0179">
        <w:t xml:space="preserve">ICCR </w:t>
      </w:r>
      <w:r>
        <w:t>pathology</w:t>
      </w:r>
      <w:r w:rsidR="00FB0179">
        <w:t>, CAP pathology</w:t>
      </w:r>
      <w:r>
        <w:t xml:space="preserve">, </w:t>
      </w:r>
      <w:r w:rsidR="00FB0179">
        <w:t xml:space="preserve">UNMC </w:t>
      </w:r>
      <w:r>
        <w:t>oncology 0.05 FTE X</w:t>
      </w:r>
      <w:r w:rsidR="00FB0179">
        <w:t xml:space="preserve"> 8 X</w:t>
      </w:r>
      <w:r>
        <w:t xml:space="preserve"> </w:t>
      </w:r>
      <w:r w:rsidR="00FB0179">
        <w:t>24</w:t>
      </w:r>
      <w:r>
        <w:t xml:space="preserve"> months</w:t>
      </w:r>
    </w:p>
    <w:p w14:paraId="3A1581BB" w14:textId="77777777" w:rsidR="00351F7E" w:rsidRDefault="00351F7E" w:rsidP="00F84373">
      <w:pPr>
        <w:rPr>
          <w:color w:val="7030A0"/>
        </w:rPr>
      </w:pPr>
    </w:p>
    <w:p w14:paraId="661EAC5C" w14:textId="77777777" w:rsidR="00351F7E" w:rsidRDefault="00351F7E" w:rsidP="00F84373">
      <w:r>
        <w:t>Work packages:</w:t>
      </w:r>
    </w:p>
    <w:p w14:paraId="41C745ED" w14:textId="77777777" w:rsidR="00D333BA" w:rsidRDefault="00D333BA" w:rsidP="00351F7E">
      <w:pPr>
        <w:pStyle w:val="ListParagraph"/>
        <w:numPr>
          <w:ilvl w:val="0"/>
          <w:numId w:val="27"/>
        </w:numPr>
      </w:pPr>
      <w:r>
        <w:t>Project management</w:t>
      </w:r>
    </w:p>
    <w:p w14:paraId="14D25C48" w14:textId="77777777" w:rsidR="00FB0179" w:rsidRDefault="00FB0179" w:rsidP="00351F7E">
      <w:pPr>
        <w:pStyle w:val="ListParagraph"/>
        <w:numPr>
          <w:ilvl w:val="0"/>
          <w:numId w:val="27"/>
        </w:numPr>
      </w:pPr>
      <w:r>
        <w:t>Nebraska publication website with integrated browser and publishing security and tracking</w:t>
      </w:r>
    </w:p>
    <w:p w14:paraId="652AFF0F" w14:textId="77777777" w:rsidR="00351F7E" w:rsidRDefault="00351F7E" w:rsidP="00351F7E">
      <w:pPr>
        <w:pStyle w:val="ListParagraph"/>
        <w:numPr>
          <w:ilvl w:val="0"/>
          <w:numId w:val="27"/>
        </w:numPr>
      </w:pPr>
      <w:r>
        <w:t xml:space="preserve">Semantic analysis of CAP synoptic worksheets; terminology modelling and </w:t>
      </w:r>
      <w:proofErr w:type="spellStart"/>
      <w:r w:rsidR="00D333BA">
        <w:t>valueset</w:t>
      </w:r>
      <w:proofErr w:type="spellEnd"/>
      <w:r w:rsidR="00D333BA">
        <w:t xml:space="preserve"> development</w:t>
      </w:r>
    </w:p>
    <w:p w14:paraId="3D87D889" w14:textId="77777777" w:rsidR="00D333BA" w:rsidRDefault="00FB0179" w:rsidP="00351F7E">
      <w:pPr>
        <w:pStyle w:val="ListParagraph"/>
        <w:numPr>
          <w:ilvl w:val="0"/>
          <w:numId w:val="27"/>
        </w:numPr>
      </w:pPr>
      <w:r>
        <w:t>ICCR</w:t>
      </w:r>
      <w:r w:rsidR="00D333BA">
        <w:t xml:space="preserve"> collaboration and consensus</w:t>
      </w:r>
    </w:p>
    <w:p w14:paraId="1F8AE3CD" w14:textId="77777777" w:rsidR="00D333BA" w:rsidRDefault="00D333BA" w:rsidP="00351F7E">
      <w:pPr>
        <w:pStyle w:val="ListParagraph"/>
        <w:numPr>
          <w:ilvl w:val="0"/>
          <w:numId w:val="27"/>
        </w:numPr>
      </w:pPr>
      <w:r>
        <w:t>Observables project collaboration and consensus</w:t>
      </w:r>
    </w:p>
    <w:p w14:paraId="2E51F5C2" w14:textId="77777777" w:rsidR="00D333BA" w:rsidRDefault="00D333BA" w:rsidP="00351F7E">
      <w:pPr>
        <w:pStyle w:val="ListParagraph"/>
        <w:numPr>
          <w:ilvl w:val="0"/>
          <w:numId w:val="27"/>
        </w:numPr>
      </w:pPr>
      <w:r>
        <w:t>COPATH anatomic pathology work sheet build and implementation</w:t>
      </w:r>
    </w:p>
    <w:p w14:paraId="194DD57E" w14:textId="77777777" w:rsidR="00D333BA" w:rsidRDefault="00D333BA" w:rsidP="00351F7E">
      <w:pPr>
        <w:pStyle w:val="ListParagraph"/>
        <w:numPr>
          <w:ilvl w:val="0"/>
          <w:numId w:val="27"/>
        </w:numPr>
      </w:pPr>
      <w:r>
        <w:t xml:space="preserve">HL7 </w:t>
      </w:r>
      <w:r w:rsidR="005C4387">
        <w:t xml:space="preserve">V 2.X </w:t>
      </w:r>
      <w:r>
        <w:t>outbound interface tailoring and implementation</w:t>
      </w:r>
    </w:p>
    <w:p w14:paraId="5A03F739" w14:textId="77777777" w:rsidR="00D333BA" w:rsidRDefault="00D333BA" w:rsidP="00351F7E">
      <w:pPr>
        <w:pStyle w:val="ListParagraph"/>
        <w:numPr>
          <w:ilvl w:val="0"/>
          <w:numId w:val="27"/>
        </w:numPr>
      </w:pPr>
      <w:r>
        <w:t>EPIC system analysis; inbound interface tailoring and implementation</w:t>
      </w:r>
    </w:p>
    <w:p w14:paraId="6530253D" w14:textId="77777777" w:rsidR="005A0A11" w:rsidRDefault="005A0A11" w:rsidP="00351F7E">
      <w:pPr>
        <w:pStyle w:val="ListParagraph"/>
        <w:numPr>
          <w:ilvl w:val="0"/>
          <w:numId w:val="27"/>
        </w:numPr>
      </w:pPr>
      <w:r>
        <w:t>Tissue biobank; inbound interface tailoring and implementation; tools development</w:t>
      </w:r>
    </w:p>
    <w:p w14:paraId="031185B5" w14:textId="77777777" w:rsidR="00D333BA" w:rsidRDefault="00D333BA" w:rsidP="00351F7E">
      <w:pPr>
        <w:pStyle w:val="ListParagraph"/>
        <w:numPr>
          <w:ilvl w:val="0"/>
          <w:numId w:val="27"/>
        </w:numPr>
      </w:pPr>
      <w:r>
        <w:t>Clinician liaison for use case assessment and documentation</w:t>
      </w:r>
    </w:p>
    <w:p w14:paraId="52431D7C" w14:textId="77777777" w:rsidR="00D333BA" w:rsidRDefault="00D333BA" w:rsidP="00351F7E">
      <w:pPr>
        <w:pStyle w:val="ListParagraph"/>
        <w:numPr>
          <w:ilvl w:val="0"/>
          <w:numId w:val="27"/>
        </w:numPr>
      </w:pPr>
      <w:r>
        <w:t>Terminology documentation and publication</w:t>
      </w:r>
    </w:p>
    <w:p w14:paraId="73CF08BF" w14:textId="77777777" w:rsidR="005C4387" w:rsidRDefault="005C4387" w:rsidP="00351F7E">
      <w:pPr>
        <w:pStyle w:val="ListParagraph"/>
        <w:numPr>
          <w:ilvl w:val="0"/>
          <w:numId w:val="27"/>
        </w:numPr>
      </w:pPr>
      <w:r>
        <w:t>HL7 CDA implementation guide for synoptic reports</w:t>
      </w:r>
    </w:p>
    <w:p w14:paraId="688F6B0A" w14:textId="77777777" w:rsidR="005C4387" w:rsidRPr="00351F7E" w:rsidRDefault="005C4387" w:rsidP="00351F7E">
      <w:pPr>
        <w:pStyle w:val="ListParagraph"/>
        <w:numPr>
          <w:ilvl w:val="0"/>
          <w:numId w:val="27"/>
        </w:numPr>
      </w:pPr>
      <w:r>
        <w:t xml:space="preserve">HL7 FHIR mapping </w:t>
      </w:r>
      <w:r w:rsidR="00FB0179">
        <w:t xml:space="preserve">templates </w:t>
      </w:r>
      <w:r>
        <w:t xml:space="preserve">from SNOMED CT Observables </w:t>
      </w:r>
      <w:r w:rsidR="00FB0179">
        <w:t xml:space="preserve">to FHIR datasets </w:t>
      </w:r>
      <w:r>
        <w:t>for AP and MP</w:t>
      </w:r>
      <w:r w:rsidR="00FB0179">
        <w:t>; trial implementation in Epic</w:t>
      </w:r>
    </w:p>
    <w:bookmarkEnd w:id="70"/>
    <w:p w14:paraId="610A4EF3" w14:textId="77777777" w:rsidR="00F84373" w:rsidRPr="00541062" w:rsidRDefault="00F84373" w:rsidP="00F84373">
      <w:pPr>
        <w:rPr>
          <w:color w:val="7030A0"/>
        </w:rPr>
      </w:pPr>
    </w:p>
    <w:p w14:paraId="6383A4D4" w14:textId="77777777" w:rsidR="00F84373" w:rsidRDefault="00F84373" w:rsidP="00F84373">
      <w:pPr>
        <w:pStyle w:val="Heading2"/>
      </w:pPr>
      <w:bookmarkStart w:id="71" w:name="_Toc313952655"/>
      <w:bookmarkStart w:id="72" w:name="_Toc525897737"/>
      <w:r>
        <w:t>Projection of remaining overall project resource requirements</w:t>
      </w:r>
      <w:bookmarkEnd w:id="71"/>
      <w:bookmarkEnd w:id="72"/>
    </w:p>
    <w:p w14:paraId="4C575014" w14:textId="77777777" w:rsidR="00F84373" w:rsidRDefault="00F84373" w:rsidP="00F84373">
      <w:pPr>
        <w:pStyle w:val="Heading3"/>
      </w:pPr>
      <w:bookmarkStart w:id="73" w:name="_Toc525897738"/>
      <w:r>
        <w:t>Expected project resource requirement category</w:t>
      </w:r>
      <w:bookmarkEnd w:id="73"/>
    </w:p>
    <w:p w14:paraId="4CA7DACB" w14:textId="77777777" w:rsidR="00F84373" w:rsidRDefault="00D333BA" w:rsidP="00F84373">
      <w:r>
        <w:t xml:space="preserve">Major; </w:t>
      </w:r>
      <w:r w:rsidR="002F5D00">
        <w:t>Project manager assigned at Nebraska site</w:t>
      </w:r>
    </w:p>
    <w:p w14:paraId="5E817B2E" w14:textId="77777777" w:rsidR="00F84373" w:rsidRDefault="00F84373" w:rsidP="00F84373">
      <w:pPr>
        <w:pStyle w:val="Heading3"/>
      </w:pPr>
      <w:bookmarkStart w:id="74" w:name="_Toc525897739"/>
      <w:r>
        <w:t>Expected project impact and benefit</w:t>
      </w:r>
      <w:bookmarkEnd w:id="74"/>
    </w:p>
    <w:p w14:paraId="285F80F5" w14:textId="77777777" w:rsidR="00F84373" w:rsidRDefault="00F84373" w:rsidP="00F84373">
      <w:r>
        <w:t>Updated view of impact and benefit, organized by stage if the project is to be staged</w:t>
      </w:r>
    </w:p>
    <w:p w14:paraId="72E30A65" w14:textId="77777777" w:rsidR="00F84373" w:rsidRDefault="00F84373" w:rsidP="00F84373">
      <w:pPr>
        <w:pStyle w:val="Heading3"/>
      </w:pPr>
      <w:bookmarkStart w:id="75" w:name="_Toc525897740"/>
      <w:r>
        <w:lastRenderedPageBreak/>
        <w:t>Indicative resource estimates for construction, transition and maintenance:</w:t>
      </w:r>
      <w:bookmarkEnd w:id="75"/>
    </w:p>
    <w:p w14:paraId="0B12CB44" w14:textId="77777777" w:rsidR="00F84373" w:rsidRDefault="002F5D00" w:rsidP="00F84373">
      <w:r>
        <w:t>Construction phase:</w:t>
      </w:r>
    </w:p>
    <w:p w14:paraId="6B0CABDE" w14:textId="77777777" w:rsidR="002F5D00" w:rsidRPr="0005013C" w:rsidRDefault="002F5D00" w:rsidP="00F84373">
      <w:r>
        <w:t>35 cancer worksheets account for 95% of cancer case volume at UNMC</w:t>
      </w:r>
    </w:p>
    <w:p w14:paraId="602A5E61" w14:textId="77777777" w:rsidR="00F84373" w:rsidRDefault="00F84373" w:rsidP="00F84373">
      <w:r>
        <w:t xml:space="preserve">Construction and transition phase: </w:t>
      </w:r>
      <w:r>
        <w:tab/>
      </w:r>
      <w:r w:rsidR="00FB0179">
        <w:t>600-800</w:t>
      </w:r>
      <w:r w:rsidR="005A0A11">
        <w:t xml:space="preserve"> new concepts; approximately </w:t>
      </w:r>
      <w:r w:rsidR="00FB0179">
        <w:t>3</w:t>
      </w:r>
      <w:r w:rsidR="005A0A11">
        <w:t>50-</w:t>
      </w:r>
      <w:r w:rsidR="00FB0179">
        <w:t>4</w:t>
      </w:r>
      <w:r w:rsidR="005A0A11">
        <w:t>50 Observables</w:t>
      </w:r>
    </w:p>
    <w:p w14:paraId="54739D75" w14:textId="77777777" w:rsidR="00F84373" w:rsidRPr="0005013C" w:rsidRDefault="00F84373" w:rsidP="00F84373">
      <w:r>
        <w:t>Maintenance phase:</w:t>
      </w:r>
      <w:r>
        <w:tab/>
        <w:t>500-1000 new ‘frequent usage’ concept requests in 1</w:t>
      </w:r>
      <w:r w:rsidRPr="00233138">
        <w:rPr>
          <w:vertAlign w:val="superscript"/>
        </w:rPr>
        <w:t>st</w:t>
      </w:r>
      <w:r>
        <w:t xml:space="preserve"> 3 years</w:t>
      </w:r>
    </w:p>
    <w:p w14:paraId="726C72C2" w14:textId="77777777" w:rsidR="009423D0" w:rsidRDefault="00D13517">
      <w:pPr>
        <w:spacing w:line="240" w:lineRule="auto"/>
      </w:pPr>
      <w:r>
        <w:br w:type="page"/>
      </w:r>
      <w:r w:rsidR="009423D0">
        <w:lastRenderedPageBreak/>
        <w:br w:type="page"/>
      </w:r>
    </w:p>
    <w:p w14:paraId="457B73D6" w14:textId="77777777" w:rsidR="00D13517" w:rsidRDefault="009423D0" w:rsidP="009423D0">
      <w:pPr>
        <w:pStyle w:val="Heading1"/>
      </w:pPr>
      <w:bookmarkStart w:id="76" w:name="_Toc525897741"/>
      <w:r>
        <w:lastRenderedPageBreak/>
        <w:t>Bibliography</w:t>
      </w:r>
      <w:bookmarkEnd w:id="76"/>
    </w:p>
    <w:p w14:paraId="2C17C038" w14:textId="77777777" w:rsidR="00A8559C" w:rsidRDefault="00A8559C" w:rsidP="00A8559C">
      <w:r>
        <w:t>[1]Slack, J.M.W. Genes-A Very Short Introduction. Oxford University Press 2014.</w:t>
      </w:r>
    </w:p>
    <w:p w14:paraId="2635F844" w14:textId="77777777" w:rsidR="00A8559C" w:rsidRDefault="00A8559C" w:rsidP="00A8559C"/>
    <w:p w14:paraId="7F820CF6" w14:textId="77777777" w:rsidR="00A8559C" w:rsidRDefault="00A8559C" w:rsidP="00A8559C">
      <w:r>
        <w:t xml:space="preserve">[2]Alberts B, Johnson A, Lewis J, Raff M, Roberts K, Walter P (2002). Molecular Biology of the Cell (Fourth </w:t>
      </w:r>
      <w:proofErr w:type="gramStart"/>
      <w:r>
        <w:t>ed</w:t>
      </w:r>
      <w:proofErr w:type="gramEnd"/>
      <w:r>
        <w:t>.). New York: Garland Science. ISBN 978-0-8153-3218-3.</w:t>
      </w:r>
    </w:p>
    <w:p w14:paraId="3B38256A" w14:textId="77777777" w:rsidR="00A8559C" w:rsidRDefault="00A8559C" w:rsidP="00A8559C"/>
    <w:p w14:paraId="74002AA6" w14:textId="77777777" w:rsidR="008730F3" w:rsidRDefault="00A8559C" w:rsidP="009423D0">
      <w:r>
        <w:t>[3</w:t>
      </w:r>
      <w:r w:rsidR="008730F3">
        <w:t xml:space="preserve">] College of American Pathologists. Cancer Protocol Templates. </w:t>
      </w:r>
      <w:hyperlink r:id="rId34" w:history="1">
        <w:r w:rsidR="008311A3" w:rsidRPr="00965834">
          <w:rPr>
            <w:rStyle w:val="Hyperlink"/>
          </w:rPr>
          <w:t>http://www.cap.org/web/oracle/webcenter/portalapp/pagehierarchy/cancer_protocol_templates</w:t>
        </w:r>
      </w:hyperlink>
    </w:p>
    <w:p w14:paraId="457105A9" w14:textId="77777777" w:rsidR="008311A3" w:rsidRDefault="008311A3" w:rsidP="009423D0"/>
    <w:p w14:paraId="1BF2F8D7" w14:textId="77777777" w:rsidR="00846251" w:rsidRDefault="00A8559C" w:rsidP="00846251">
      <w:r>
        <w:t>[4</w:t>
      </w:r>
      <w:r w:rsidR="00846251">
        <w:t xml:space="preserve">] Batts KP, </w:t>
      </w:r>
      <w:proofErr w:type="spellStart"/>
      <w:r w:rsidR="00846251">
        <w:t>Jurgen</w:t>
      </w:r>
      <w:proofErr w:type="spellEnd"/>
      <w:r w:rsidR="00846251">
        <w:t xml:space="preserve"> L. An Update on Terminology and Reporting. American Journal of Surgical Pathology: </w:t>
      </w:r>
      <w:hyperlink r:id="rId35" w:history="1">
        <w:r w:rsidR="00846251" w:rsidRPr="00846251">
          <w:rPr>
            <w:rStyle w:val="Hyperlink"/>
            <w:color w:val="auto"/>
          </w:rPr>
          <w:t>December 1995</w:t>
        </w:r>
      </w:hyperlink>
      <w:r w:rsidR="00846251" w:rsidRPr="00846251">
        <w:t>.</w:t>
      </w:r>
    </w:p>
    <w:p w14:paraId="53411EC8" w14:textId="77777777" w:rsidR="00846251" w:rsidRDefault="00846251" w:rsidP="009423D0"/>
    <w:p w14:paraId="0446ADDC" w14:textId="77777777" w:rsidR="008311A3" w:rsidRDefault="00846251" w:rsidP="009423D0">
      <w:r>
        <w:t>[</w:t>
      </w:r>
      <w:r w:rsidR="009E47F9">
        <w:t>5</w:t>
      </w:r>
      <w:r w:rsidR="00AE6154">
        <w:t>]</w:t>
      </w:r>
      <w:r w:rsidR="008311A3">
        <w:t xml:space="preserve"> </w:t>
      </w:r>
      <w:hyperlink r:id="rId36" w:history="1">
        <w:r w:rsidRPr="00AB2884">
          <w:rPr>
            <w:rStyle w:val="Hyperlink"/>
          </w:rPr>
          <w:t>https://app1.unmc.edu/pathmicro/umls/logon.cfm?r=Publication_Files_20170331.zip</w:t>
        </w:r>
      </w:hyperlink>
    </w:p>
    <w:p w14:paraId="2688842D" w14:textId="77777777" w:rsidR="008311A3" w:rsidRDefault="008311A3" w:rsidP="009423D0"/>
    <w:p w14:paraId="5E436F1D" w14:textId="77777777" w:rsidR="00A8559C" w:rsidRDefault="009E47F9" w:rsidP="00A8559C">
      <w:r>
        <w:t>[6</w:t>
      </w:r>
      <w:r w:rsidR="00A8559C">
        <w:t xml:space="preserve">]Campbell WS, Campbell JR, West WW, McClay JC, </w:t>
      </w:r>
      <w:proofErr w:type="spellStart"/>
      <w:r w:rsidR="00A8559C">
        <w:t>Hinrichs</w:t>
      </w:r>
      <w:proofErr w:type="spellEnd"/>
      <w:r w:rsidR="00A8559C">
        <w:t xml:space="preserve"> SH. Semantic analysis of SNOMED CT for a post-coordinated database of histopathology findings. J Am Med Inform Assoc. 2014 Sep-Oct</w:t>
      </w:r>
      <w:proofErr w:type="gramStart"/>
      <w:r w:rsidR="00A8559C">
        <w:t>;21</w:t>
      </w:r>
      <w:proofErr w:type="gramEnd"/>
      <w:r w:rsidR="00A8559C">
        <w:t xml:space="preserve">(5):885-92. </w:t>
      </w:r>
      <w:proofErr w:type="spellStart"/>
      <w:proofErr w:type="gramStart"/>
      <w:r w:rsidR="00A8559C">
        <w:t>doi</w:t>
      </w:r>
      <w:proofErr w:type="spellEnd"/>
      <w:proofErr w:type="gramEnd"/>
      <w:r w:rsidR="00A8559C">
        <w:t xml:space="preserve">: 10.1136/amiajnl-2013-002456. </w:t>
      </w:r>
      <w:proofErr w:type="spellStart"/>
      <w:r w:rsidR="00A8559C">
        <w:t>Epub</w:t>
      </w:r>
      <w:proofErr w:type="spellEnd"/>
      <w:r w:rsidR="00A8559C">
        <w:t xml:space="preserve"> 2014 May 15.</w:t>
      </w:r>
    </w:p>
    <w:p w14:paraId="5C0A9149" w14:textId="77777777" w:rsidR="00A8559C" w:rsidRDefault="00A8559C" w:rsidP="009423D0"/>
    <w:p w14:paraId="1C7490FD" w14:textId="77777777" w:rsidR="009423D0" w:rsidRDefault="009E47F9" w:rsidP="009423D0">
      <w:r>
        <w:t>[7</w:t>
      </w:r>
      <w:r w:rsidR="009423D0">
        <w:t xml:space="preserve">] Campbell WS, </w:t>
      </w:r>
      <w:proofErr w:type="spellStart"/>
      <w:r w:rsidR="009423D0">
        <w:t>Karlsson</w:t>
      </w:r>
      <w:proofErr w:type="spellEnd"/>
      <w:r w:rsidR="009423D0">
        <w:t xml:space="preserve"> D, </w:t>
      </w:r>
      <w:proofErr w:type="spellStart"/>
      <w:r w:rsidR="009423D0">
        <w:t>Vreeman</w:t>
      </w:r>
      <w:proofErr w:type="spellEnd"/>
      <w:r w:rsidR="009423D0">
        <w:t xml:space="preserve"> DJ, </w:t>
      </w:r>
      <w:proofErr w:type="spellStart"/>
      <w:r w:rsidR="009423D0">
        <w:t>Lazenby</w:t>
      </w:r>
      <w:proofErr w:type="spellEnd"/>
      <w:r w:rsidR="009423D0">
        <w:t xml:space="preserve"> AJ, </w:t>
      </w:r>
      <w:proofErr w:type="spellStart"/>
      <w:r w:rsidR="009423D0">
        <w:t>Talmon</w:t>
      </w:r>
      <w:proofErr w:type="spellEnd"/>
      <w:r w:rsidR="009423D0">
        <w:t xml:space="preserve"> GA, Campbell JR. A computable pathology report for precision medicine: Extending and observables ontology unifying SNOMED CT and LOINC. JAMIA; 0(0), 2017, 1-8.</w:t>
      </w:r>
    </w:p>
    <w:p w14:paraId="3EEAE9DD" w14:textId="77777777" w:rsidR="009423D0" w:rsidRDefault="009A0D1E" w:rsidP="009423D0">
      <w:hyperlink r:id="rId37" w:history="1">
        <w:r w:rsidR="00012808" w:rsidRPr="00AB2884">
          <w:rPr>
            <w:rStyle w:val="Hyperlink"/>
          </w:rPr>
          <w:t>https://academic.oup.com/jamia/article/doi/10.1093/jamia/ocx097/4157681/A-computable-pathology-report-for-precision?guestAccessKey=ee8ed0e2-8e9f-44bd-a467-bfbcb3e3a2c0</w:t>
        </w:r>
      </w:hyperlink>
    </w:p>
    <w:p w14:paraId="551AA6B7" w14:textId="77777777" w:rsidR="00012808" w:rsidRDefault="00012808" w:rsidP="009423D0"/>
    <w:p w14:paraId="7A7A95BD" w14:textId="77777777" w:rsidR="009D7F0C" w:rsidRDefault="009E47F9" w:rsidP="009D7F0C">
      <w:r>
        <w:t>[8</w:t>
      </w:r>
      <w:r w:rsidR="00A8559C">
        <w:t>]</w:t>
      </w:r>
      <w:r w:rsidR="009D7F0C">
        <w:t xml:space="preserve">Campbell JR, </w:t>
      </w:r>
      <w:proofErr w:type="spellStart"/>
      <w:r w:rsidR="009D7F0C">
        <w:t>Talmon</w:t>
      </w:r>
      <w:proofErr w:type="spellEnd"/>
      <w:r w:rsidR="009D7F0C">
        <w:t xml:space="preserve"> G, Cushman-</w:t>
      </w:r>
      <w:proofErr w:type="spellStart"/>
      <w:r w:rsidR="009D7F0C">
        <w:t>Vokoun</w:t>
      </w:r>
      <w:proofErr w:type="spellEnd"/>
      <w:r w:rsidR="009D7F0C">
        <w:t xml:space="preserve"> A, </w:t>
      </w:r>
      <w:proofErr w:type="spellStart"/>
      <w:r w:rsidR="009D7F0C">
        <w:t>Karlsson</w:t>
      </w:r>
      <w:proofErr w:type="spellEnd"/>
      <w:r w:rsidR="009D7F0C">
        <w:t xml:space="preserve"> D, Scott Campbell W. </w:t>
      </w:r>
      <w:r w:rsidR="009D7F0C" w:rsidRPr="009D7F0C">
        <w:t>An Extended SNOMED CT Concept Model for Observations in Molecular Genetics.</w:t>
      </w:r>
      <w:r w:rsidR="009D7F0C">
        <w:t xml:space="preserve"> AMIA </w:t>
      </w:r>
      <w:proofErr w:type="spellStart"/>
      <w:r w:rsidR="009D7F0C">
        <w:t>Annu</w:t>
      </w:r>
      <w:proofErr w:type="spellEnd"/>
      <w:r w:rsidR="009D7F0C">
        <w:t xml:space="preserve"> </w:t>
      </w:r>
      <w:proofErr w:type="spellStart"/>
      <w:r w:rsidR="009D7F0C">
        <w:t>Symp</w:t>
      </w:r>
      <w:proofErr w:type="spellEnd"/>
      <w:r w:rsidR="009D7F0C">
        <w:t xml:space="preserve"> Proc. 2017 Feb 10</w:t>
      </w:r>
      <w:proofErr w:type="gramStart"/>
      <w:r w:rsidR="009D7F0C">
        <w:t>;2016:352</w:t>
      </w:r>
      <w:proofErr w:type="gramEnd"/>
      <w:r w:rsidR="009D7F0C">
        <w:t>-360.</w:t>
      </w:r>
    </w:p>
    <w:p w14:paraId="4BCF7D01" w14:textId="77777777" w:rsidR="009D7F0C" w:rsidRDefault="009D7F0C" w:rsidP="009D7F0C"/>
    <w:p w14:paraId="71FB6740" w14:textId="77777777" w:rsidR="009E3C6E" w:rsidRDefault="009E3C6E" w:rsidP="00814429">
      <w:pPr>
        <w:pStyle w:val="Heading1"/>
        <w:numPr>
          <w:ilvl w:val="0"/>
          <w:numId w:val="0"/>
        </w:numPr>
        <w:ind w:left="432" w:hanging="432"/>
      </w:pPr>
      <w:bookmarkStart w:id="77" w:name="_Toc525897742"/>
      <w:r>
        <w:lastRenderedPageBreak/>
        <w:t>Appendix A</w:t>
      </w:r>
      <w:r w:rsidR="00814429">
        <w:t xml:space="preserve">    First review</w:t>
      </w:r>
      <w:bookmarkEnd w:id="77"/>
    </w:p>
    <w:p w14:paraId="54B504ED" w14:textId="77777777" w:rsidR="00D13517" w:rsidRDefault="00814429" w:rsidP="00D13517">
      <w:r>
        <w:t>12/18/2016</w:t>
      </w:r>
    </w:p>
    <w:p w14:paraId="3F8AC98C" w14:textId="77777777" w:rsidR="00D13517" w:rsidRDefault="00D13517" w:rsidP="00D13517">
      <w:r>
        <w:t>Review comments by Matthew Cordell</w:t>
      </w:r>
    </w:p>
    <w:p w14:paraId="4A62C458" w14:textId="77777777" w:rsidR="00D13517" w:rsidRDefault="00D13517" w:rsidP="00D13517">
      <w:r>
        <w:t>“Document meets most of the completion criteria, however I don't think the problem/solution is clear to those unfamil</w:t>
      </w:r>
      <w:r w:rsidR="009E3C6E">
        <w:t>i</w:t>
      </w:r>
      <w:r>
        <w:t>ar with the topic.</w:t>
      </w:r>
    </w:p>
    <w:p w14:paraId="4A133E8F" w14:textId="77777777" w:rsidR="00D13517" w:rsidRDefault="00D13517" w:rsidP="00D13517">
      <w:r>
        <w:t>I think the document would benefit from at least a single example of the content that is problematic and how bits relate. LOINC/SNOMED CT/Protocols/Genetics are all mentioned, but not clear how the components relate. I have some idea, particularly after seeing the presentation in Wellington.</w:t>
      </w:r>
    </w:p>
    <w:p w14:paraId="5F53BE94" w14:textId="77777777" w:rsidR="00D13517" w:rsidRDefault="00D13517" w:rsidP="00D13517">
      <w:r>
        <w:t>I'd suggest either a single example of current problem and proposed solution (to illustrate to readers the issue). Or include the presentation as an appendix/supplementary document (since it goes into a lot more</w:t>
      </w:r>
      <w:r w:rsidR="00323040">
        <w:t xml:space="preserve"> detail). Currently the problem and </w:t>
      </w:r>
      <w:r>
        <w:t>solution are discussed in an almost abstract sense - at least for those unfamiliar with the topic/issue.</w:t>
      </w:r>
    </w:p>
    <w:p w14:paraId="2AC30A4F" w14:textId="77777777" w:rsidR="009423D0" w:rsidRDefault="00D13517" w:rsidP="00D13517">
      <w:r>
        <w:t>Otherwise the document is good, and no additional changes required.”</w:t>
      </w:r>
    </w:p>
    <w:p w14:paraId="176F4AAC" w14:textId="77777777" w:rsidR="009423D0" w:rsidRDefault="009423D0">
      <w:pPr>
        <w:spacing w:line="240" w:lineRule="auto"/>
      </w:pPr>
      <w:r>
        <w:br w:type="page"/>
      </w:r>
    </w:p>
    <w:p w14:paraId="23907763" w14:textId="77777777" w:rsidR="003510FA" w:rsidRPr="003510FA" w:rsidRDefault="003510FA" w:rsidP="009423D0">
      <w:pPr>
        <w:pStyle w:val="Heading1"/>
        <w:numPr>
          <w:ilvl w:val="0"/>
          <w:numId w:val="0"/>
        </w:numPr>
      </w:pPr>
    </w:p>
    <w:sectPr w:rsidR="003510FA" w:rsidRPr="003510FA" w:rsidSect="00A038CB">
      <w:headerReference w:type="first" r:id="rId38"/>
      <w:footerReference w:type="first" r:id="rId39"/>
      <w:pgSz w:w="11906" w:h="16838" w:code="9"/>
      <w:pgMar w:top="1134" w:right="964" w:bottom="1701" w:left="964" w:header="454"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C8A94CE" w14:textId="77777777" w:rsidR="00CC0799" w:rsidRDefault="00CC0799">
      <w:r>
        <w:separator/>
      </w:r>
    </w:p>
  </w:endnote>
  <w:endnote w:type="continuationSeparator" w:id="0">
    <w:p w14:paraId="04C51716" w14:textId="77777777" w:rsidR="00CC0799" w:rsidRDefault="00CC07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ZapfEllipt BT">
    <w:altName w:val="Cambria Math"/>
    <w:charset w:val="00"/>
    <w:family w:val="roman"/>
    <w:pitch w:val="variable"/>
    <w:sig w:usb0="00000001" w:usb1="00000000" w:usb2="00000000" w:usb3="00000000" w:csb0="0000001B" w:csb1="00000000"/>
  </w:font>
  <w:font w:name="Batang">
    <w:altName w:val="바탕"/>
    <w:panose1 w:val="02030600000101010101"/>
    <w:charset w:val="81"/>
    <w:family w:val="auto"/>
    <w:notTrueType/>
    <w:pitch w:val="fixed"/>
    <w:sig w:usb0="00000001" w:usb1="09060000" w:usb2="00000010" w:usb3="00000000" w:csb0="00080000" w:csb1="00000000"/>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CCC9E8" w14:textId="77777777" w:rsidR="009A0D1E" w:rsidRDefault="009A0D1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9A0D1E" w:rsidRPr="00E87BDC" w14:paraId="7F95F305" w14:textId="77777777" w:rsidTr="00A96838">
      <w:tc>
        <w:tcPr>
          <w:tcW w:w="8460" w:type="dxa"/>
          <w:tcMar>
            <w:top w:w="57" w:type="dxa"/>
          </w:tcMar>
        </w:tcPr>
        <w:p w14:paraId="5A369D96" w14:textId="4AD6B098" w:rsidR="009A0D1E" w:rsidRPr="00E87BDC" w:rsidRDefault="009A0D1E">
          <w:pPr>
            <w:pStyle w:val="Footer"/>
          </w:pPr>
          <w:r w:rsidRPr="00E87BDC">
            <w:fldChar w:fldCharType="begin"/>
          </w:r>
          <w:r w:rsidRPr="00E87BDC">
            <w:instrText xml:space="preserve"> styleref "</w:instrText>
          </w:r>
          <w:r>
            <w:instrText>Main title</w:instrText>
          </w:r>
          <w:r w:rsidRPr="00E87BDC">
            <w:instrText xml:space="preserve">" </w:instrText>
          </w:r>
          <w:r w:rsidRPr="00E87BDC">
            <w:fldChar w:fldCharType="separate"/>
          </w:r>
          <w:r w:rsidR="00C52473">
            <w:rPr>
              <w:noProof/>
            </w:rPr>
            <w:t>Combined Inception and Elaboration phases</w:t>
          </w:r>
          <w:r w:rsidRPr="00E87BDC">
            <w:fldChar w:fldCharType="end"/>
          </w:r>
        </w:p>
      </w:tc>
      <w:tc>
        <w:tcPr>
          <w:tcW w:w="1554" w:type="dxa"/>
          <w:tcMar>
            <w:top w:w="57" w:type="dxa"/>
          </w:tcMar>
        </w:tcPr>
        <w:p w14:paraId="7C485FF3" w14:textId="0BF03F33" w:rsidR="009A0D1E" w:rsidRPr="00E87BDC" w:rsidRDefault="009A0D1E" w:rsidP="00A96838">
          <w:pPr>
            <w:pStyle w:val="Footer"/>
            <w:jc w:val="right"/>
          </w:pPr>
          <w:r w:rsidRPr="00E87BDC">
            <w:t xml:space="preserve">Page </w:t>
          </w:r>
          <w:r>
            <w:fldChar w:fldCharType="begin"/>
          </w:r>
          <w:r>
            <w:instrText xml:space="preserve"> PAGE </w:instrText>
          </w:r>
          <w:r>
            <w:fldChar w:fldCharType="separate"/>
          </w:r>
          <w:r w:rsidR="00C52473">
            <w:rPr>
              <w:noProof/>
            </w:rPr>
            <w:t>7</w:t>
          </w:r>
          <w:r>
            <w:rPr>
              <w:noProof/>
            </w:rPr>
            <w:fldChar w:fldCharType="end"/>
          </w:r>
          <w:r w:rsidRPr="00E87BDC">
            <w:t xml:space="preserve"> of </w:t>
          </w:r>
          <w:r>
            <w:fldChar w:fldCharType="begin"/>
          </w:r>
          <w:r>
            <w:instrText xml:space="preserve"> NUMPAGES </w:instrText>
          </w:r>
          <w:r>
            <w:fldChar w:fldCharType="separate"/>
          </w:r>
          <w:r w:rsidR="00C52473">
            <w:rPr>
              <w:noProof/>
            </w:rPr>
            <w:t>35</w:t>
          </w:r>
          <w:r>
            <w:rPr>
              <w:noProof/>
            </w:rPr>
            <w:fldChar w:fldCharType="end"/>
          </w:r>
        </w:p>
      </w:tc>
    </w:tr>
  </w:tbl>
  <w:p w14:paraId="36990FDC" w14:textId="77777777" w:rsidR="009A0D1E" w:rsidRDefault="009A0D1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58CF1D" w14:textId="77777777" w:rsidR="009A0D1E" w:rsidRDefault="009A0D1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9A0D1E" w14:paraId="02A91901" w14:textId="77777777" w:rsidTr="00A96838">
      <w:tc>
        <w:tcPr>
          <w:tcW w:w="8460" w:type="dxa"/>
          <w:tcMar>
            <w:top w:w="57" w:type="dxa"/>
          </w:tcMar>
        </w:tcPr>
        <w:p w14:paraId="7CF20B07" w14:textId="39747FC1" w:rsidR="009A0D1E" w:rsidRDefault="009A0D1E" w:rsidP="00637A20">
          <w:pPr>
            <w:pStyle w:val="Footer"/>
          </w:pPr>
          <w:r>
            <w:fldChar w:fldCharType="begin"/>
          </w:r>
          <w:r>
            <w:instrText xml:space="preserve"> styleref "Main title" </w:instrText>
          </w:r>
          <w:r>
            <w:fldChar w:fldCharType="separate"/>
          </w:r>
          <w:r w:rsidR="00C52473">
            <w:rPr>
              <w:noProof/>
            </w:rPr>
            <w:t>Combined Inception and Elaboration phases</w:t>
          </w:r>
          <w:r>
            <w:rPr>
              <w:noProof/>
            </w:rPr>
            <w:fldChar w:fldCharType="end"/>
          </w:r>
        </w:p>
      </w:tc>
      <w:tc>
        <w:tcPr>
          <w:tcW w:w="1554" w:type="dxa"/>
          <w:tcMar>
            <w:top w:w="57" w:type="dxa"/>
          </w:tcMar>
        </w:tcPr>
        <w:p w14:paraId="6C9DF411" w14:textId="6C41237A" w:rsidR="009A0D1E" w:rsidRDefault="009A0D1E" w:rsidP="00A96838">
          <w:pPr>
            <w:pStyle w:val="Footer"/>
            <w:jc w:val="right"/>
          </w:pPr>
          <w:r>
            <w:t xml:space="preserve">Page </w:t>
          </w:r>
          <w:r>
            <w:fldChar w:fldCharType="begin"/>
          </w:r>
          <w:r>
            <w:instrText xml:space="preserve"> PAGE </w:instrText>
          </w:r>
          <w:r>
            <w:fldChar w:fldCharType="separate"/>
          </w:r>
          <w:r w:rsidR="00C52473">
            <w:rPr>
              <w:noProof/>
            </w:rPr>
            <w:t>2</w:t>
          </w:r>
          <w:r>
            <w:rPr>
              <w:noProof/>
            </w:rPr>
            <w:fldChar w:fldCharType="end"/>
          </w:r>
          <w:r>
            <w:t xml:space="preserve"> of </w:t>
          </w:r>
          <w:r>
            <w:fldChar w:fldCharType="begin"/>
          </w:r>
          <w:r>
            <w:instrText xml:space="preserve"> NUMPAGES </w:instrText>
          </w:r>
          <w:r>
            <w:fldChar w:fldCharType="separate"/>
          </w:r>
          <w:r w:rsidR="00C52473">
            <w:rPr>
              <w:noProof/>
            </w:rPr>
            <w:t>35</w:t>
          </w:r>
          <w:r>
            <w:rPr>
              <w:noProof/>
            </w:rPr>
            <w:fldChar w:fldCharType="end"/>
          </w:r>
        </w:p>
      </w:tc>
    </w:tr>
  </w:tbl>
  <w:p w14:paraId="2C30F356" w14:textId="77777777" w:rsidR="009A0D1E" w:rsidRDefault="009A0D1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9A0D1E" w14:paraId="741B5ACA" w14:textId="77777777" w:rsidTr="00A96838">
      <w:tc>
        <w:tcPr>
          <w:tcW w:w="8460" w:type="dxa"/>
          <w:tcMar>
            <w:top w:w="57" w:type="dxa"/>
          </w:tcMar>
        </w:tcPr>
        <w:p w14:paraId="1EE343CD" w14:textId="20A30168" w:rsidR="009A0D1E" w:rsidRDefault="009A0D1E" w:rsidP="00544EA6">
          <w:pPr>
            <w:pStyle w:val="Footer"/>
          </w:pPr>
          <w:r>
            <w:fldChar w:fldCharType="begin"/>
          </w:r>
          <w:r>
            <w:instrText xml:space="preserve"> styleref "Main title" </w:instrText>
          </w:r>
          <w:r>
            <w:fldChar w:fldCharType="separate"/>
          </w:r>
          <w:r w:rsidR="00C52473">
            <w:rPr>
              <w:noProof/>
            </w:rPr>
            <w:t>Combined Inception and Elaboration phases</w:t>
          </w:r>
          <w:r>
            <w:rPr>
              <w:noProof/>
            </w:rPr>
            <w:fldChar w:fldCharType="end"/>
          </w:r>
        </w:p>
      </w:tc>
      <w:tc>
        <w:tcPr>
          <w:tcW w:w="1554" w:type="dxa"/>
          <w:tcMar>
            <w:top w:w="57" w:type="dxa"/>
          </w:tcMar>
        </w:tcPr>
        <w:p w14:paraId="0FACD2B0" w14:textId="4DCCE9C4" w:rsidR="009A0D1E" w:rsidRDefault="009A0D1E" w:rsidP="00A96838">
          <w:pPr>
            <w:pStyle w:val="Footer"/>
            <w:jc w:val="right"/>
          </w:pPr>
          <w:r>
            <w:t xml:space="preserve">Page </w:t>
          </w:r>
          <w:r>
            <w:fldChar w:fldCharType="begin"/>
          </w:r>
          <w:r>
            <w:instrText xml:space="preserve"> PAGE </w:instrText>
          </w:r>
          <w:r>
            <w:fldChar w:fldCharType="separate"/>
          </w:r>
          <w:r w:rsidR="00C52473">
            <w:rPr>
              <w:noProof/>
            </w:rPr>
            <w:t>3</w:t>
          </w:r>
          <w:r>
            <w:rPr>
              <w:noProof/>
            </w:rPr>
            <w:fldChar w:fldCharType="end"/>
          </w:r>
          <w:r>
            <w:t xml:space="preserve"> of </w:t>
          </w:r>
          <w:r>
            <w:fldChar w:fldCharType="begin"/>
          </w:r>
          <w:r>
            <w:instrText xml:space="preserve"> NUMPAGES </w:instrText>
          </w:r>
          <w:r>
            <w:fldChar w:fldCharType="separate"/>
          </w:r>
          <w:r w:rsidR="00C52473">
            <w:rPr>
              <w:noProof/>
            </w:rPr>
            <w:t>35</w:t>
          </w:r>
          <w:r>
            <w:rPr>
              <w:noProof/>
            </w:rPr>
            <w:fldChar w:fldCharType="end"/>
          </w:r>
        </w:p>
      </w:tc>
    </w:tr>
  </w:tbl>
  <w:p w14:paraId="5876E1B4" w14:textId="77777777" w:rsidR="009A0D1E" w:rsidRDefault="009A0D1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73145AA" w14:textId="77777777" w:rsidR="00CC0799" w:rsidRDefault="00CC0799">
      <w:r>
        <w:separator/>
      </w:r>
    </w:p>
  </w:footnote>
  <w:footnote w:type="continuationSeparator" w:id="0">
    <w:p w14:paraId="5994ACA8" w14:textId="77777777" w:rsidR="00CC0799" w:rsidRDefault="00CC07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C5FAF2" w14:textId="77777777" w:rsidR="009A0D1E" w:rsidRDefault="009A0D1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831791" w14:textId="77777777" w:rsidR="009A0D1E" w:rsidRDefault="009A0D1E" w:rsidP="00505013">
    <w:pPr>
      <w:pStyle w:val="Header"/>
      <w:spacing w:after="1500"/>
      <w:ind w:right="130"/>
      <w:jc w:val="right"/>
    </w:pPr>
    <w:r>
      <w:rPr>
        <w:noProof/>
        <w:lang w:eastAsia="en-US"/>
      </w:rPr>
      <w:drawing>
        <wp:inline distT="0" distB="0" distL="0" distR="0" wp14:anchorId="45CA3036" wp14:editId="78A872B0">
          <wp:extent cx="4752975" cy="100965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5C6FC4" w14:textId="77777777" w:rsidR="009A0D1E" w:rsidRDefault="009A0D1E" w:rsidP="00FF5795">
    <w:pPr>
      <w:pStyle w:val="Header"/>
      <w:ind w:right="130"/>
      <w:jc w:val="right"/>
    </w:pPr>
    <w:r>
      <w:rPr>
        <w:noProof/>
        <w:lang w:eastAsia="en-US"/>
      </w:rPr>
      <w:drawing>
        <wp:inline distT="0" distB="0" distL="0" distR="0" wp14:anchorId="7144B96E" wp14:editId="748A9596">
          <wp:extent cx="4752975" cy="100965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p w14:paraId="6D38A883" w14:textId="77777777" w:rsidR="009A0D1E" w:rsidRPr="00FF5795" w:rsidRDefault="009A0D1E" w:rsidP="00046E57">
    <w:pPr>
      <w:pStyle w:val="Header"/>
      <w:spacing w:after="240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0394AD" w14:textId="77777777" w:rsidR="009A0D1E" w:rsidRPr="00F9063A" w:rsidRDefault="009A0D1E" w:rsidP="00F9063A">
    <w:pPr>
      <w:pStyle w:val="Header"/>
      <w:ind w:right="130"/>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EA6EA0" w14:textId="77777777" w:rsidR="009A0D1E" w:rsidRPr="00F25375" w:rsidRDefault="009A0D1E" w:rsidP="00F2537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7EB720" w14:textId="77777777" w:rsidR="009A0D1E" w:rsidRPr="00FF5795" w:rsidRDefault="009A0D1E" w:rsidP="00615F50">
    <w:pPr>
      <w:pStyle w:val="Header"/>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2175E0"/>
    <w:multiLevelType w:val="hybridMultilevel"/>
    <w:tmpl w:val="75E0ABDA"/>
    <w:lvl w:ilvl="0" w:tplc="4ADA11F2">
      <w:start w:val="1"/>
      <w:numFmt w:val="bullet"/>
      <w:pStyle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 w15:restartNumberingAfterBreak="0">
    <w:nsid w:val="10CF0129"/>
    <w:multiLevelType w:val="hybridMultilevel"/>
    <w:tmpl w:val="77DCAC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267307F"/>
    <w:multiLevelType w:val="hybridMultilevel"/>
    <w:tmpl w:val="E6863F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227A10"/>
    <w:multiLevelType w:val="hybridMultilevel"/>
    <w:tmpl w:val="EF346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0D24FCA"/>
    <w:multiLevelType w:val="hybridMultilevel"/>
    <w:tmpl w:val="DE3E95F6"/>
    <w:lvl w:ilvl="0" w:tplc="B7DE791E">
      <w:start w:val="9"/>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29642A96"/>
    <w:multiLevelType w:val="hybridMultilevel"/>
    <w:tmpl w:val="EB1634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75A3CBD"/>
    <w:multiLevelType w:val="hybridMultilevel"/>
    <w:tmpl w:val="B4E650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B4A53B0"/>
    <w:multiLevelType w:val="hybridMultilevel"/>
    <w:tmpl w:val="9EFE12A8"/>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8" w15:restartNumberingAfterBreak="0">
    <w:nsid w:val="3C456195"/>
    <w:multiLevelType w:val="multilevel"/>
    <w:tmpl w:val="C32876F2"/>
    <w:lvl w:ilvl="0">
      <w:start w:val="6"/>
      <w:numFmt w:val="decimal"/>
      <w:lvlText w:val="%1"/>
      <w:lvlJc w:val="left"/>
      <w:pPr>
        <w:ind w:left="810" w:hanging="810"/>
      </w:pPr>
      <w:rPr>
        <w:rFonts w:hint="default"/>
      </w:rPr>
    </w:lvl>
    <w:lvl w:ilvl="1">
      <w:start w:val="1"/>
      <w:numFmt w:val="decimal"/>
      <w:lvlText w:val="%1.%2"/>
      <w:lvlJc w:val="left"/>
      <w:pPr>
        <w:ind w:left="810" w:hanging="810"/>
      </w:pPr>
      <w:rPr>
        <w:rFonts w:hint="default"/>
      </w:rPr>
    </w:lvl>
    <w:lvl w:ilvl="2">
      <w:start w:val="1"/>
      <w:numFmt w:val="decimal"/>
      <w:lvlText w:val="%1.%2.%3"/>
      <w:lvlJc w:val="left"/>
      <w:pPr>
        <w:ind w:left="810" w:hanging="810"/>
      </w:pPr>
      <w:rPr>
        <w:rFonts w:hint="default"/>
      </w:rPr>
    </w:lvl>
    <w:lvl w:ilvl="3">
      <w:start w:val="5"/>
      <w:numFmt w:val="decimal"/>
      <w:lvlText w:val="%1.%2.%3.%4"/>
      <w:lvlJc w:val="left"/>
      <w:pPr>
        <w:ind w:left="810" w:hanging="810"/>
      </w:pPr>
      <w:rPr>
        <w:rFonts w:hint="default"/>
      </w:rPr>
    </w:lvl>
    <w:lvl w:ilvl="4">
      <w:start w:val="3"/>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4B1C2AD0"/>
    <w:multiLevelType w:val="hybridMultilevel"/>
    <w:tmpl w:val="71125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07E3721"/>
    <w:multiLevelType w:val="hybridMultilevel"/>
    <w:tmpl w:val="6E02B0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6C1023D"/>
    <w:multiLevelType w:val="hybridMultilevel"/>
    <w:tmpl w:val="FC5271CC"/>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12" w15:restartNumberingAfterBreak="0">
    <w:nsid w:val="581679BD"/>
    <w:multiLevelType w:val="hybridMultilevel"/>
    <w:tmpl w:val="5C94F2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B1D3785"/>
    <w:multiLevelType w:val="multilevel"/>
    <w:tmpl w:val="49CEFC3E"/>
    <w:lvl w:ilvl="0">
      <w:start w:val="1"/>
      <w:numFmt w:val="decimal"/>
      <w:pStyle w:val="Heading1"/>
      <w:suff w:val="space"/>
      <w:lvlText w:val="%1"/>
      <w:lvlJc w:val="left"/>
      <w:pPr>
        <w:ind w:left="432" w:hanging="432"/>
      </w:pPr>
      <w:rPr>
        <w:rFonts w:hint="default"/>
      </w:rPr>
    </w:lvl>
    <w:lvl w:ilvl="1">
      <w:start w:val="1"/>
      <w:numFmt w:val="decimal"/>
      <w:pStyle w:val="Heading2"/>
      <w:suff w:val="space"/>
      <w:lvlText w:val="%1.%2"/>
      <w:lvlJc w:val="left"/>
      <w:pPr>
        <w:ind w:left="576" w:hanging="576"/>
      </w:pPr>
      <w:rPr>
        <w:rFonts w:hint="default"/>
      </w:rPr>
    </w:lvl>
    <w:lvl w:ilvl="2">
      <w:start w:val="1"/>
      <w:numFmt w:val="decimal"/>
      <w:pStyle w:val="Heading3"/>
      <w:suff w:val="space"/>
      <w:lvlText w:val="%1.%2.%3"/>
      <w:lvlJc w:val="left"/>
      <w:pPr>
        <w:ind w:left="720" w:hanging="720"/>
      </w:pPr>
      <w:rPr>
        <w:rFonts w:hint="default"/>
      </w:rPr>
    </w:lvl>
    <w:lvl w:ilvl="3">
      <w:start w:val="1"/>
      <w:numFmt w:val="decimal"/>
      <w:pStyle w:val="Heading4"/>
      <w:suff w:val="space"/>
      <w:lvlText w:val="%1.%2.%3.%4"/>
      <w:lvlJc w:val="left"/>
      <w:pPr>
        <w:ind w:left="864" w:hanging="864"/>
      </w:pPr>
      <w:rPr>
        <w:rFonts w:hint="default"/>
      </w:rPr>
    </w:lvl>
    <w:lvl w:ilvl="4">
      <w:start w:val="1"/>
      <w:numFmt w:val="none"/>
      <w:pStyle w:val="Heading5"/>
      <w:suff w:val="nothing"/>
      <w:lvlText w:val=""/>
      <w:lvlJc w:val="left"/>
      <w:pPr>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69CE4C97"/>
    <w:multiLevelType w:val="hybridMultilevel"/>
    <w:tmpl w:val="11DEE23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4134CD0"/>
    <w:multiLevelType w:val="hybridMultilevel"/>
    <w:tmpl w:val="04B4CB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54D5B1B"/>
    <w:multiLevelType w:val="hybridMultilevel"/>
    <w:tmpl w:val="29947C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87D338C"/>
    <w:multiLevelType w:val="hybridMultilevel"/>
    <w:tmpl w:val="8B04981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E0425A9"/>
    <w:multiLevelType w:val="hybridMultilevel"/>
    <w:tmpl w:val="C19892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EC93881"/>
    <w:multiLevelType w:val="hybridMultilevel"/>
    <w:tmpl w:val="C8BC6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0"/>
  </w:num>
  <w:num w:numId="3">
    <w:abstractNumId w:val="12"/>
  </w:num>
  <w:num w:numId="4">
    <w:abstractNumId w:val="2"/>
  </w:num>
  <w:num w:numId="5">
    <w:abstractNumId w:val="16"/>
  </w:num>
  <w:num w:numId="6">
    <w:abstractNumId w:val="18"/>
  </w:num>
  <w:num w:numId="7">
    <w:abstractNumId w:val="11"/>
  </w:num>
  <w:num w:numId="8">
    <w:abstractNumId w:val="7"/>
  </w:num>
  <w:num w:numId="9">
    <w:abstractNumId w:val="15"/>
  </w:num>
  <w:num w:numId="10">
    <w:abstractNumId w:val="13"/>
  </w:num>
  <w:num w:numId="11">
    <w:abstractNumId w:val="13"/>
  </w:num>
  <w:num w:numId="12">
    <w:abstractNumId w:val="13"/>
  </w:num>
  <w:num w:numId="13">
    <w:abstractNumId w:val="5"/>
  </w:num>
  <w:num w:numId="14">
    <w:abstractNumId w:val="1"/>
  </w:num>
  <w:num w:numId="15">
    <w:abstractNumId w:val="13"/>
  </w:num>
  <w:num w:numId="16">
    <w:abstractNumId w:val="13"/>
  </w:num>
  <w:num w:numId="17">
    <w:abstractNumId w:val="13"/>
  </w:num>
  <w:num w:numId="18">
    <w:abstractNumId w:val="13"/>
  </w:num>
  <w:num w:numId="19">
    <w:abstractNumId w:val="13"/>
  </w:num>
  <w:num w:numId="20">
    <w:abstractNumId w:val="4"/>
  </w:num>
  <w:num w:numId="21">
    <w:abstractNumId w:val="19"/>
  </w:num>
  <w:num w:numId="22">
    <w:abstractNumId w:val="14"/>
  </w:num>
  <w:num w:numId="23">
    <w:abstractNumId w:val="17"/>
  </w:num>
  <w:num w:numId="24">
    <w:abstractNumId w:val="3"/>
  </w:num>
  <w:num w:numId="25">
    <w:abstractNumId w:val="10"/>
  </w:num>
  <w:num w:numId="26">
    <w:abstractNumId w:val="9"/>
  </w:num>
  <w:num w:numId="27">
    <w:abstractNumId w:val="6"/>
  </w:num>
  <w:num w:numId="28">
    <w:abstractNumId w:val="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1C6A"/>
    <w:rsid w:val="000007D1"/>
    <w:rsid w:val="000012BB"/>
    <w:rsid w:val="00001435"/>
    <w:rsid w:val="00003774"/>
    <w:rsid w:val="000050B8"/>
    <w:rsid w:val="00010C13"/>
    <w:rsid w:val="00011AFB"/>
    <w:rsid w:val="00011FF2"/>
    <w:rsid w:val="00012198"/>
    <w:rsid w:val="00012808"/>
    <w:rsid w:val="0001354A"/>
    <w:rsid w:val="0001444A"/>
    <w:rsid w:val="000163C6"/>
    <w:rsid w:val="00020CE2"/>
    <w:rsid w:val="0002163C"/>
    <w:rsid w:val="000237E8"/>
    <w:rsid w:val="00025225"/>
    <w:rsid w:val="00025318"/>
    <w:rsid w:val="00025C4F"/>
    <w:rsid w:val="000270C0"/>
    <w:rsid w:val="00030899"/>
    <w:rsid w:val="00032E83"/>
    <w:rsid w:val="00043B35"/>
    <w:rsid w:val="00044818"/>
    <w:rsid w:val="00046E57"/>
    <w:rsid w:val="000470B3"/>
    <w:rsid w:val="00047ED4"/>
    <w:rsid w:val="0005013C"/>
    <w:rsid w:val="00050FD9"/>
    <w:rsid w:val="0005184F"/>
    <w:rsid w:val="00051AD9"/>
    <w:rsid w:val="0005366A"/>
    <w:rsid w:val="00054FBA"/>
    <w:rsid w:val="0005546A"/>
    <w:rsid w:val="00055886"/>
    <w:rsid w:val="00055CC4"/>
    <w:rsid w:val="0006029C"/>
    <w:rsid w:val="00060F70"/>
    <w:rsid w:val="00062FE3"/>
    <w:rsid w:val="00064E7B"/>
    <w:rsid w:val="0006597E"/>
    <w:rsid w:val="00066933"/>
    <w:rsid w:val="00070751"/>
    <w:rsid w:val="00071538"/>
    <w:rsid w:val="000716BE"/>
    <w:rsid w:val="00071B55"/>
    <w:rsid w:val="00072303"/>
    <w:rsid w:val="000723EB"/>
    <w:rsid w:val="000732E4"/>
    <w:rsid w:val="000741E0"/>
    <w:rsid w:val="0007516E"/>
    <w:rsid w:val="00077BD0"/>
    <w:rsid w:val="00077D84"/>
    <w:rsid w:val="00080195"/>
    <w:rsid w:val="00083084"/>
    <w:rsid w:val="00083ECA"/>
    <w:rsid w:val="0008672E"/>
    <w:rsid w:val="00086868"/>
    <w:rsid w:val="00090856"/>
    <w:rsid w:val="00091C70"/>
    <w:rsid w:val="000931B8"/>
    <w:rsid w:val="000A1F42"/>
    <w:rsid w:val="000A39C7"/>
    <w:rsid w:val="000A4F37"/>
    <w:rsid w:val="000B10EB"/>
    <w:rsid w:val="000B191E"/>
    <w:rsid w:val="000B2261"/>
    <w:rsid w:val="000B4178"/>
    <w:rsid w:val="000C3712"/>
    <w:rsid w:val="000C473E"/>
    <w:rsid w:val="000C47E6"/>
    <w:rsid w:val="000C5BED"/>
    <w:rsid w:val="000C6419"/>
    <w:rsid w:val="000C7A7F"/>
    <w:rsid w:val="000D04AA"/>
    <w:rsid w:val="000D0CAC"/>
    <w:rsid w:val="000D1D2C"/>
    <w:rsid w:val="000D26A2"/>
    <w:rsid w:val="000D2AFF"/>
    <w:rsid w:val="000D3E98"/>
    <w:rsid w:val="000D6FA5"/>
    <w:rsid w:val="000D7D19"/>
    <w:rsid w:val="000E2E7C"/>
    <w:rsid w:val="000E7A91"/>
    <w:rsid w:val="000F0BA8"/>
    <w:rsid w:val="000F1A7B"/>
    <w:rsid w:val="000F1E1C"/>
    <w:rsid w:val="000F470F"/>
    <w:rsid w:val="000F4F64"/>
    <w:rsid w:val="000F72D8"/>
    <w:rsid w:val="000F76BD"/>
    <w:rsid w:val="001018F1"/>
    <w:rsid w:val="0010283B"/>
    <w:rsid w:val="00102C89"/>
    <w:rsid w:val="0010490C"/>
    <w:rsid w:val="001060BC"/>
    <w:rsid w:val="0011003B"/>
    <w:rsid w:val="00112714"/>
    <w:rsid w:val="00113F24"/>
    <w:rsid w:val="00116196"/>
    <w:rsid w:val="00116C32"/>
    <w:rsid w:val="00121553"/>
    <w:rsid w:val="00122095"/>
    <w:rsid w:val="00122964"/>
    <w:rsid w:val="00124168"/>
    <w:rsid w:val="001249AB"/>
    <w:rsid w:val="0012769F"/>
    <w:rsid w:val="00127DFA"/>
    <w:rsid w:val="00131EF4"/>
    <w:rsid w:val="00132BB9"/>
    <w:rsid w:val="00133768"/>
    <w:rsid w:val="00133E54"/>
    <w:rsid w:val="00134369"/>
    <w:rsid w:val="0014221A"/>
    <w:rsid w:val="001430AC"/>
    <w:rsid w:val="001434CA"/>
    <w:rsid w:val="001505E8"/>
    <w:rsid w:val="001522F8"/>
    <w:rsid w:val="001524CD"/>
    <w:rsid w:val="00153F24"/>
    <w:rsid w:val="001540CD"/>
    <w:rsid w:val="00154807"/>
    <w:rsid w:val="00156EA9"/>
    <w:rsid w:val="00160020"/>
    <w:rsid w:val="00161502"/>
    <w:rsid w:val="00162AE5"/>
    <w:rsid w:val="001663CD"/>
    <w:rsid w:val="0016742C"/>
    <w:rsid w:val="00167C45"/>
    <w:rsid w:val="0017116B"/>
    <w:rsid w:val="001723E6"/>
    <w:rsid w:val="00174232"/>
    <w:rsid w:val="00176D33"/>
    <w:rsid w:val="00177B13"/>
    <w:rsid w:val="0018424A"/>
    <w:rsid w:val="00184FBE"/>
    <w:rsid w:val="0018624F"/>
    <w:rsid w:val="001867BF"/>
    <w:rsid w:val="0018713E"/>
    <w:rsid w:val="00190494"/>
    <w:rsid w:val="00192A79"/>
    <w:rsid w:val="001933BF"/>
    <w:rsid w:val="00195CB2"/>
    <w:rsid w:val="00196032"/>
    <w:rsid w:val="001961EE"/>
    <w:rsid w:val="00196220"/>
    <w:rsid w:val="00196895"/>
    <w:rsid w:val="001A0093"/>
    <w:rsid w:val="001A0756"/>
    <w:rsid w:val="001A2F03"/>
    <w:rsid w:val="001B0EEB"/>
    <w:rsid w:val="001B1541"/>
    <w:rsid w:val="001B1C67"/>
    <w:rsid w:val="001B25EF"/>
    <w:rsid w:val="001B55F6"/>
    <w:rsid w:val="001B6677"/>
    <w:rsid w:val="001B724C"/>
    <w:rsid w:val="001C1143"/>
    <w:rsid w:val="001C283B"/>
    <w:rsid w:val="001C3513"/>
    <w:rsid w:val="001C39B1"/>
    <w:rsid w:val="001C413C"/>
    <w:rsid w:val="001C48C1"/>
    <w:rsid w:val="001C5CF7"/>
    <w:rsid w:val="001C7AA4"/>
    <w:rsid w:val="001D0198"/>
    <w:rsid w:val="001D0365"/>
    <w:rsid w:val="001D140B"/>
    <w:rsid w:val="001D1883"/>
    <w:rsid w:val="001D3B9F"/>
    <w:rsid w:val="001D64A3"/>
    <w:rsid w:val="001D66C1"/>
    <w:rsid w:val="001E15BA"/>
    <w:rsid w:val="001E1A74"/>
    <w:rsid w:val="001E1DD5"/>
    <w:rsid w:val="001E2DE4"/>
    <w:rsid w:val="001E38ED"/>
    <w:rsid w:val="001E7219"/>
    <w:rsid w:val="001F0D26"/>
    <w:rsid w:val="001F33F8"/>
    <w:rsid w:val="001F5741"/>
    <w:rsid w:val="001F7F94"/>
    <w:rsid w:val="00201448"/>
    <w:rsid w:val="00203C76"/>
    <w:rsid w:val="00204C71"/>
    <w:rsid w:val="00204DCA"/>
    <w:rsid w:val="00207E89"/>
    <w:rsid w:val="002112DE"/>
    <w:rsid w:val="002127D3"/>
    <w:rsid w:val="00213D3C"/>
    <w:rsid w:val="00214106"/>
    <w:rsid w:val="00215049"/>
    <w:rsid w:val="00215ECF"/>
    <w:rsid w:val="00216A62"/>
    <w:rsid w:val="0022122C"/>
    <w:rsid w:val="0022123E"/>
    <w:rsid w:val="002214E7"/>
    <w:rsid w:val="00221671"/>
    <w:rsid w:val="002218A9"/>
    <w:rsid w:val="002260AE"/>
    <w:rsid w:val="00231C2D"/>
    <w:rsid w:val="00233138"/>
    <w:rsid w:val="00233F79"/>
    <w:rsid w:val="002379CF"/>
    <w:rsid w:val="00237E27"/>
    <w:rsid w:val="00243CA1"/>
    <w:rsid w:val="002442CE"/>
    <w:rsid w:val="00245483"/>
    <w:rsid w:val="002459EB"/>
    <w:rsid w:val="00247BAB"/>
    <w:rsid w:val="00252A66"/>
    <w:rsid w:val="00252B13"/>
    <w:rsid w:val="0025357E"/>
    <w:rsid w:val="00254622"/>
    <w:rsid w:val="002552C2"/>
    <w:rsid w:val="002561BF"/>
    <w:rsid w:val="00257295"/>
    <w:rsid w:val="00261578"/>
    <w:rsid w:val="0026269E"/>
    <w:rsid w:val="0026318D"/>
    <w:rsid w:val="00264210"/>
    <w:rsid w:val="00266DBC"/>
    <w:rsid w:val="00267070"/>
    <w:rsid w:val="002678E1"/>
    <w:rsid w:val="00267B54"/>
    <w:rsid w:val="00267D03"/>
    <w:rsid w:val="00267D53"/>
    <w:rsid w:val="00270B8F"/>
    <w:rsid w:val="0027170D"/>
    <w:rsid w:val="00276464"/>
    <w:rsid w:val="00277527"/>
    <w:rsid w:val="00277C82"/>
    <w:rsid w:val="00283D50"/>
    <w:rsid w:val="00285A6F"/>
    <w:rsid w:val="00285B13"/>
    <w:rsid w:val="0029003A"/>
    <w:rsid w:val="00291C94"/>
    <w:rsid w:val="00292896"/>
    <w:rsid w:val="00293016"/>
    <w:rsid w:val="00296DC5"/>
    <w:rsid w:val="00297002"/>
    <w:rsid w:val="00297B18"/>
    <w:rsid w:val="00297B97"/>
    <w:rsid w:val="002A3A24"/>
    <w:rsid w:val="002A619E"/>
    <w:rsid w:val="002B09CF"/>
    <w:rsid w:val="002B4C33"/>
    <w:rsid w:val="002B5248"/>
    <w:rsid w:val="002B69F3"/>
    <w:rsid w:val="002B6C06"/>
    <w:rsid w:val="002C0A55"/>
    <w:rsid w:val="002C0BAB"/>
    <w:rsid w:val="002C23C7"/>
    <w:rsid w:val="002C28E3"/>
    <w:rsid w:val="002C3EB1"/>
    <w:rsid w:val="002C4A4D"/>
    <w:rsid w:val="002C59D7"/>
    <w:rsid w:val="002C65F5"/>
    <w:rsid w:val="002C7E63"/>
    <w:rsid w:val="002D196E"/>
    <w:rsid w:val="002D208A"/>
    <w:rsid w:val="002D4855"/>
    <w:rsid w:val="002D6296"/>
    <w:rsid w:val="002D7690"/>
    <w:rsid w:val="002D794A"/>
    <w:rsid w:val="002E0B7D"/>
    <w:rsid w:val="002E25D2"/>
    <w:rsid w:val="002E29D7"/>
    <w:rsid w:val="002E515E"/>
    <w:rsid w:val="002E552A"/>
    <w:rsid w:val="002E68A7"/>
    <w:rsid w:val="002E7101"/>
    <w:rsid w:val="002F01EB"/>
    <w:rsid w:val="002F0B6C"/>
    <w:rsid w:val="002F1C70"/>
    <w:rsid w:val="002F25D3"/>
    <w:rsid w:val="002F33AF"/>
    <w:rsid w:val="002F5D00"/>
    <w:rsid w:val="002F63D4"/>
    <w:rsid w:val="00301DD8"/>
    <w:rsid w:val="003045F3"/>
    <w:rsid w:val="00305FE2"/>
    <w:rsid w:val="003067F6"/>
    <w:rsid w:val="00306A34"/>
    <w:rsid w:val="00306A43"/>
    <w:rsid w:val="00311353"/>
    <w:rsid w:val="0031714B"/>
    <w:rsid w:val="00317F59"/>
    <w:rsid w:val="0032204A"/>
    <w:rsid w:val="00323040"/>
    <w:rsid w:val="003233B5"/>
    <w:rsid w:val="00323E0D"/>
    <w:rsid w:val="00326130"/>
    <w:rsid w:val="003313EB"/>
    <w:rsid w:val="003319C2"/>
    <w:rsid w:val="00333AA2"/>
    <w:rsid w:val="00335522"/>
    <w:rsid w:val="00336214"/>
    <w:rsid w:val="00336443"/>
    <w:rsid w:val="00337291"/>
    <w:rsid w:val="00337419"/>
    <w:rsid w:val="00341A2E"/>
    <w:rsid w:val="0034435B"/>
    <w:rsid w:val="003461C7"/>
    <w:rsid w:val="00347833"/>
    <w:rsid w:val="00347EE6"/>
    <w:rsid w:val="003508CB"/>
    <w:rsid w:val="003510FA"/>
    <w:rsid w:val="00351688"/>
    <w:rsid w:val="00351F7E"/>
    <w:rsid w:val="00352467"/>
    <w:rsid w:val="00353CAC"/>
    <w:rsid w:val="003558E2"/>
    <w:rsid w:val="00365422"/>
    <w:rsid w:val="00365DD9"/>
    <w:rsid w:val="00365F80"/>
    <w:rsid w:val="00367692"/>
    <w:rsid w:val="00370B29"/>
    <w:rsid w:val="00372B24"/>
    <w:rsid w:val="00372CD2"/>
    <w:rsid w:val="00374C4B"/>
    <w:rsid w:val="003767F6"/>
    <w:rsid w:val="00377FE8"/>
    <w:rsid w:val="0038044E"/>
    <w:rsid w:val="00381332"/>
    <w:rsid w:val="00381734"/>
    <w:rsid w:val="003829E6"/>
    <w:rsid w:val="00383E43"/>
    <w:rsid w:val="003843FF"/>
    <w:rsid w:val="00385B81"/>
    <w:rsid w:val="00386651"/>
    <w:rsid w:val="003872E3"/>
    <w:rsid w:val="00394B8F"/>
    <w:rsid w:val="00394EEA"/>
    <w:rsid w:val="00395917"/>
    <w:rsid w:val="003A0349"/>
    <w:rsid w:val="003A17E8"/>
    <w:rsid w:val="003A20BE"/>
    <w:rsid w:val="003A307D"/>
    <w:rsid w:val="003A3AF8"/>
    <w:rsid w:val="003A62AA"/>
    <w:rsid w:val="003B0B99"/>
    <w:rsid w:val="003B3FAD"/>
    <w:rsid w:val="003B4868"/>
    <w:rsid w:val="003B6A3D"/>
    <w:rsid w:val="003B7FF7"/>
    <w:rsid w:val="003C23F6"/>
    <w:rsid w:val="003C29D2"/>
    <w:rsid w:val="003C2C52"/>
    <w:rsid w:val="003C30F5"/>
    <w:rsid w:val="003C3627"/>
    <w:rsid w:val="003C5002"/>
    <w:rsid w:val="003C5478"/>
    <w:rsid w:val="003C56DD"/>
    <w:rsid w:val="003C5F23"/>
    <w:rsid w:val="003C6556"/>
    <w:rsid w:val="003C655B"/>
    <w:rsid w:val="003C6A2C"/>
    <w:rsid w:val="003C7307"/>
    <w:rsid w:val="003C74DC"/>
    <w:rsid w:val="003D1D84"/>
    <w:rsid w:val="003D348D"/>
    <w:rsid w:val="003D3FB0"/>
    <w:rsid w:val="003D5378"/>
    <w:rsid w:val="003D7F4C"/>
    <w:rsid w:val="003E06C9"/>
    <w:rsid w:val="003E1F26"/>
    <w:rsid w:val="003E2972"/>
    <w:rsid w:val="003E49D3"/>
    <w:rsid w:val="003E6085"/>
    <w:rsid w:val="003E7F05"/>
    <w:rsid w:val="003F5B80"/>
    <w:rsid w:val="003F5E33"/>
    <w:rsid w:val="003F6390"/>
    <w:rsid w:val="003F65DC"/>
    <w:rsid w:val="003F7A88"/>
    <w:rsid w:val="00401274"/>
    <w:rsid w:val="00402B85"/>
    <w:rsid w:val="00405453"/>
    <w:rsid w:val="004062E6"/>
    <w:rsid w:val="00407150"/>
    <w:rsid w:val="00407E3D"/>
    <w:rsid w:val="004109A2"/>
    <w:rsid w:val="00411D7E"/>
    <w:rsid w:val="00415814"/>
    <w:rsid w:val="00417101"/>
    <w:rsid w:val="004200C0"/>
    <w:rsid w:val="004244EC"/>
    <w:rsid w:val="004248F2"/>
    <w:rsid w:val="00424A19"/>
    <w:rsid w:val="00425C47"/>
    <w:rsid w:val="00425D8F"/>
    <w:rsid w:val="00426559"/>
    <w:rsid w:val="00426DB2"/>
    <w:rsid w:val="004304E9"/>
    <w:rsid w:val="00433693"/>
    <w:rsid w:val="00435345"/>
    <w:rsid w:val="0043795E"/>
    <w:rsid w:val="00440FA0"/>
    <w:rsid w:val="0044386E"/>
    <w:rsid w:val="00443A8F"/>
    <w:rsid w:val="00443B13"/>
    <w:rsid w:val="004447EB"/>
    <w:rsid w:val="00444B36"/>
    <w:rsid w:val="00453052"/>
    <w:rsid w:val="00454272"/>
    <w:rsid w:val="00456C49"/>
    <w:rsid w:val="00456FA7"/>
    <w:rsid w:val="0045714E"/>
    <w:rsid w:val="00457F24"/>
    <w:rsid w:val="004617CF"/>
    <w:rsid w:val="004618ED"/>
    <w:rsid w:val="00461B04"/>
    <w:rsid w:val="004621BE"/>
    <w:rsid w:val="0046327C"/>
    <w:rsid w:val="00466078"/>
    <w:rsid w:val="00467652"/>
    <w:rsid w:val="0047137C"/>
    <w:rsid w:val="00473759"/>
    <w:rsid w:val="00475355"/>
    <w:rsid w:val="00486005"/>
    <w:rsid w:val="004869FB"/>
    <w:rsid w:val="00487949"/>
    <w:rsid w:val="00491022"/>
    <w:rsid w:val="00492C10"/>
    <w:rsid w:val="00497011"/>
    <w:rsid w:val="004A08EC"/>
    <w:rsid w:val="004A0EBC"/>
    <w:rsid w:val="004A1AEF"/>
    <w:rsid w:val="004A2627"/>
    <w:rsid w:val="004A270A"/>
    <w:rsid w:val="004A3210"/>
    <w:rsid w:val="004A55EB"/>
    <w:rsid w:val="004A589D"/>
    <w:rsid w:val="004A645E"/>
    <w:rsid w:val="004A78E7"/>
    <w:rsid w:val="004B1584"/>
    <w:rsid w:val="004B21AF"/>
    <w:rsid w:val="004B5380"/>
    <w:rsid w:val="004B747E"/>
    <w:rsid w:val="004B7BAB"/>
    <w:rsid w:val="004B7EDC"/>
    <w:rsid w:val="004C0604"/>
    <w:rsid w:val="004C1675"/>
    <w:rsid w:val="004C2A74"/>
    <w:rsid w:val="004C57CA"/>
    <w:rsid w:val="004C7D48"/>
    <w:rsid w:val="004D0F94"/>
    <w:rsid w:val="004D102D"/>
    <w:rsid w:val="004D1A1D"/>
    <w:rsid w:val="004D2FD0"/>
    <w:rsid w:val="004D4231"/>
    <w:rsid w:val="004D47A0"/>
    <w:rsid w:val="004D523D"/>
    <w:rsid w:val="004D6EE1"/>
    <w:rsid w:val="004D785E"/>
    <w:rsid w:val="004E3D4E"/>
    <w:rsid w:val="004E550E"/>
    <w:rsid w:val="004E7094"/>
    <w:rsid w:val="004E7A29"/>
    <w:rsid w:val="004F026E"/>
    <w:rsid w:val="004F04AE"/>
    <w:rsid w:val="004F0E9F"/>
    <w:rsid w:val="004F2BB0"/>
    <w:rsid w:val="004F2D7C"/>
    <w:rsid w:val="004F493F"/>
    <w:rsid w:val="00505013"/>
    <w:rsid w:val="005067A9"/>
    <w:rsid w:val="0050682A"/>
    <w:rsid w:val="00510163"/>
    <w:rsid w:val="005129C2"/>
    <w:rsid w:val="005146A3"/>
    <w:rsid w:val="005153D2"/>
    <w:rsid w:val="005159D8"/>
    <w:rsid w:val="005162C4"/>
    <w:rsid w:val="00517621"/>
    <w:rsid w:val="0052109F"/>
    <w:rsid w:val="0052112D"/>
    <w:rsid w:val="00521F94"/>
    <w:rsid w:val="00522065"/>
    <w:rsid w:val="005243BE"/>
    <w:rsid w:val="005243DF"/>
    <w:rsid w:val="00524776"/>
    <w:rsid w:val="0052646D"/>
    <w:rsid w:val="00526598"/>
    <w:rsid w:val="005278A3"/>
    <w:rsid w:val="0053024C"/>
    <w:rsid w:val="00532476"/>
    <w:rsid w:val="00532CF5"/>
    <w:rsid w:val="0054214A"/>
    <w:rsid w:val="00542F34"/>
    <w:rsid w:val="00544EA6"/>
    <w:rsid w:val="00547F9B"/>
    <w:rsid w:val="00550324"/>
    <w:rsid w:val="005526EC"/>
    <w:rsid w:val="005531EE"/>
    <w:rsid w:val="0055663C"/>
    <w:rsid w:val="005574F9"/>
    <w:rsid w:val="00557ADF"/>
    <w:rsid w:val="00562633"/>
    <w:rsid w:val="00564837"/>
    <w:rsid w:val="00564A6C"/>
    <w:rsid w:val="00564FF0"/>
    <w:rsid w:val="00565B61"/>
    <w:rsid w:val="005679FA"/>
    <w:rsid w:val="00571625"/>
    <w:rsid w:val="005729FC"/>
    <w:rsid w:val="00573D34"/>
    <w:rsid w:val="005741BB"/>
    <w:rsid w:val="00574A0B"/>
    <w:rsid w:val="0057669C"/>
    <w:rsid w:val="00576F0C"/>
    <w:rsid w:val="00577A2D"/>
    <w:rsid w:val="00580E3B"/>
    <w:rsid w:val="005819FB"/>
    <w:rsid w:val="00582D68"/>
    <w:rsid w:val="0058607C"/>
    <w:rsid w:val="00586B99"/>
    <w:rsid w:val="00587903"/>
    <w:rsid w:val="0059011D"/>
    <w:rsid w:val="00591EF6"/>
    <w:rsid w:val="00597B1B"/>
    <w:rsid w:val="005A0A11"/>
    <w:rsid w:val="005A1579"/>
    <w:rsid w:val="005A2B42"/>
    <w:rsid w:val="005A3371"/>
    <w:rsid w:val="005A3CB9"/>
    <w:rsid w:val="005A50EF"/>
    <w:rsid w:val="005A6855"/>
    <w:rsid w:val="005A7408"/>
    <w:rsid w:val="005A7A49"/>
    <w:rsid w:val="005B004A"/>
    <w:rsid w:val="005B09F9"/>
    <w:rsid w:val="005B19D9"/>
    <w:rsid w:val="005B4F7A"/>
    <w:rsid w:val="005B580C"/>
    <w:rsid w:val="005B5945"/>
    <w:rsid w:val="005B5E53"/>
    <w:rsid w:val="005C1072"/>
    <w:rsid w:val="005C10C9"/>
    <w:rsid w:val="005C2F6B"/>
    <w:rsid w:val="005C4359"/>
    <w:rsid w:val="005C4387"/>
    <w:rsid w:val="005C5F44"/>
    <w:rsid w:val="005D065F"/>
    <w:rsid w:val="005D4431"/>
    <w:rsid w:val="005D6520"/>
    <w:rsid w:val="005D72E8"/>
    <w:rsid w:val="005E0A96"/>
    <w:rsid w:val="005E1A66"/>
    <w:rsid w:val="005E3276"/>
    <w:rsid w:val="005E3C09"/>
    <w:rsid w:val="005E6720"/>
    <w:rsid w:val="005E6BE7"/>
    <w:rsid w:val="005E7377"/>
    <w:rsid w:val="005E781B"/>
    <w:rsid w:val="005F2104"/>
    <w:rsid w:val="005F271A"/>
    <w:rsid w:val="005F35EC"/>
    <w:rsid w:val="005F385D"/>
    <w:rsid w:val="005F6134"/>
    <w:rsid w:val="005F629B"/>
    <w:rsid w:val="00602976"/>
    <w:rsid w:val="00605352"/>
    <w:rsid w:val="00611114"/>
    <w:rsid w:val="00613E4C"/>
    <w:rsid w:val="00615CBE"/>
    <w:rsid w:val="00615F50"/>
    <w:rsid w:val="0061608A"/>
    <w:rsid w:val="00617256"/>
    <w:rsid w:val="00621FAE"/>
    <w:rsid w:val="00622E96"/>
    <w:rsid w:val="00622EA1"/>
    <w:rsid w:val="006236AB"/>
    <w:rsid w:val="00623709"/>
    <w:rsid w:val="00623ECA"/>
    <w:rsid w:val="00627A77"/>
    <w:rsid w:val="00627BE4"/>
    <w:rsid w:val="00632FD2"/>
    <w:rsid w:val="00633553"/>
    <w:rsid w:val="00633B1A"/>
    <w:rsid w:val="00634629"/>
    <w:rsid w:val="00634913"/>
    <w:rsid w:val="00634B60"/>
    <w:rsid w:val="00635F2B"/>
    <w:rsid w:val="00636779"/>
    <w:rsid w:val="006370AA"/>
    <w:rsid w:val="006377B1"/>
    <w:rsid w:val="00637A20"/>
    <w:rsid w:val="006412AF"/>
    <w:rsid w:val="00642122"/>
    <w:rsid w:val="00642977"/>
    <w:rsid w:val="00646D5E"/>
    <w:rsid w:val="00646F97"/>
    <w:rsid w:val="006510DD"/>
    <w:rsid w:val="0065312F"/>
    <w:rsid w:val="00653211"/>
    <w:rsid w:val="00654164"/>
    <w:rsid w:val="0066080D"/>
    <w:rsid w:val="00662C11"/>
    <w:rsid w:val="00665215"/>
    <w:rsid w:val="006716F6"/>
    <w:rsid w:val="00671F45"/>
    <w:rsid w:val="00680A26"/>
    <w:rsid w:val="0068139A"/>
    <w:rsid w:val="00682310"/>
    <w:rsid w:val="00685063"/>
    <w:rsid w:val="00686E83"/>
    <w:rsid w:val="006930BA"/>
    <w:rsid w:val="0069433A"/>
    <w:rsid w:val="00697F88"/>
    <w:rsid w:val="006A0008"/>
    <w:rsid w:val="006A1725"/>
    <w:rsid w:val="006A34CC"/>
    <w:rsid w:val="006A5E6D"/>
    <w:rsid w:val="006A71FE"/>
    <w:rsid w:val="006B5245"/>
    <w:rsid w:val="006B5C18"/>
    <w:rsid w:val="006C1369"/>
    <w:rsid w:val="006C17AC"/>
    <w:rsid w:val="006C1BD3"/>
    <w:rsid w:val="006C1E30"/>
    <w:rsid w:val="006C52C5"/>
    <w:rsid w:val="006C52D8"/>
    <w:rsid w:val="006C56C2"/>
    <w:rsid w:val="006C5A60"/>
    <w:rsid w:val="006C5C93"/>
    <w:rsid w:val="006C65F5"/>
    <w:rsid w:val="006C7AB3"/>
    <w:rsid w:val="006D316F"/>
    <w:rsid w:val="006D3BA9"/>
    <w:rsid w:val="006D4864"/>
    <w:rsid w:val="006D6E32"/>
    <w:rsid w:val="006D7910"/>
    <w:rsid w:val="006E085E"/>
    <w:rsid w:val="006E22EA"/>
    <w:rsid w:val="006E32E2"/>
    <w:rsid w:val="006E33F2"/>
    <w:rsid w:val="006E4441"/>
    <w:rsid w:val="006E4549"/>
    <w:rsid w:val="006E5D15"/>
    <w:rsid w:val="006E62E9"/>
    <w:rsid w:val="006F0010"/>
    <w:rsid w:val="006F1E6B"/>
    <w:rsid w:val="006F47F8"/>
    <w:rsid w:val="006F4C59"/>
    <w:rsid w:val="006F5CCC"/>
    <w:rsid w:val="006F6487"/>
    <w:rsid w:val="006F6E5A"/>
    <w:rsid w:val="006F7B8F"/>
    <w:rsid w:val="00702CA5"/>
    <w:rsid w:val="00702F5E"/>
    <w:rsid w:val="007047B6"/>
    <w:rsid w:val="0070747B"/>
    <w:rsid w:val="007119A9"/>
    <w:rsid w:val="007150A5"/>
    <w:rsid w:val="00716154"/>
    <w:rsid w:val="00720B8F"/>
    <w:rsid w:val="00721EF9"/>
    <w:rsid w:val="0072219B"/>
    <w:rsid w:val="007235EB"/>
    <w:rsid w:val="00724183"/>
    <w:rsid w:val="007278A2"/>
    <w:rsid w:val="007309B4"/>
    <w:rsid w:val="00732E73"/>
    <w:rsid w:val="00734DED"/>
    <w:rsid w:val="00740EFB"/>
    <w:rsid w:val="00743803"/>
    <w:rsid w:val="00745772"/>
    <w:rsid w:val="00746794"/>
    <w:rsid w:val="00747162"/>
    <w:rsid w:val="00752F43"/>
    <w:rsid w:val="00754CED"/>
    <w:rsid w:val="0075564D"/>
    <w:rsid w:val="00755FF8"/>
    <w:rsid w:val="007562B8"/>
    <w:rsid w:val="0075746C"/>
    <w:rsid w:val="007577F0"/>
    <w:rsid w:val="00760025"/>
    <w:rsid w:val="007601B3"/>
    <w:rsid w:val="00762D12"/>
    <w:rsid w:val="007633DC"/>
    <w:rsid w:val="00763D7F"/>
    <w:rsid w:val="00764D67"/>
    <w:rsid w:val="00766D4F"/>
    <w:rsid w:val="00767084"/>
    <w:rsid w:val="00771FDD"/>
    <w:rsid w:val="007724A4"/>
    <w:rsid w:val="00773107"/>
    <w:rsid w:val="00774A19"/>
    <w:rsid w:val="0077551F"/>
    <w:rsid w:val="00776BEB"/>
    <w:rsid w:val="007777FE"/>
    <w:rsid w:val="00777914"/>
    <w:rsid w:val="00780F51"/>
    <w:rsid w:val="00783015"/>
    <w:rsid w:val="00784FC9"/>
    <w:rsid w:val="00787F24"/>
    <w:rsid w:val="0079227B"/>
    <w:rsid w:val="007959C0"/>
    <w:rsid w:val="007A10C5"/>
    <w:rsid w:val="007A1B93"/>
    <w:rsid w:val="007A30D1"/>
    <w:rsid w:val="007A554A"/>
    <w:rsid w:val="007A5C41"/>
    <w:rsid w:val="007B0369"/>
    <w:rsid w:val="007B037C"/>
    <w:rsid w:val="007B1C6F"/>
    <w:rsid w:val="007B3082"/>
    <w:rsid w:val="007B3336"/>
    <w:rsid w:val="007B538A"/>
    <w:rsid w:val="007B633C"/>
    <w:rsid w:val="007B6424"/>
    <w:rsid w:val="007B6C18"/>
    <w:rsid w:val="007C2795"/>
    <w:rsid w:val="007C5EF9"/>
    <w:rsid w:val="007C7267"/>
    <w:rsid w:val="007D140A"/>
    <w:rsid w:val="007D1EBD"/>
    <w:rsid w:val="007D2F16"/>
    <w:rsid w:val="007D38BE"/>
    <w:rsid w:val="007D510A"/>
    <w:rsid w:val="007D53B5"/>
    <w:rsid w:val="007D5B91"/>
    <w:rsid w:val="007D631B"/>
    <w:rsid w:val="007D7BCE"/>
    <w:rsid w:val="007E0C49"/>
    <w:rsid w:val="007E11CE"/>
    <w:rsid w:val="007E1999"/>
    <w:rsid w:val="007E2713"/>
    <w:rsid w:val="007E37FC"/>
    <w:rsid w:val="007E5A1C"/>
    <w:rsid w:val="007F1D6B"/>
    <w:rsid w:val="007F219E"/>
    <w:rsid w:val="007F3507"/>
    <w:rsid w:val="007F4888"/>
    <w:rsid w:val="007F5481"/>
    <w:rsid w:val="007F54FA"/>
    <w:rsid w:val="007F66EB"/>
    <w:rsid w:val="007F68AC"/>
    <w:rsid w:val="007F7988"/>
    <w:rsid w:val="00801A7F"/>
    <w:rsid w:val="0080264F"/>
    <w:rsid w:val="00802B9B"/>
    <w:rsid w:val="00805065"/>
    <w:rsid w:val="00806C06"/>
    <w:rsid w:val="008073D5"/>
    <w:rsid w:val="00812F96"/>
    <w:rsid w:val="00814429"/>
    <w:rsid w:val="00817487"/>
    <w:rsid w:val="00817D5C"/>
    <w:rsid w:val="00821212"/>
    <w:rsid w:val="00822539"/>
    <w:rsid w:val="0082343A"/>
    <w:rsid w:val="00825F6D"/>
    <w:rsid w:val="00826C4D"/>
    <w:rsid w:val="00826DFB"/>
    <w:rsid w:val="0083052E"/>
    <w:rsid w:val="008311A3"/>
    <w:rsid w:val="00832E88"/>
    <w:rsid w:val="00833C16"/>
    <w:rsid w:val="00837929"/>
    <w:rsid w:val="00841910"/>
    <w:rsid w:val="0084225E"/>
    <w:rsid w:val="008429F3"/>
    <w:rsid w:val="00842EFE"/>
    <w:rsid w:val="008433F8"/>
    <w:rsid w:val="0084419F"/>
    <w:rsid w:val="00844315"/>
    <w:rsid w:val="00846251"/>
    <w:rsid w:val="008514D1"/>
    <w:rsid w:val="00854F68"/>
    <w:rsid w:val="008554F1"/>
    <w:rsid w:val="00855920"/>
    <w:rsid w:val="00855B94"/>
    <w:rsid w:val="00855D40"/>
    <w:rsid w:val="00856244"/>
    <w:rsid w:val="00856347"/>
    <w:rsid w:val="0085704B"/>
    <w:rsid w:val="008578F2"/>
    <w:rsid w:val="008610D1"/>
    <w:rsid w:val="00862611"/>
    <w:rsid w:val="008626A6"/>
    <w:rsid w:val="00863211"/>
    <w:rsid w:val="00863515"/>
    <w:rsid w:val="00863C68"/>
    <w:rsid w:val="00864DB4"/>
    <w:rsid w:val="008670AB"/>
    <w:rsid w:val="008702E4"/>
    <w:rsid w:val="00871CB3"/>
    <w:rsid w:val="0087203F"/>
    <w:rsid w:val="008730F3"/>
    <w:rsid w:val="00874D3E"/>
    <w:rsid w:val="00874ECB"/>
    <w:rsid w:val="008757C2"/>
    <w:rsid w:val="00876EAB"/>
    <w:rsid w:val="00881A4B"/>
    <w:rsid w:val="008826EE"/>
    <w:rsid w:val="0088373F"/>
    <w:rsid w:val="00883A87"/>
    <w:rsid w:val="00885FE9"/>
    <w:rsid w:val="00886602"/>
    <w:rsid w:val="00886842"/>
    <w:rsid w:val="00890763"/>
    <w:rsid w:val="0089087F"/>
    <w:rsid w:val="008909B6"/>
    <w:rsid w:val="00890DB4"/>
    <w:rsid w:val="008912C1"/>
    <w:rsid w:val="008914EC"/>
    <w:rsid w:val="0089404A"/>
    <w:rsid w:val="00896AFE"/>
    <w:rsid w:val="008A2ED3"/>
    <w:rsid w:val="008A4727"/>
    <w:rsid w:val="008A7651"/>
    <w:rsid w:val="008A788F"/>
    <w:rsid w:val="008B00D6"/>
    <w:rsid w:val="008B0FF9"/>
    <w:rsid w:val="008B1DDA"/>
    <w:rsid w:val="008B4F3B"/>
    <w:rsid w:val="008B570D"/>
    <w:rsid w:val="008B7F84"/>
    <w:rsid w:val="008C1644"/>
    <w:rsid w:val="008C1B42"/>
    <w:rsid w:val="008C4F86"/>
    <w:rsid w:val="008C5DFE"/>
    <w:rsid w:val="008C6A94"/>
    <w:rsid w:val="008C7EE0"/>
    <w:rsid w:val="008D0D8F"/>
    <w:rsid w:val="008D5937"/>
    <w:rsid w:val="008D5DBB"/>
    <w:rsid w:val="008D7071"/>
    <w:rsid w:val="008E68A2"/>
    <w:rsid w:val="008E6AD9"/>
    <w:rsid w:val="008E6D76"/>
    <w:rsid w:val="008E6F54"/>
    <w:rsid w:val="008E7E7D"/>
    <w:rsid w:val="008F15BF"/>
    <w:rsid w:val="008F2083"/>
    <w:rsid w:val="008F47C6"/>
    <w:rsid w:val="008F4D89"/>
    <w:rsid w:val="008F50BD"/>
    <w:rsid w:val="008F5FF6"/>
    <w:rsid w:val="008F7A7A"/>
    <w:rsid w:val="00900F29"/>
    <w:rsid w:val="00900FCF"/>
    <w:rsid w:val="00905554"/>
    <w:rsid w:val="00906568"/>
    <w:rsid w:val="00907431"/>
    <w:rsid w:val="00910B11"/>
    <w:rsid w:val="009125EA"/>
    <w:rsid w:val="00914EE5"/>
    <w:rsid w:val="009155E5"/>
    <w:rsid w:val="0091713D"/>
    <w:rsid w:val="009179B8"/>
    <w:rsid w:val="009238B1"/>
    <w:rsid w:val="00925DD6"/>
    <w:rsid w:val="00927516"/>
    <w:rsid w:val="009303BE"/>
    <w:rsid w:val="00932EB0"/>
    <w:rsid w:val="00933A7E"/>
    <w:rsid w:val="00936A79"/>
    <w:rsid w:val="0094025D"/>
    <w:rsid w:val="009409F3"/>
    <w:rsid w:val="00941C27"/>
    <w:rsid w:val="00941C6A"/>
    <w:rsid w:val="009423D0"/>
    <w:rsid w:val="00942F9F"/>
    <w:rsid w:val="009437C3"/>
    <w:rsid w:val="009453C0"/>
    <w:rsid w:val="00946964"/>
    <w:rsid w:val="009474A5"/>
    <w:rsid w:val="00947BDA"/>
    <w:rsid w:val="0095039B"/>
    <w:rsid w:val="009503A2"/>
    <w:rsid w:val="00950773"/>
    <w:rsid w:val="0095128D"/>
    <w:rsid w:val="00954FFB"/>
    <w:rsid w:val="00960770"/>
    <w:rsid w:val="009609F9"/>
    <w:rsid w:val="0096186B"/>
    <w:rsid w:val="0096415D"/>
    <w:rsid w:val="00964547"/>
    <w:rsid w:val="00964B32"/>
    <w:rsid w:val="00965356"/>
    <w:rsid w:val="00967FA5"/>
    <w:rsid w:val="00975D11"/>
    <w:rsid w:val="00976213"/>
    <w:rsid w:val="00977558"/>
    <w:rsid w:val="00980AA6"/>
    <w:rsid w:val="00984D10"/>
    <w:rsid w:val="00985E0F"/>
    <w:rsid w:val="00986FB1"/>
    <w:rsid w:val="00990219"/>
    <w:rsid w:val="0099027B"/>
    <w:rsid w:val="00991D1F"/>
    <w:rsid w:val="0099239B"/>
    <w:rsid w:val="00992BAC"/>
    <w:rsid w:val="00993E79"/>
    <w:rsid w:val="0099516D"/>
    <w:rsid w:val="00995438"/>
    <w:rsid w:val="009964CA"/>
    <w:rsid w:val="009972F4"/>
    <w:rsid w:val="00997B63"/>
    <w:rsid w:val="00997C14"/>
    <w:rsid w:val="009A0A57"/>
    <w:rsid w:val="009A0D1E"/>
    <w:rsid w:val="009A28A7"/>
    <w:rsid w:val="009A3BAB"/>
    <w:rsid w:val="009A463B"/>
    <w:rsid w:val="009A6DF8"/>
    <w:rsid w:val="009A6FDA"/>
    <w:rsid w:val="009A781A"/>
    <w:rsid w:val="009A79C2"/>
    <w:rsid w:val="009B0714"/>
    <w:rsid w:val="009B2610"/>
    <w:rsid w:val="009B4479"/>
    <w:rsid w:val="009B47B5"/>
    <w:rsid w:val="009B6E18"/>
    <w:rsid w:val="009B74B6"/>
    <w:rsid w:val="009C0A75"/>
    <w:rsid w:val="009C1313"/>
    <w:rsid w:val="009C29CE"/>
    <w:rsid w:val="009C31C2"/>
    <w:rsid w:val="009C35CB"/>
    <w:rsid w:val="009C4F5B"/>
    <w:rsid w:val="009C58CC"/>
    <w:rsid w:val="009C5EBE"/>
    <w:rsid w:val="009C5EEE"/>
    <w:rsid w:val="009D0783"/>
    <w:rsid w:val="009D1CC1"/>
    <w:rsid w:val="009D2E75"/>
    <w:rsid w:val="009D5D95"/>
    <w:rsid w:val="009D6B4D"/>
    <w:rsid w:val="009D76BA"/>
    <w:rsid w:val="009D7F0C"/>
    <w:rsid w:val="009E0325"/>
    <w:rsid w:val="009E0F52"/>
    <w:rsid w:val="009E160C"/>
    <w:rsid w:val="009E35CD"/>
    <w:rsid w:val="009E3C6E"/>
    <w:rsid w:val="009E47F9"/>
    <w:rsid w:val="009E50F6"/>
    <w:rsid w:val="009E5A31"/>
    <w:rsid w:val="009E5B98"/>
    <w:rsid w:val="009E5FFF"/>
    <w:rsid w:val="009E6B17"/>
    <w:rsid w:val="009F0125"/>
    <w:rsid w:val="009F0EC0"/>
    <w:rsid w:val="009F10B9"/>
    <w:rsid w:val="009F185B"/>
    <w:rsid w:val="009F1BE1"/>
    <w:rsid w:val="009F1EBB"/>
    <w:rsid w:val="009F4EAA"/>
    <w:rsid w:val="009F5461"/>
    <w:rsid w:val="00A01B5E"/>
    <w:rsid w:val="00A038CB"/>
    <w:rsid w:val="00A04799"/>
    <w:rsid w:val="00A051FC"/>
    <w:rsid w:val="00A0591F"/>
    <w:rsid w:val="00A123AB"/>
    <w:rsid w:val="00A1254C"/>
    <w:rsid w:val="00A14339"/>
    <w:rsid w:val="00A14446"/>
    <w:rsid w:val="00A14E66"/>
    <w:rsid w:val="00A1569C"/>
    <w:rsid w:val="00A15EA0"/>
    <w:rsid w:val="00A16993"/>
    <w:rsid w:val="00A2046E"/>
    <w:rsid w:val="00A206EA"/>
    <w:rsid w:val="00A22252"/>
    <w:rsid w:val="00A265B8"/>
    <w:rsid w:val="00A27E85"/>
    <w:rsid w:val="00A3098F"/>
    <w:rsid w:val="00A3238D"/>
    <w:rsid w:val="00A3265E"/>
    <w:rsid w:val="00A3301F"/>
    <w:rsid w:val="00A337C7"/>
    <w:rsid w:val="00A33E39"/>
    <w:rsid w:val="00A3525E"/>
    <w:rsid w:val="00A3694B"/>
    <w:rsid w:val="00A36A3A"/>
    <w:rsid w:val="00A37B15"/>
    <w:rsid w:val="00A42CE9"/>
    <w:rsid w:val="00A4313D"/>
    <w:rsid w:val="00A462BC"/>
    <w:rsid w:val="00A47E5A"/>
    <w:rsid w:val="00A52AD6"/>
    <w:rsid w:val="00A540C5"/>
    <w:rsid w:val="00A549E4"/>
    <w:rsid w:val="00A555D1"/>
    <w:rsid w:val="00A5561F"/>
    <w:rsid w:val="00A6195F"/>
    <w:rsid w:val="00A61DA4"/>
    <w:rsid w:val="00A62D07"/>
    <w:rsid w:val="00A63CF8"/>
    <w:rsid w:val="00A642B8"/>
    <w:rsid w:val="00A64FC5"/>
    <w:rsid w:val="00A650C4"/>
    <w:rsid w:val="00A65828"/>
    <w:rsid w:val="00A6798B"/>
    <w:rsid w:val="00A71DE9"/>
    <w:rsid w:val="00A73968"/>
    <w:rsid w:val="00A73C4D"/>
    <w:rsid w:val="00A74843"/>
    <w:rsid w:val="00A74B8A"/>
    <w:rsid w:val="00A75E3C"/>
    <w:rsid w:val="00A76454"/>
    <w:rsid w:val="00A76EED"/>
    <w:rsid w:val="00A80164"/>
    <w:rsid w:val="00A81333"/>
    <w:rsid w:val="00A838BC"/>
    <w:rsid w:val="00A8559C"/>
    <w:rsid w:val="00A9128F"/>
    <w:rsid w:val="00A91317"/>
    <w:rsid w:val="00A91608"/>
    <w:rsid w:val="00A943BC"/>
    <w:rsid w:val="00A959FE"/>
    <w:rsid w:val="00A96369"/>
    <w:rsid w:val="00A96838"/>
    <w:rsid w:val="00A96C6B"/>
    <w:rsid w:val="00AA1C10"/>
    <w:rsid w:val="00AA2333"/>
    <w:rsid w:val="00AA3772"/>
    <w:rsid w:val="00AB082D"/>
    <w:rsid w:val="00AB613B"/>
    <w:rsid w:val="00AB7123"/>
    <w:rsid w:val="00AB7903"/>
    <w:rsid w:val="00AC01D8"/>
    <w:rsid w:val="00AC0957"/>
    <w:rsid w:val="00AC0A45"/>
    <w:rsid w:val="00AD0B5B"/>
    <w:rsid w:val="00AD1347"/>
    <w:rsid w:val="00AD2D79"/>
    <w:rsid w:val="00AD3C10"/>
    <w:rsid w:val="00AD4C69"/>
    <w:rsid w:val="00AD6C60"/>
    <w:rsid w:val="00AE0306"/>
    <w:rsid w:val="00AE1D48"/>
    <w:rsid w:val="00AE2EAA"/>
    <w:rsid w:val="00AE4C6B"/>
    <w:rsid w:val="00AE5443"/>
    <w:rsid w:val="00AE5D46"/>
    <w:rsid w:val="00AE6154"/>
    <w:rsid w:val="00AE63A6"/>
    <w:rsid w:val="00AE6675"/>
    <w:rsid w:val="00AE71A6"/>
    <w:rsid w:val="00AF1ADA"/>
    <w:rsid w:val="00AF2343"/>
    <w:rsid w:val="00AF6615"/>
    <w:rsid w:val="00B02917"/>
    <w:rsid w:val="00B04537"/>
    <w:rsid w:val="00B048F6"/>
    <w:rsid w:val="00B04B34"/>
    <w:rsid w:val="00B05375"/>
    <w:rsid w:val="00B11611"/>
    <w:rsid w:val="00B132D8"/>
    <w:rsid w:val="00B138AE"/>
    <w:rsid w:val="00B148C4"/>
    <w:rsid w:val="00B16915"/>
    <w:rsid w:val="00B177DF"/>
    <w:rsid w:val="00B20308"/>
    <w:rsid w:val="00B2076C"/>
    <w:rsid w:val="00B23F04"/>
    <w:rsid w:val="00B248AB"/>
    <w:rsid w:val="00B24B30"/>
    <w:rsid w:val="00B24CA4"/>
    <w:rsid w:val="00B25868"/>
    <w:rsid w:val="00B25F84"/>
    <w:rsid w:val="00B26E39"/>
    <w:rsid w:val="00B3074F"/>
    <w:rsid w:val="00B31CF4"/>
    <w:rsid w:val="00B36547"/>
    <w:rsid w:val="00B3697B"/>
    <w:rsid w:val="00B37AD2"/>
    <w:rsid w:val="00B37FDC"/>
    <w:rsid w:val="00B40E0E"/>
    <w:rsid w:val="00B44CAC"/>
    <w:rsid w:val="00B45705"/>
    <w:rsid w:val="00B45EBE"/>
    <w:rsid w:val="00B465C8"/>
    <w:rsid w:val="00B46718"/>
    <w:rsid w:val="00B46796"/>
    <w:rsid w:val="00B4719E"/>
    <w:rsid w:val="00B47A4C"/>
    <w:rsid w:val="00B52A8B"/>
    <w:rsid w:val="00B53A83"/>
    <w:rsid w:val="00B55BB0"/>
    <w:rsid w:val="00B60A7A"/>
    <w:rsid w:val="00B630FD"/>
    <w:rsid w:val="00B6313F"/>
    <w:rsid w:val="00B6336C"/>
    <w:rsid w:val="00B64724"/>
    <w:rsid w:val="00B66597"/>
    <w:rsid w:val="00B67312"/>
    <w:rsid w:val="00B678B0"/>
    <w:rsid w:val="00B70867"/>
    <w:rsid w:val="00B70B1A"/>
    <w:rsid w:val="00B72B31"/>
    <w:rsid w:val="00B72E57"/>
    <w:rsid w:val="00B739EC"/>
    <w:rsid w:val="00B73A27"/>
    <w:rsid w:val="00B7722B"/>
    <w:rsid w:val="00B77887"/>
    <w:rsid w:val="00B81FB6"/>
    <w:rsid w:val="00B8284D"/>
    <w:rsid w:val="00B844C6"/>
    <w:rsid w:val="00B84A8E"/>
    <w:rsid w:val="00B85D41"/>
    <w:rsid w:val="00B86843"/>
    <w:rsid w:val="00B869E1"/>
    <w:rsid w:val="00B86CF3"/>
    <w:rsid w:val="00B86E72"/>
    <w:rsid w:val="00B8750F"/>
    <w:rsid w:val="00B91877"/>
    <w:rsid w:val="00B9482C"/>
    <w:rsid w:val="00B9708C"/>
    <w:rsid w:val="00BA1134"/>
    <w:rsid w:val="00BA1196"/>
    <w:rsid w:val="00BA1B81"/>
    <w:rsid w:val="00BA3DF6"/>
    <w:rsid w:val="00BA4211"/>
    <w:rsid w:val="00BA5681"/>
    <w:rsid w:val="00BA6E4E"/>
    <w:rsid w:val="00BA6E7B"/>
    <w:rsid w:val="00BA7E10"/>
    <w:rsid w:val="00BB1743"/>
    <w:rsid w:val="00BB238D"/>
    <w:rsid w:val="00BB24AB"/>
    <w:rsid w:val="00BB2910"/>
    <w:rsid w:val="00BB4A49"/>
    <w:rsid w:val="00BC150B"/>
    <w:rsid w:val="00BC1DE2"/>
    <w:rsid w:val="00BC2EDE"/>
    <w:rsid w:val="00BC5CAF"/>
    <w:rsid w:val="00BC7692"/>
    <w:rsid w:val="00BD20DC"/>
    <w:rsid w:val="00BD2D42"/>
    <w:rsid w:val="00BD37A5"/>
    <w:rsid w:val="00BD5C62"/>
    <w:rsid w:val="00BD6308"/>
    <w:rsid w:val="00BD67EF"/>
    <w:rsid w:val="00BD6B00"/>
    <w:rsid w:val="00BE0183"/>
    <w:rsid w:val="00BE19AE"/>
    <w:rsid w:val="00BE23B7"/>
    <w:rsid w:val="00BE2C1C"/>
    <w:rsid w:val="00BE3399"/>
    <w:rsid w:val="00BE3D3F"/>
    <w:rsid w:val="00BE4EEA"/>
    <w:rsid w:val="00BF22FF"/>
    <w:rsid w:val="00BF336B"/>
    <w:rsid w:val="00BF4DB5"/>
    <w:rsid w:val="00C03E1F"/>
    <w:rsid w:val="00C04A95"/>
    <w:rsid w:val="00C05602"/>
    <w:rsid w:val="00C069F6"/>
    <w:rsid w:val="00C07239"/>
    <w:rsid w:val="00C13C37"/>
    <w:rsid w:val="00C17079"/>
    <w:rsid w:val="00C250EB"/>
    <w:rsid w:val="00C279B5"/>
    <w:rsid w:val="00C31041"/>
    <w:rsid w:val="00C3360E"/>
    <w:rsid w:val="00C337F2"/>
    <w:rsid w:val="00C3670D"/>
    <w:rsid w:val="00C37872"/>
    <w:rsid w:val="00C40EA2"/>
    <w:rsid w:val="00C476D0"/>
    <w:rsid w:val="00C50E2A"/>
    <w:rsid w:val="00C52473"/>
    <w:rsid w:val="00C658EB"/>
    <w:rsid w:val="00C70E47"/>
    <w:rsid w:val="00C72DA4"/>
    <w:rsid w:val="00C73D8B"/>
    <w:rsid w:val="00C756CA"/>
    <w:rsid w:val="00C75D95"/>
    <w:rsid w:val="00C76F99"/>
    <w:rsid w:val="00C76FA7"/>
    <w:rsid w:val="00C770CD"/>
    <w:rsid w:val="00C77119"/>
    <w:rsid w:val="00C773F4"/>
    <w:rsid w:val="00C774B4"/>
    <w:rsid w:val="00C80546"/>
    <w:rsid w:val="00C81A19"/>
    <w:rsid w:val="00C8344F"/>
    <w:rsid w:val="00C84A51"/>
    <w:rsid w:val="00C85165"/>
    <w:rsid w:val="00C86CD0"/>
    <w:rsid w:val="00C876F0"/>
    <w:rsid w:val="00C87EDA"/>
    <w:rsid w:val="00C900DE"/>
    <w:rsid w:val="00C9039F"/>
    <w:rsid w:val="00C90530"/>
    <w:rsid w:val="00C92EAB"/>
    <w:rsid w:val="00C93FE4"/>
    <w:rsid w:val="00C96CF8"/>
    <w:rsid w:val="00C978E9"/>
    <w:rsid w:val="00CA31A6"/>
    <w:rsid w:val="00CA54EE"/>
    <w:rsid w:val="00CA60D4"/>
    <w:rsid w:val="00CA62C9"/>
    <w:rsid w:val="00CA64FF"/>
    <w:rsid w:val="00CB0AD9"/>
    <w:rsid w:val="00CB1838"/>
    <w:rsid w:val="00CB188E"/>
    <w:rsid w:val="00CB4004"/>
    <w:rsid w:val="00CB5DDE"/>
    <w:rsid w:val="00CB6458"/>
    <w:rsid w:val="00CB7A1D"/>
    <w:rsid w:val="00CC0799"/>
    <w:rsid w:val="00CC31E7"/>
    <w:rsid w:val="00CD2D70"/>
    <w:rsid w:val="00CD32BA"/>
    <w:rsid w:val="00CD3A9B"/>
    <w:rsid w:val="00CD484A"/>
    <w:rsid w:val="00CD71FC"/>
    <w:rsid w:val="00CE0BA9"/>
    <w:rsid w:val="00CE1E23"/>
    <w:rsid w:val="00CE2CCB"/>
    <w:rsid w:val="00CE3C14"/>
    <w:rsid w:val="00CE56AD"/>
    <w:rsid w:val="00CE6A83"/>
    <w:rsid w:val="00CF04B3"/>
    <w:rsid w:val="00CF0DD1"/>
    <w:rsid w:val="00CF1A19"/>
    <w:rsid w:val="00CF3614"/>
    <w:rsid w:val="00CF5093"/>
    <w:rsid w:val="00CF5340"/>
    <w:rsid w:val="00CF77DE"/>
    <w:rsid w:val="00D00229"/>
    <w:rsid w:val="00D038E2"/>
    <w:rsid w:val="00D03CCF"/>
    <w:rsid w:val="00D04DF3"/>
    <w:rsid w:val="00D05896"/>
    <w:rsid w:val="00D1319D"/>
    <w:rsid w:val="00D13517"/>
    <w:rsid w:val="00D142A3"/>
    <w:rsid w:val="00D14777"/>
    <w:rsid w:val="00D16564"/>
    <w:rsid w:val="00D2171C"/>
    <w:rsid w:val="00D218A3"/>
    <w:rsid w:val="00D22E15"/>
    <w:rsid w:val="00D2315E"/>
    <w:rsid w:val="00D234A4"/>
    <w:rsid w:val="00D26C47"/>
    <w:rsid w:val="00D27888"/>
    <w:rsid w:val="00D27A8A"/>
    <w:rsid w:val="00D32249"/>
    <w:rsid w:val="00D32C87"/>
    <w:rsid w:val="00D333BA"/>
    <w:rsid w:val="00D3351F"/>
    <w:rsid w:val="00D343FB"/>
    <w:rsid w:val="00D366E8"/>
    <w:rsid w:val="00D3703A"/>
    <w:rsid w:val="00D37A23"/>
    <w:rsid w:val="00D417B9"/>
    <w:rsid w:val="00D41938"/>
    <w:rsid w:val="00D41C05"/>
    <w:rsid w:val="00D441A2"/>
    <w:rsid w:val="00D4428E"/>
    <w:rsid w:val="00D4497A"/>
    <w:rsid w:val="00D45262"/>
    <w:rsid w:val="00D471CB"/>
    <w:rsid w:val="00D47521"/>
    <w:rsid w:val="00D477BF"/>
    <w:rsid w:val="00D52222"/>
    <w:rsid w:val="00D53FCD"/>
    <w:rsid w:val="00D543F2"/>
    <w:rsid w:val="00D54C35"/>
    <w:rsid w:val="00D60798"/>
    <w:rsid w:val="00D610D5"/>
    <w:rsid w:val="00D612E8"/>
    <w:rsid w:val="00D61F7A"/>
    <w:rsid w:val="00D62D2E"/>
    <w:rsid w:val="00D63B2E"/>
    <w:rsid w:val="00D64BD2"/>
    <w:rsid w:val="00D679EB"/>
    <w:rsid w:val="00D73ECC"/>
    <w:rsid w:val="00D7416E"/>
    <w:rsid w:val="00D759DA"/>
    <w:rsid w:val="00D75AF5"/>
    <w:rsid w:val="00D77EBB"/>
    <w:rsid w:val="00D80848"/>
    <w:rsid w:val="00D811B5"/>
    <w:rsid w:val="00D813E6"/>
    <w:rsid w:val="00D813F8"/>
    <w:rsid w:val="00D850B4"/>
    <w:rsid w:val="00D8652F"/>
    <w:rsid w:val="00D86576"/>
    <w:rsid w:val="00D8745B"/>
    <w:rsid w:val="00D900D2"/>
    <w:rsid w:val="00D93449"/>
    <w:rsid w:val="00D95D14"/>
    <w:rsid w:val="00DA10D5"/>
    <w:rsid w:val="00DA16CF"/>
    <w:rsid w:val="00DA1E86"/>
    <w:rsid w:val="00DA2E4C"/>
    <w:rsid w:val="00DA33C0"/>
    <w:rsid w:val="00DA3647"/>
    <w:rsid w:val="00DA3D49"/>
    <w:rsid w:val="00DA4C0A"/>
    <w:rsid w:val="00DA4F31"/>
    <w:rsid w:val="00DA62F3"/>
    <w:rsid w:val="00DA632B"/>
    <w:rsid w:val="00DA6502"/>
    <w:rsid w:val="00DA676D"/>
    <w:rsid w:val="00DA7495"/>
    <w:rsid w:val="00DB49B1"/>
    <w:rsid w:val="00DC0AE6"/>
    <w:rsid w:val="00DC22F3"/>
    <w:rsid w:val="00DC2EC3"/>
    <w:rsid w:val="00DC47A6"/>
    <w:rsid w:val="00DC6914"/>
    <w:rsid w:val="00DD0012"/>
    <w:rsid w:val="00DD062E"/>
    <w:rsid w:val="00DD0BF9"/>
    <w:rsid w:val="00DD6AFB"/>
    <w:rsid w:val="00DE18DB"/>
    <w:rsid w:val="00DE1DD4"/>
    <w:rsid w:val="00DE3CA6"/>
    <w:rsid w:val="00DE76D7"/>
    <w:rsid w:val="00DF0312"/>
    <w:rsid w:val="00DF094B"/>
    <w:rsid w:val="00DF1199"/>
    <w:rsid w:val="00DF3C50"/>
    <w:rsid w:val="00DF409D"/>
    <w:rsid w:val="00E00B0A"/>
    <w:rsid w:val="00E00B3A"/>
    <w:rsid w:val="00E026DD"/>
    <w:rsid w:val="00E02A6E"/>
    <w:rsid w:val="00E05DD2"/>
    <w:rsid w:val="00E074C5"/>
    <w:rsid w:val="00E079FC"/>
    <w:rsid w:val="00E10B65"/>
    <w:rsid w:val="00E10D87"/>
    <w:rsid w:val="00E10DBB"/>
    <w:rsid w:val="00E1232F"/>
    <w:rsid w:val="00E13FD9"/>
    <w:rsid w:val="00E163E6"/>
    <w:rsid w:val="00E16CC6"/>
    <w:rsid w:val="00E17073"/>
    <w:rsid w:val="00E2218E"/>
    <w:rsid w:val="00E23C57"/>
    <w:rsid w:val="00E23C94"/>
    <w:rsid w:val="00E275B7"/>
    <w:rsid w:val="00E31FEF"/>
    <w:rsid w:val="00E334B5"/>
    <w:rsid w:val="00E37E5A"/>
    <w:rsid w:val="00E40244"/>
    <w:rsid w:val="00E4230D"/>
    <w:rsid w:val="00E42361"/>
    <w:rsid w:val="00E42922"/>
    <w:rsid w:val="00E4299B"/>
    <w:rsid w:val="00E44087"/>
    <w:rsid w:val="00E4416A"/>
    <w:rsid w:val="00E44443"/>
    <w:rsid w:val="00E44D2B"/>
    <w:rsid w:val="00E45702"/>
    <w:rsid w:val="00E45905"/>
    <w:rsid w:val="00E4701E"/>
    <w:rsid w:val="00E4710E"/>
    <w:rsid w:val="00E50245"/>
    <w:rsid w:val="00E5090A"/>
    <w:rsid w:val="00E50F79"/>
    <w:rsid w:val="00E51393"/>
    <w:rsid w:val="00E53B82"/>
    <w:rsid w:val="00E53D49"/>
    <w:rsid w:val="00E53E6C"/>
    <w:rsid w:val="00E541CB"/>
    <w:rsid w:val="00E546BB"/>
    <w:rsid w:val="00E54786"/>
    <w:rsid w:val="00E570C5"/>
    <w:rsid w:val="00E60550"/>
    <w:rsid w:val="00E60AC5"/>
    <w:rsid w:val="00E60DE2"/>
    <w:rsid w:val="00E62A41"/>
    <w:rsid w:val="00E64864"/>
    <w:rsid w:val="00E64E8F"/>
    <w:rsid w:val="00E673C0"/>
    <w:rsid w:val="00E674FA"/>
    <w:rsid w:val="00E7038E"/>
    <w:rsid w:val="00E72B0D"/>
    <w:rsid w:val="00E73258"/>
    <w:rsid w:val="00E7334D"/>
    <w:rsid w:val="00E75253"/>
    <w:rsid w:val="00E75501"/>
    <w:rsid w:val="00E75701"/>
    <w:rsid w:val="00E75AB1"/>
    <w:rsid w:val="00E763AA"/>
    <w:rsid w:val="00E814B5"/>
    <w:rsid w:val="00E8293B"/>
    <w:rsid w:val="00E84005"/>
    <w:rsid w:val="00E851AE"/>
    <w:rsid w:val="00E865D2"/>
    <w:rsid w:val="00E874CC"/>
    <w:rsid w:val="00E87BDC"/>
    <w:rsid w:val="00E87E45"/>
    <w:rsid w:val="00E90CFA"/>
    <w:rsid w:val="00E9221A"/>
    <w:rsid w:val="00E922D1"/>
    <w:rsid w:val="00E96290"/>
    <w:rsid w:val="00E97303"/>
    <w:rsid w:val="00EA0E22"/>
    <w:rsid w:val="00EA440C"/>
    <w:rsid w:val="00EA6CED"/>
    <w:rsid w:val="00EA7181"/>
    <w:rsid w:val="00EA7BB9"/>
    <w:rsid w:val="00EB187A"/>
    <w:rsid w:val="00EB19CD"/>
    <w:rsid w:val="00EB1C17"/>
    <w:rsid w:val="00EB263D"/>
    <w:rsid w:val="00EB4B0D"/>
    <w:rsid w:val="00EC17D1"/>
    <w:rsid w:val="00EC2CE9"/>
    <w:rsid w:val="00EC50BE"/>
    <w:rsid w:val="00EC786B"/>
    <w:rsid w:val="00ED3825"/>
    <w:rsid w:val="00ED44B0"/>
    <w:rsid w:val="00ED60C8"/>
    <w:rsid w:val="00ED79B2"/>
    <w:rsid w:val="00ED7B47"/>
    <w:rsid w:val="00EE23F2"/>
    <w:rsid w:val="00EE3AF3"/>
    <w:rsid w:val="00EE47BC"/>
    <w:rsid w:val="00EE611C"/>
    <w:rsid w:val="00EF0107"/>
    <w:rsid w:val="00EF0A6B"/>
    <w:rsid w:val="00EF1582"/>
    <w:rsid w:val="00EF250A"/>
    <w:rsid w:val="00EF5494"/>
    <w:rsid w:val="00EF6D7F"/>
    <w:rsid w:val="00EF754E"/>
    <w:rsid w:val="00F00695"/>
    <w:rsid w:val="00F01243"/>
    <w:rsid w:val="00F02ACD"/>
    <w:rsid w:val="00F05C28"/>
    <w:rsid w:val="00F0612A"/>
    <w:rsid w:val="00F06480"/>
    <w:rsid w:val="00F1356F"/>
    <w:rsid w:val="00F136D0"/>
    <w:rsid w:val="00F17D2D"/>
    <w:rsid w:val="00F17FC0"/>
    <w:rsid w:val="00F205CE"/>
    <w:rsid w:val="00F22637"/>
    <w:rsid w:val="00F25375"/>
    <w:rsid w:val="00F26DFB"/>
    <w:rsid w:val="00F301E3"/>
    <w:rsid w:val="00F31028"/>
    <w:rsid w:val="00F323D3"/>
    <w:rsid w:val="00F32D55"/>
    <w:rsid w:val="00F3495F"/>
    <w:rsid w:val="00F361F2"/>
    <w:rsid w:val="00F367F4"/>
    <w:rsid w:val="00F37A5A"/>
    <w:rsid w:val="00F4136F"/>
    <w:rsid w:val="00F42A3D"/>
    <w:rsid w:val="00F43D63"/>
    <w:rsid w:val="00F44E91"/>
    <w:rsid w:val="00F50D82"/>
    <w:rsid w:val="00F528BE"/>
    <w:rsid w:val="00F56486"/>
    <w:rsid w:val="00F57052"/>
    <w:rsid w:val="00F659AF"/>
    <w:rsid w:val="00F65A4E"/>
    <w:rsid w:val="00F715A6"/>
    <w:rsid w:val="00F716E5"/>
    <w:rsid w:val="00F71705"/>
    <w:rsid w:val="00F71CF6"/>
    <w:rsid w:val="00F725BD"/>
    <w:rsid w:val="00F756D6"/>
    <w:rsid w:val="00F76118"/>
    <w:rsid w:val="00F81870"/>
    <w:rsid w:val="00F830E9"/>
    <w:rsid w:val="00F837F2"/>
    <w:rsid w:val="00F83D8E"/>
    <w:rsid w:val="00F842E1"/>
    <w:rsid w:val="00F84373"/>
    <w:rsid w:val="00F84481"/>
    <w:rsid w:val="00F84EBE"/>
    <w:rsid w:val="00F855D9"/>
    <w:rsid w:val="00F9063A"/>
    <w:rsid w:val="00F91B79"/>
    <w:rsid w:val="00F92AD7"/>
    <w:rsid w:val="00F93FB7"/>
    <w:rsid w:val="00F94B6B"/>
    <w:rsid w:val="00F94ECC"/>
    <w:rsid w:val="00F957B2"/>
    <w:rsid w:val="00F97CCC"/>
    <w:rsid w:val="00FA13F6"/>
    <w:rsid w:val="00FA3BD1"/>
    <w:rsid w:val="00FA44FB"/>
    <w:rsid w:val="00FA571A"/>
    <w:rsid w:val="00FA79E3"/>
    <w:rsid w:val="00FB0056"/>
    <w:rsid w:val="00FB0179"/>
    <w:rsid w:val="00FB3DED"/>
    <w:rsid w:val="00FB780C"/>
    <w:rsid w:val="00FB7D41"/>
    <w:rsid w:val="00FC0D07"/>
    <w:rsid w:val="00FC1BAC"/>
    <w:rsid w:val="00FC2174"/>
    <w:rsid w:val="00FC2730"/>
    <w:rsid w:val="00FC319B"/>
    <w:rsid w:val="00FC38A2"/>
    <w:rsid w:val="00FC782C"/>
    <w:rsid w:val="00FD27F8"/>
    <w:rsid w:val="00FD5D6E"/>
    <w:rsid w:val="00FE0802"/>
    <w:rsid w:val="00FE12A3"/>
    <w:rsid w:val="00FE27C9"/>
    <w:rsid w:val="00FE4930"/>
    <w:rsid w:val="00FE558D"/>
    <w:rsid w:val="00FE65BD"/>
    <w:rsid w:val="00FF0174"/>
    <w:rsid w:val="00FF0D5A"/>
    <w:rsid w:val="00FF5795"/>
    <w:rsid w:val="00FF619C"/>
    <w:rsid w:val="00FF6A21"/>
    <w:rsid w:val="00FF730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6A65108"/>
  <w15:docId w15:val="{C2A21E1A-738F-436B-A196-6744B83E28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A6E7B"/>
    <w:pPr>
      <w:spacing w:line="300" w:lineRule="atLeast"/>
    </w:pPr>
    <w:rPr>
      <w:rFonts w:ascii="Arial" w:hAnsi="Arial"/>
      <w:sz w:val="22"/>
      <w:szCs w:val="24"/>
      <w:lang w:val="en-US" w:eastAsia="da-DK"/>
    </w:rPr>
  </w:style>
  <w:style w:type="paragraph" w:styleId="Heading1">
    <w:name w:val="heading 1"/>
    <w:basedOn w:val="Normal"/>
    <w:next w:val="Normal"/>
    <w:qFormat/>
    <w:rsid w:val="00844315"/>
    <w:pPr>
      <w:keepNext/>
      <w:pageBreakBefore/>
      <w:numPr>
        <w:numId w:val="1"/>
      </w:numPr>
      <w:spacing w:before="600" w:after="300" w:line="420" w:lineRule="atLeast"/>
      <w:outlineLvl w:val="0"/>
    </w:pPr>
    <w:rPr>
      <w:rFonts w:cs="Arial"/>
      <w:bCs/>
      <w:color w:val="1F2B7C"/>
      <w:kern w:val="32"/>
      <w:sz w:val="36"/>
      <w:szCs w:val="32"/>
    </w:rPr>
  </w:style>
  <w:style w:type="paragraph" w:styleId="Heading2">
    <w:name w:val="heading 2"/>
    <w:basedOn w:val="Normal"/>
    <w:next w:val="Normal"/>
    <w:qFormat/>
    <w:rsid w:val="00BA6E7B"/>
    <w:pPr>
      <w:keepNext/>
      <w:numPr>
        <w:ilvl w:val="1"/>
        <w:numId w:val="1"/>
      </w:numPr>
      <w:spacing w:before="300" w:after="60"/>
      <w:outlineLvl w:val="1"/>
    </w:pPr>
    <w:rPr>
      <w:rFonts w:cs="Arial"/>
      <w:bCs/>
      <w:iCs/>
      <w:sz w:val="30"/>
      <w:szCs w:val="28"/>
    </w:rPr>
  </w:style>
  <w:style w:type="paragraph" w:styleId="Heading3">
    <w:name w:val="heading 3"/>
    <w:basedOn w:val="Normal"/>
    <w:next w:val="Normal"/>
    <w:qFormat/>
    <w:rsid w:val="00BA6E7B"/>
    <w:pPr>
      <w:keepNext/>
      <w:numPr>
        <w:ilvl w:val="2"/>
        <w:numId w:val="1"/>
      </w:numPr>
      <w:spacing w:before="220" w:after="20"/>
      <w:outlineLvl w:val="2"/>
    </w:pPr>
    <w:rPr>
      <w:rFonts w:cs="Arial"/>
      <w:b/>
      <w:bCs/>
      <w:sz w:val="25"/>
      <w:szCs w:val="26"/>
    </w:rPr>
  </w:style>
  <w:style w:type="paragraph" w:styleId="Heading4">
    <w:name w:val="heading 4"/>
    <w:basedOn w:val="Normal"/>
    <w:next w:val="Normal"/>
    <w:qFormat/>
    <w:rsid w:val="00BA6E7B"/>
    <w:pPr>
      <w:keepNext/>
      <w:numPr>
        <w:ilvl w:val="3"/>
        <w:numId w:val="1"/>
      </w:numPr>
      <w:spacing w:before="220" w:after="20"/>
      <w:outlineLvl w:val="3"/>
    </w:pPr>
    <w:rPr>
      <w:b/>
      <w:bCs/>
      <w:szCs w:val="28"/>
    </w:rPr>
  </w:style>
  <w:style w:type="paragraph" w:styleId="Heading5">
    <w:name w:val="heading 5"/>
    <w:basedOn w:val="Normal"/>
    <w:next w:val="Normal"/>
    <w:qFormat/>
    <w:rsid w:val="00231C2D"/>
    <w:pPr>
      <w:keepNext/>
      <w:numPr>
        <w:ilvl w:val="4"/>
        <w:numId w:val="1"/>
      </w:numPr>
      <w:spacing w:before="120"/>
      <w:outlineLvl w:val="4"/>
    </w:pPr>
    <w:rPr>
      <w:b/>
      <w:bCs/>
      <w:iCs/>
      <w:sz w:val="20"/>
      <w:szCs w:val="26"/>
    </w:rPr>
  </w:style>
  <w:style w:type="paragraph" w:styleId="Heading6">
    <w:name w:val="heading 6"/>
    <w:basedOn w:val="Normal"/>
    <w:next w:val="Normal"/>
    <w:qFormat/>
    <w:rsid w:val="00BA6E7B"/>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qFormat/>
    <w:rsid w:val="00BA6E7B"/>
    <w:pPr>
      <w:numPr>
        <w:ilvl w:val="6"/>
        <w:numId w:val="1"/>
      </w:numPr>
      <w:spacing w:before="240" w:after="60"/>
      <w:outlineLvl w:val="6"/>
    </w:pPr>
    <w:rPr>
      <w:rFonts w:ascii="Times New Roman" w:hAnsi="Times New Roman"/>
      <w:sz w:val="24"/>
    </w:rPr>
  </w:style>
  <w:style w:type="paragraph" w:styleId="Heading8">
    <w:name w:val="heading 8"/>
    <w:basedOn w:val="Normal"/>
    <w:next w:val="Normal"/>
    <w:qFormat/>
    <w:rsid w:val="00BA6E7B"/>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qFormat/>
    <w:rsid w:val="00BA6E7B"/>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BA6E7B"/>
    <w:pPr>
      <w:tabs>
        <w:tab w:val="center" w:pos="4819"/>
        <w:tab w:val="right" w:pos="9638"/>
      </w:tabs>
    </w:pPr>
  </w:style>
  <w:style w:type="paragraph" w:styleId="Footer">
    <w:name w:val="footer"/>
    <w:basedOn w:val="Normal"/>
    <w:semiHidden/>
    <w:rsid w:val="00BA6E7B"/>
    <w:pPr>
      <w:tabs>
        <w:tab w:val="center" w:pos="4819"/>
        <w:tab w:val="right" w:pos="9638"/>
      </w:tabs>
    </w:pPr>
    <w:rPr>
      <w:sz w:val="20"/>
    </w:rPr>
  </w:style>
  <w:style w:type="table" w:styleId="TableGrid">
    <w:name w:val="Table Grid"/>
    <w:basedOn w:val="TableNormal"/>
    <w:uiPriority w:val="59"/>
    <w:rsid w:val="00BA6E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semiHidden/>
    <w:rsid w:val="00BA6E7B"/>
    <w:pPr>
      <w:shd w:val="clear" w:color="auto" w:fill="000080"/>
    </w:pPr>
    <w:rPr>
      <w:rFonts w:ascii="Tahoma" w:hAnsi="Tahoma" w:cs="Tahoma"/>
      <w:sz w:val="20"/>
      <w:szCs w:val="20"/>
    </w:rPr>
  </w:style>
  <w:style w:type="paragraph" w:styleId="BalloonText">
    <w:name w:val="Balloon Text"/>
    <w:basedOn w:val="Normal"/>
    <w:semiHidden/>
    <w:rsid w:val="00BA6E7B"/>
    <w:rPr>
      <w:rFonts w:ascii="Tahoma" w:hAnsi="Tahoma" w:cs="Tahoma"/>
      <w:sz w:val="16"/>
      <w:szCs w:val="16"/>
    </w:rPr>
  </w:style>
  <w:style w:type="character" w:styleId="Hyperlink">
    <w:name w:val="Hyperlink"/>
    <w:basedOn w:val="DefaultParagraphFont"/>
    <w:uiPriority w:val="99"/>
    <w:rsid w:val="00BA6E7B"/>
    <w:rPr>
      <w:color w:val="0000FF"/>
      <w:u w:val="single"/>
    </w:rPr>
  </w:style>
  <w:style w:type="paragraph" w:styleId="TOC1">
    <w:name w:val="toc 1"/>
    <w:basedOn w:val="Normal"/>
    <w:next w:val="Normal"/>
    <w:uiPriority w:val="39"/>
    <w:rsid w:val="00BA6E7B"/>
    <w:pPr>
      <w:tabs>
        <w:tab w:val="right" w:leader="dot" w:pos="9979"/>
      </w:tabs>
      <w:spacing w:before="240" w:after="120"/>
    </w:pPr>
    <w:rPr>
      <w:noProof/>
      <w:color w:val="1F2B7C"/>
      <w:sz w:val="24"/>
    </w:rPr>
  </w:style>
  <w:style w:type="paragraph" w:styleId="TOC2">
    <w:name w:val="toc 2"/>
    <w:basedOn w:val="Normal"/>
    <w:next w:val="Normal"/>
    <w:uiPriority w:val="39"/>
    <w:rsid w:val="00BA6E7B"/>
    <w:pPr>
      <w:tabs>
        <w:tab w:val="right" w:leader="dot" w:pos="9979"/>
      </w:tabs>
      <w:spacing w:before="60"/>
      <w:ind w:left="221"/>
    </w:pPr>
  </w:style>
  <w:style w:type="paragraph" w:styleId="TOC3">
    <w:name w:val="toc 3"/>
    <w:basedOn w:val="Normal"/>
    <w:next w:val="Normal"/>
    <w:uiPriority w:val="39"/>
    <w:rsid w:val="00BA6E7B"/>
    <w:pPr>
      <w:tabs>
        <w:tab w:val="right" w:leader="dot" w:pos="9981"/>
      </w:tabs>
      <w:spacing w:line="240" w:lineRule="atLeast"/>
      <w:ind w:left="442"/>
    </w:pPr>
    <w:rPr>
      <w:noProof/>
      <w:sz w:val="20"/>
      <w:szCs w:val="20"/>
    </w:rPr>
  </w:style>
  <w:style w:type="paragraph" w:customStyle="1" w:styleId="Maintitle">
    <w:name w:val="Main title"/>
    <w:basedOn w:val="Normal"/>
    <w:rsid w:val="00BA6E7B"/>
    <w:pPr>
      <w:spacing w:line="780" w:lineRule="atLeast"/>
    </w:pPr>
    <w:rPr>
      <w:color w:val="1F2B7C"/>
      <w:sz w:val="72"/>
    </w:rPr>
  </w:style>
  <w:style w:type="paragraph" w:customStyle="1" w:styleId="Version">
    <w:name w:val="Version"/>
    <w:basedOn w:val="Subtitle"/>
    <w:semiHidden/>
    <w:rsid w:val="00BA6E7B"/>
  </w:style>
  <w:style w:type="paragraph" w:customStyle="1" w:styleId="Subtitle">
    <w:name w:val="Sub title"/>
    <w:basedOn w:val="Normal"/>
    <w:rsid w:val="00BA6E7B"/>
    <w:pPr>
      <w:spacing w:line="420" w:lineRule="atLeast"/>
    </w:pPr>
    <w:rPr>
      <w:color w:val="1F2B7C"/>
      <w:sz w:val="36"/>
    </w:rPr>
  </w:style>
  <w:style w:type="paragraph" w:customStyle="1" w:styleId="MinimizeParagraph">
    <w:name w:val="MinimizeParagraph"/>
    <w:basedOn w:val="Normal"/>
    <w:semiHidden/>
    <w:rsid w:val="00BA6E7B"/>
    <w:pPr>
      <w:spacing w:line="240" w:lineRule="auto"/>
    </w:pPr>
    <w:rPr>
      <w:sz w:val="2"/>
    </w:rPr>
  </w:style>
  <w:style w:type="paragraph" w:customStyle="1" w:styleId="TOCHeading1">
    <w:name w:val="TOC Heading1"/>
    <w:basedOn w:val="Normal"/>
    <w:next w:val="Normal"/>
    <w:semiHidden/>
    <w:rsid w:val="00BA6E7B"/>
    <w:pPr>
      <w:spacing w:after="300" w:line="420" w:lineRule="atLeast"/>
    </w:pPr>
    <w:rPr>
      <w:color w:val="1F2B7C"/>
      <w:sz w:val="36"/>
    </w:rPr>
  </w:style>
  <w:style w:type="paragraph" w:customStyle="1" w:styleId="Headingbold">
    <w:name w:val="Heading bold"/>
    <w:basedOn w:val="Normal"/>
    <w:next w:val="Normal"/>
    <w:rsid w:val="00BA6E7B"/>
    <w:pPr>
      <w:spacing w:after="200"/>
    </w:pPr>
    <w:rPr>
      <w:b/>
      <w:sz w:val="23"/>
    </w:rPr>
  </w:style>
  <w:style w:type="paragraph" w:styleId="FootnoteText">
    <w:name w:val="footnote text"/>
    <w:basedOn w:val="Normal"/>
    <w:semiHidden/>
    <w:rsid w:val="00BA6E7B"/>
    <w:rPr>
      <w:sz w:val="20"/>
      <w:szCs w:val="20"/>
    </w:rPr>
  </w:style>
  <w:style w:type="character" w:styleId="FootnoteReference">
    <w:name w:val="footnote reference"/>
    <w:basedOn w:val="DefaultParagraphFont"/>
    <w:semiHidden/>
    <w:rsid w:val="00BA6E7B"/>
    <w:rPr>
      <w:noProof/>
      <w:vertAlign w:val="superscript"/>
      <w:lang w:val="en-US"/>
    </w:rPr>
  </w:style>
  <w:style w:type="paragraph" w:customStyle="1" w:styleId="Subtitle1">
    <w:name w:val="Subtitle1"/>
    <w:basedOn w:val="Normal"/>
    <w:semiHidden/>
    <w:rsid w:val="00BA6E7B"/>
    <w:pPr>
      <w:spacing w:line="420" w:lineRule="atLeast"/>
    </w:pPr>
    <w:rPr>
      <w:color w:val="1F2B7C"/>
      <w:sz w:val="36"/>
    </w:rPr>
  </w:style>
  <w:style w:type="paragraph" w:customStyle="1" w:styleId="Title1">
    <w:name w:val="Title1"/>
    <w:basedOn w:val="Normal"/>
    <w:semiHidden/>
    <w:rsid w:val="00BA6E7B"/>
    <w:pPr>
      <w:spacing w:line="780" w:lineRule="atLeast"/>
    </w:pPr>
    <w:rPr>
      <w:color w:val="1F2B7C"/>
      <w:sz w:val="72"/>
    </w:rPr>
  </w:style>
  <w:style w:type="paragraph" w:customStyle="1" w:styleId="FSNList">
    <w:name w:val="FSN List"/>
    <w:basedOn w:val="Normal"/>
    <w:link w:val="FSNListChar"/>
    <w:qFormat/>
    <w:rsid w:val="00161502"/>
    <w:pPr>
      <w:spacing w:line="240" w:lineRule="auto"/>
    </w:pPr>
    <w:rPr>
      <w:rFonts w:ascii="Arial Narrow" w:hAnsi="Arial Narrow"/>
      <w:sz w:val="18"/>
    </w:rPr>
  </w:style>
  <w:style w:type="paragraph" w:customStyle="1" w:styleId="Bullet">
    <w:name w:val="Bullet"/>
    <w:basedOn w:val="BodyText"/>
    <w:autoRedefine/>
    <w:rsid w:val="00686E83"/>
    <w:pPr>
      <w:numPr>
        <w:numId w:val="2"/>
      </w:numPr>
      <w:spacing w:after="0" w:line="240" w:lineRule="atLeast"/>
      <w:ind w:left="1281" w:hanging="357"/>
      <w:jc w:val="both"/>
    </w:pPr>
    <w:rPr>
      <w:rFonts w:ascii="ZapfEllipt BT" w:eastAsia="Batang" w:hAnsi="ZapfEllipt BT"/>
      <w:spacing w:val="-5"/>
      <w:sz w:val="20"/>
      <w:szCs w:val="20"/>
      <w:lang w:val="en-GB" w:eastAsia="en-US"/>
    </w:rPr>
  </w:style>
  <w:style w:type="character" w:customStyle="1" w:styleId="FSNListChar">
    <w:name w:val="FSN List Char"/>
    <w:basedOn w:val="DefaultParagraphFont"/>
    <w:link w:val="FSNList"/>
    <w:rsid w:val="00161502"/>
    <w:rPr>
      <w:rFonts w:ascii="Arial Narrow" w:hAnsi="Arial Narrow"/>
      <w:sz w:val="18"/>
      <w:szCs w:val="24"/>
      <w:lang w:val="en-US" w:eastAsia="da-DK"/>
    </w:rPr>
  </w:style>
  <w:style w:type="paragraph" w:styleId="BodyText">
    <w:name w:val="Body Text"/>
    <w:basedOn w:val="Normal"/>
    <w:link w:val="BodyTextChar"/>
    <w:rsid w:val="00686E83"/>
    <w:pPr>
      <w:spacing w:after="120"/>
    </w:pPr>
  </w:style>
  <w:style w:type="character" w:customStyle="1" w:styleId="BodyTextChar">
    <w:name w:val="Body Text Char"/>
    <w:basedOn w:val="DefaultParagraphFont"/>
    <w:link w:val="BodyText"/>
    <w:rsid w:val="00686E83"/>
    <w:rPr>
      <w:rFonts w:ascii="Arial" w:hAnsi="Arial"/>
      <w:sz w:val="22"/>
      <w:szCs w:val="24"/>
      <w:lang w:val="en-US" w:eastAsia="da-DK"/>
    </w:rPr>
  </w:style>
  <w:style w:type="paragraph" w:styleId="ListParagraph">
    <w:name w:val="List Paragraph"/>
    <w:basedOn w:val="Normal"/>
    <w:uiPriority w:val="34"/>
    <w:qFormat/>
    <w:rsid w:val="00686E83"/>
    <w:pPr>
      <w:ind w:left="720"/>
      <w:contextualSpacing/>
    </w:pPr>
  </w:style>
  <w:style w:type="paragraph" w:customStyle="1" w:styleId="tabletext">
    <w:name w:val="table text"/>
    <w:basedOn w:val="BodyText"/>
    <w:link w:val="tabletextChar"/>
    <w:rsid w:val="00745772"/>
    <w:pPr>
      <w:spacing w:before="40" w:after="40" w:line="280" w:lineRule="exact"/>
    </w:pPr>
    <w:rPr>
      <w:rFonts w:ascii="Bookman Old Style" w:hAnsi="Bookman Old Style"/>
      <w:lang w:eastAsia="en-US"/>
    </w:rPr>
  </w:style>
  <w:style w:type="character" w:customStyle="1" w:styleId="tabletextChar">
    <w:name w:val="table text Char"/>
    <w:basedOn w:val="BodyTextChar"/>
    <w:link w:val="tabletext"/>
    <w:rsid w:val="00745772"/>
    <w:rPr>
      <w:rFonts w:ascii="Bookman Old Style" w:hAnsi="Bookman Old Style"/>
      <w:sz w:val="22"/>
      <w:szCs w:val="24"/>
      <w:lang w:val="en-US" w:eastAsia="en-US"/>
    </w:rPr>
  </w:style>
  <w:style w:type="paragraph" w:styleId="EndnoteText">
    <w:name w:val="endnote text"/>
    <w:basedOn w:val="Normal"/>
    <w:link w:val="EndnoteTextChar"/>
    <w:rsid w:val="009F10B9"/>
    <w:pPr>
      <w:spacing w:line="240" w:lineRule="auto"/>
    </w:pPr>
    <w:rPr>
      <w:sz w:val="20"/>
      <w:szCs w:val="20"/>
    </w:rPr>
  </w:style>
  <w:style w:type="character" w:customStyle="1" w:styleId="EndnoteTextChar">
    <w:name w:val="Endnote Text Char"/>
    <w:basedOn w:val="DefaultParagraphFont"/>
    <w:link w:val="EndnoteText"/>
    <w:rsid w:val="009F10B9"/>
    <w:rPr>
      <w:rFonts w:ascii="Arial" w:hAnsi="Arial"/>
      <w:lang w:val="en-US" w:eastAsia="da-DK"/>
    </w:rPr>
  </w:style>
  <w:style w:type="character" w:styleId="EndnoteReference">
    <w:name w:val="endnote reference"/>
    <w:basedOn w:val="DefaultParagraphFont"/>
    <w:rsid w:val="009F10B9"/>
    <w:rPr>
      <w:vertAlign w:val="superscript"/>
    </w:rPr>
  </w:style>
  <w:style w:type="character" w:styleId="Emphasis">
    <w:name w:val="Emphasis"/>
    <w:basedOn w:val="DefaultParagraphFont"/>
    <w:uiPriority w:val="20"/>
    <w:qFormat/>
    <w:rsid w:val="00D03CCF"/>
    <w:rPr>
      <w:i/>
      <w:iCs/>
    </w:rPr>
  </w:style>
  <w:style w:type="paragraph" w:styleId="NormalWeb">
    <w:name w:val="Normal (Web)"/>
    <w:basedOn w:val="Normal"/>
    <w:uiPriority w:val="99"/>
    <w:semiHidden/>
    <w:unhideWhenUsed/>
    <w:rsid w:val="00C96CF8"/>
    <w:pPr>
      <w:spacing w:before="100" w:beforeAutospacing="1" w:after="100" w:afterAutospacing="1" w:line="240" w:lineRule="auto"/>
    </w:pPr>
    <w:rPr>
      <w:rFonts w:ascii="Times New Roman" w:hAnsi="Times New Roman"/>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6169357">
      <w:bodyDiv w:val="1"/>
      <w:marLeft w:val="0"/>
      <w:marRight w:val="0"/>
      <w:marTop w:val="0"/>
      <w:marBottom w:val="0"/>
      <w:divBdr>
        <w:top w:val="none" w:sz="0" w:space="0" w:color="auto"/>
        <w:left w:val="none" w:sz="0" w:space="0" w:color="auto"/>
        <w:bottom w:val="none" w:sz="0" w:space="0" w:color="auto"/>
        <w:right w:val="none" w:sz="0" w:space="0" w:color="auto"/>
      </w:divBdr>
    </w:div>
    <w:div w:id="348340286">
      <w:bodyDiv w:val="1"/>
      <w:marLeft w:val="0"/>
      <w:marRight w:val="0"/>
      <w:marTop w:val="0"/>
      <w:marBottom w:val="0"/>
      <w:divBdr>
        <w:top w:val="none" w:sz="0" w:space="0" w:color="auto"/>
        <w:left w:val="none" w:sz="0" w:space="0" w:color="auto"/>
        <w:bottom w:val="none" w:sz="0" w:space="0" w:color="auto"/>
        <w:right w:val="none" w:sz="0" w:space="0" w:color="auto"/>
      </w:divBdr>
    </w:div>
    <w:div w:id="472453075">
      <w:bodyDiv w:val="1"/>
      <w:marLeft w:val="0"/>
      <w:marRight w:val="0"/>
      <w:marTop w:val="0"/>
      <w:marBottom w:val="0"/>
      <w:divBdr>
        <w:top w:val="none" w:sz="0" w:space="0" w:color="auto"/>
        <w:left w:val="none" w:sz="0" w:space="0" w:color="auto"/>
        <w:bottom w:val="none" w:sz="0" w:space="0" w:color="auto"/>
        <w:right w:val="none" w:sz="0" w:space="0" w:color="auto"/>
      </w:divBdr>
    </w:div>
    <w:div w:id="478150716">
      <w:bodyDiv w:val="1"/>
      <w:marLeft w:val="0"/>
      <w:marRight w:val="0"/>
      <w:marTop w:val="0"/>
      <w:marBottom w:val="0"/>
      <w:divBdr>
        <w:top w:val="none" w:sz="0" w:space="0" w:color="auto"/>
        <w:left w:val="none" w:sz="0" w:space="0" w:color="auto"/>
        <w:bottom w:val="none" w:sz="0" w:space="0" w:color="auto"/>
        <w:right w:val="none" w:sz="0" w:space="0" w:color="auto"/>
      </w:divBdr>
    </w:div>
    <w:div w:id="492721258">
      <w:bodyDiv w:val="1"/>
      <w:marLeft w:val="0"/>
      <w:marRight w:val="0"/>
      <w:marTop w:val="0"/>
      <w:marBottom w:val="0"/>
      <w:divBdr>
        <w:top w:val="none" w:sz="0" w:space="0" w:color="auto"/>
        <w:left w:val="none" w:sz="0" w:space="0" w:color="auto"/>
        <w:bottom w:val="none" w:sz="0" w:space="0" w:color="auto"/>
        <w:right w:val="none" w:sz="0" w:space="0" w:color="auto"/>
      </w:divBdr>
    </w:div>
    <w:div w:id="662975078">
      <w:bodyDiv w:val="1"/>
      <w:marLeft w:val="0"/>
      <w:marRight w:val="0"/>
      <w:marTop w:val="0"/>
      <w:marBottom w:val="0"/>
      <w:divBdr>
        <w:top w:val="none" w:sz="0" w:space="0" w:color="auto"/>
        <w:left w:val="none" w:sz="0" w:space="0" w:color="auto"/>
        <w:bottom w:val="none" w:sz="0" w:space="0" w:color="auto"/>
        <w:right w:val="none" w:sz="0" w:space="0" w:color="auto"/>
      </w:divBdr>
    </w:div>
    <w:div w:id="924143428">
      <w:bodyDiv w:val="1"/>
      <w:marLeft w:val="0"/>
      <w:marRight w:val="0"/>
      <w:marTop w:val="0"/>
      <w:marBottom w:val="0"/>
      <w:divBdr>
        <w:top w:val="none" w:sz="0" w:space="0" w:color="auto"/>
        <w:left w:val="none" w:sz="0" w:space="0" w:color="auto"/>
        <w:bottom w:val="none" w:sz="0" w:space="0" w:color="auto"/>
        <w:right w:val="none" w:sz="0" w:space="0" w:color="auto"/>
      </w:divBdr>
    </w:div>
    <w:div w:id="1033920202">
      <w:bodyDiv w:val="1"/>
      <w:marLeft w:val="0"/>
      <w:marRight w:val="0"/>
      <w:marTop w:val="0"/>
      <w:marBottom w:val="0"/>
      <w:divBdr>
        <w:top w:val="none" w:sz="0" w:space="0" w:color="auto"/>
        <w:left w:val="none" w:sz="0" w:space="0" w:color="auto"/>
        <w:bottom w:val="none" w:sz="0" w:space="0" w:color="auto"/>
        <w:right w:val="none" w:sz="0" w:space="0" w:color="auto"/>
      </w:divBdr>
    </w:div>
    <w:div w:id="1161583470">
      <w:bodyDiv w:val="1"/>
      <w:marLeft w:val="0"/>
      <w:marRight w:val="0"/>
      <w:marTop w:val="0"/>
      <w:marBottom w:val="0"/>
      <w:divBdr>
        <w:top w:val="none" w:sz="0" w:space="0" w:color="auto"/>
        <w:left w:val="none" w:sz="0" w:space="0" w:color="auto"/>
        <w:bottom w:val="none" w:sz="0" w:space="0" w:color="auto"/>
        <w:right w:val="none" w:sz="0" w:space="0" w:color="auto"/>
      </w:divBdr>
    </w:div>
    <w:div w:id="1250240206">
      <w:bodyDiv w:val="1"/>
      <w:marLeft w:val="0"/>
      <w:marRight w:val="0"/>
      <w:marTop w:val="0"/>
      <w:marBottom w:val="0"/>
      <w:divBdr>
        <w:top w:val="none" w:sz="0" w:space="0" w:color="auto"/>
        <w:left w:val="none" w:sz="0" w:space="0" w:color="auto"/>
        <w:bottom w:val="none" w:sz="0" w:space="0" w:color="auto"/>
        <w:right w:val="none" w:sz="0" w:space="0" w:color="auto"/>
      </w:divBdr>
    </w:div>
    <w:div w:id="1314065230">
      <w:bodyDiv w:val="1"/>
      <w:marLeft w:val="0"/>
      <w:marRight w:val="0"/>
      <w:marTop w:val="0"/>
      <w:marBottom w:val="0"/>
      <w:divBdr>
        <w:top w:val="none" w:sz="0" w:space="0" w:color="auto"/>
        <w:left w:val="none" w:sz="0" w:space="0" w:color="auto"/>
        <w:bottom w:val="none" w:sz="0" w:space="0" w:color="auto"/>
        <w:right w:val="none" w:sz="0" w:space="0" w:color="auto"/>
      </w:divBdr>
      <w:divsChild>
        <w:div w:id="1044254446">
          <w:marLeft w:val="0"/>
          <w:marRight w:val="0"/>
          <w:marTop w:val="0"/>
          <w:marBottom w:val="0"/>
          <w:divBdr>
            <w:top w:val="none" w:sz="0" w:space="0" w:color="auto"/>
            <w:left w:val="none" w:sz="0" w:space="0" w:color="auto"/>
            <w:bottom w:val="none" w:sz="0" w:space="0" w:color="auto"/>
            <w:right w:val="none" w:sz="0" w:space="0" w:color="auto"/>
          </w:divBdr>
        </w:div>
      </w:divsChild>
    </w:div>
    <w:div w:id="1359552393">
      <w:bodyDiv w:val="1"/>
      <w:marLeft w:val="0"/>
      <w:marRight w:val="0"/>
      <w:marTop w:val="0"/>
      <w:marBottom w:val="0"/>
      <w:divBdr>
        <w:top w:val="none" w:sz="0" w:space="0" w:color="auto"/>
        <w:left w:val="none" w:sz="0" w:space="0" w:color="auto"/>
        <w:bottom w:val="none" w:sz="0" w:space="0" w:color="auto"/>
        <w:right w:val="none" w:sz="0" w:space="0" w:color="auto"/>
      </w:divBdr>
    </w:div>
    <w:div w:id="1384527780">
      <w:bodyDiv w:val="1"/>
      <w:marLeft w:val="0"/>
      <w:marRight w:val="0"/>
      <w:marTop w:val="0"/>
      <w:marBottom w:val="0"/>
      <w:divBdr>
        <w:top w:val="none" w:sz="0" w:space="0" w:color="auto"/>
        <w:left w:val="none" w:sz="0" w:space="0" w:color="auto"/>
        <w:bottom w:val="none" w:sz="0" w:space="0" w:color="auto"/>
        <w:right w:val="none" w:sz="0" w:space="0" w:color="auto"/>
      </w:divBdr>
    </w:div>
    <w:div w:id="1468204194">
      <w:bodyDiv w:val="1"/>
      <w:marLeft w:val="0"/>
      <w:marRight w:val="0"/>
      <w:marTop w:val="0"/>
      <w:marBottom w:val="0"/>
      <w:divBdr>
        <w:top w:val="none" w:sz="0" w:space="0" w:color="auto"/>
        <w:left w:val="none" w:sz="0" w:space="0" w:color="auto"/>
        <w:bottom w:val="none" w:sz="0" w:space="0" w:color="auto"/>
        <w:right w:val="none" w:sz="0" w:space="0" w:color="auto"/>
      </w:divBdr>
    </w:div>
    <w:div w:id="1721436607">
      <w:bodyDiv w:val="1"/>
      <w:marLeft w:val="0"/>
      <w:marRight w:val="0"/>
      <w:marTop w:val="0"/>
      <w:marBottom w:val="0"/>
      <w:divBdr>
        <w:top w:val="none" w:sz="0" w:space="0" w:color="auto"/>
        <w:left w:val="none" w:sz="0" w:space="0" w:color="auto"/>
        <w:bottom w:val="none" w:sz="0" w:space="0" w:color="auto"/>
        <w:right w:val="none" w:sz="0" w:space="0" w:color="auto"/>
      </w:divBdr>
    </w:div>
    <w:div w:id="1778911172">
      <w:bodyDiv w:val="1"/>
      <w:marLeft w:val="0"/>
      <w:marRight w:val="0"/>
      <w:marTop w:val="0"/>
      <w:marBottom w:val="0"/>
      <w:divBdr>
        <w:top w:val="none" w:sz="0" w:space="0" w:color="auto"/>
        <w:left w:val="none" w:sz="0" w:space="0" w:color="auto"/>
        <w:bottom w:val="none" w:sz="0" w:space="0" w:color="auto"/>
        <w:right w:val="none" w:sz="0" w:space="0" w:color="auto"/>
      </w:divBdr>
    </w:div>
    <w:div w:id="1861432719">
      <w:bodyDiv w:val="1"/>
      <w:marLeft w:val="0"/>
      <w:marRight w:val="0"/>
      <w:marTop w:val="0"/>
      <w:marBottom w:val="0"/>
      <w:divBdr>
        <w:top w:val="none" w:sz="0" w:space="0" w:color="auto"/>
        <w:left w:val="none" w:sz="0" w:space="0" w:color="auto"/>
        <w:bottom w:val="none" w:sz="0" w:space="0" w:color="auto"/>
        <w:right w:val="none" w:sz="0" w:space="0" w:color="auto"/>
      </w:divBdr>
    </w:div>
    <w:div w:id="1879124108">
      <w:bodyDiv w:val="1"/>
      <w:marLeft w:val="0"/>
      <w:marRight w:val="0"/>
      <w:marTop w:val="0"/>
      <w:marBottom w:val="0"/>
      <w:divBdr>
        <w:top w:val="none" w:sz="0" w:space="0" w:color="auto"/>
        <w:left w:val="none" w:sz="0" w:space="0" w:color="auto"/>
        <w:bottom w:val="none" w:sz="0" w:space="0" w:color="auto"/>
        <w:right w:val="none" w:sz="0" w:space="0" w:color="auto"/>
      </w:divBdr>
    </w:div>
    <w:div w:id="2026052979">
      <w:bodyDiv w:val="1"/>
      <w:marLeft w:val="0"/>
      <w:marRight w:val="0"/>
      <w:marTop w:val="0"/>
      <w:marBottom w:val="0"/>
      <w:divBdr>
        <w:top w:val="none" w:sz="0" w:space="0" w:color="auto"/>
        <w:left w:val="none" w:sz="0" w:space="0" w:color="auto"/>
        <w:bottom w:val="none" w:sz="0" w:space="0" w:color="auto"/>
        <w:right w:val="none" w:sz="0" w:space="0" w:color="auto"/>
      </w:divBdr>
    </w:div>
    <w:div w:id="20941612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hyperlink" Target="http://www.cap.org/web/oracle/webcenter/portalapp/pagehierarchy/cancer_protocol_templates" TargetMode="Externa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hyperlink" Target="https://academic.oup.com/jamia/article/doi/10.1093/jamia/ocx097/4157681/A-computable-pathology-report-for-precision?guestAccessKey=ee8ed0e2-8e9f-44bd-a467-bfbcb3e3a2c0"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hyperlink" Target="https://app1.unmc.edu/pathmicro/umls/logon.cfm?r=Publication_Files_20170331.zip" TargetMode="External"/><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hyperlink" Target="http://journals.lww.com/ajsp/toc/1995/12000"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N:\Projects\SNOMED\IHTSDO\Consultant%20Terminologist%20Programme\Programme%20Docs\IHTSDO__Document_Template-Word-2003_20091027_v1.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7B87F0-D582-41AA-93CB-72FDD32B6B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IHTSDO__Document_Template-Word-2003_20091027_v1.0.dot</Template>
  <TotalTime>98</TotalTime>
  <Pages>35</Pages>
  <Words>7907</Words>
  <Characters>45074</Characters>
  <Application>Microsoft Office Word</Application>
  <DocSecurity>0</DocSecurity>
  <Lines>375</Lines>
  <Paragraphs>105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IHTSDO Document</vt:lpstr>
      <vt:lpstr>IHTSDO Document</vt:lpstr>
    </vt:vector>
  </TitlesOfParts>
  <Company>UNMC</Company>
  <LinksUpToDate>false</LinksUpToDate>
  <CharactersWithSpaces>52876</CharactersWithSpaces>
  <SharedDoc>false</SharedDoc>
  <HLinks>
    <vt:vector size="24" baseType="variant">
      <vt:variant>
        <vt:i4>1507391</vt:i4>
      </vt:variant>
      <vt:variant>
        <vt:i4>50</vt:i4>
      </vt:variant>
      <vt:variant>
        <vt:i4>0</vt:i4>
      </vt:variant>
      <vt:variant>
        <vt:i4>5</vt:i4>
      </vt:variant>
      <vt:variant>
        <vt:lpwstr/>
      </vt:variant>
      <vt:variant>
        <vt:lpwstr>_Toc244418886</vt:lpwstr>
      </vt:variant>
      <vt:variant>
        <vt:i4>1507391</vt:i4>
      </vt:variant>
      <vt:variant>
        <vt:i4>44</vt:i4>
      </vt:variant>
      <vt:variant>
        <vt:i4>0</vt:i4>
      </vt:variant>
      <vt:variant>
        <vt:i4>5</vt:i4>
      </vt:variant>
      <vt:variant>
        <vt:lpwstr/>
      </vt:variant>
      <vt:variant>
        <vt:lpwstr>_Toc244418885</vt:lpwstr>
      </vt:variant>
      <vt:variant>
        <vt:i4>1507391</vt:i4>
      </vt:variant>
      <vt:variant>
        <vt:i4>38</vt:i4>
      </vt:variant>
      <vt:variant>
        <vt:i4>0</vt:i4>
      </vt:variant>
      <vt:variant>
        <vt:i4>5</vt:i4>
      </vt:variant>
      <vt:variant>
        <vt:lpwstr/>
      </vt:variant>
      <vt:variant>
        <vt:lpwstr>_Toc244418884</vt:lpwstr>
      </vt:variant>
      <vt:variant>
        <vt:i4>1507391</vt:i4>
      </vt:variant>
      <vt:variant>
        <vt:i4>32</vt:i4>
      </vt:variant>
      <vt:variant>
        <vt:i4>0</vt:i4>
      </vt:variant>
      <vt:variant>
        <vt:i4>5</vt:i4>
      </vt:variant>
      <vt:variant>
        <vt:lpwstr/>
      </vt:variant>
      <vt:variant>
        <vt:lpwstr>_Toc244418883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IHTSDO Document</dc:title>
  <dc:creator>jero</dc:creator>
  <cp:lastModifiedBy>Jim Campbell</cp:lastModifiedBy>
  <cp:revision>8</cp:revision>
  <cp:lastPrinted>2007-08-13T09:12:00Z</cp:lastPrinted>
  <dcterms:created xsi:type="dcterms:W3CDTF">2018-09-25T19:05:00Z</dcterms:created>
  <dcterms:modified xsi:type="dcterms:W3CDTF">2018-09-28T17:32:00Z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ition at open">
    <vt:lpwstr>0.01</vt:lpwstr>
  </property>
  <property fmtid="{D5CDD505-2E9C-101B-9397-08002B2CF9AE}" pid="3" name="FirstClose">
    <vt:lpwstr>0</vt:lpwstr>
  </property>
  <property fmtid="{D5CDD505-2E9C-101B-9397-08002B2CF9AE}" pid="4" name="Edition at close">
    <vt:lpwstr>0.00</vt:lpwstr>
  </property>
  <property fmtid="{D5CDD505-2E9C-101B-9397-08002B2CF9AE}" pid="5" name="TemplateID">
    <vt:lpwstr>IHTSDO_Template</vt:lpwstr>
  </property>
</Properties>
</file>