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C42" w:rsidRDefault="00CF55A2">
      <w:r>
        <w:t>ICNP Diagnostic Mapping Project</w:t>
      </w:r>
      <w:r w:rsidR="006E0C42">
        <w:t xml:space="preserve"> Agenda</w:t>
      </w:r>
    </w:p>
    <w:p w:rsidR="006E0C42" w:rsidRDefault="006E0C42">
      <w:r>
        <w:t>11/14/2013</w:t>
      </w:r>
    </w:p>
    <w:p w:rsidR="00CF55A2" w:rsidRDefault="00AA7E0B">
      <w:r>
        <w:t xml:space="preserve">Attending: Susan Matney, </w:t>
      </w:r>
      <w:proofErr w:type="spellStart"/>
      <w:r>
        <w:t>Zac</w:t>
      </w:r>
      <w:proofErr w:type="spellEnd"/>
      <w:r>
        <w:t xml:space="preserve"> Whitewood-</w:t>
      </w:r>
      <w:proofErr w:type="spellStart"/>
      <w:r>
        <w:t>Moores</w:t>
      </w:r>
      <w:proofErr w:type="spellEnd"/>
      <w:r>
        <w:t xml:space="preserve">, Rita Wilson, Amy </w:t>
      </w:r>
      <w:proofErr w:type="spellStart"/>
      <w:r>
        <w:t>Coe</w:t>
      </w:r>
      <w:r w:rsidR="00F7314F">
        <w:t>nen</w:t>
      </w:r>
      <w:proofErr w:type="spellEnd"/>
      <w:r w:rsidR="00F7314F">
        <w:t xml:space="preserve">, Tae </w:t>
      </w:r>
      <w:proofErr w:type="spellStart"/>
      <w:r w:rsidR="00F7314F">
        <w:t>Youn</w:t>
      </w:r>
      <w:proofErr w:type="spellEnd"/>
      <w:r w:rsidR="00F7314F">
        <w:t xml:space="preserve"> Kim, Judy Warren</w:t>
      </w:r>
    </w:p>
    <w:p w:rsidR="006E0C42" w:rsidRDefault="00CF55A2">
      <w:pPr>
        <w:rPr>
          <w:rFonts w:ascii="Arial" w:hAnsi="Arial" w:cs="Arial"/>
          <w:color w:val="000000"/>
          <w:sz w:val="20"/>
          <w:szCs w:val="20"/>
        </w:rPr>
      </w:pPr>
      <w:r>
        <w:rPr>
          <w:rFonts w:ascii="Arial" w:hAnsi="Arial" w:cs="Arial"/>
          <w:color w:val="000000"/>
          <w:sz w:val="20"/>
          <w:szCs w:val="20"/>
        </w:rPr>
        <w:t>Step 1</w:t>
      </w:r>
      <w:r w:rsidR="006E0C42">
        <w:rPr>
          <w:rFonts w:ascii="Arial" w:hAnsi="Arial" w:cs="Arial"/>
          <w:color w:val="000000"/>
          <w:sz w:val="20"/>
          <w:szCs w:val="20"/>
        </w:rPr>
        <w:t>: review</w:t>
      </w:r>
      <w:r>
        <w:rPr>
          <w:rFonts w:ascii="Arial" w:hAnsi="Arial" w:cs="Arial"/>
          <w:color w:val="000000"/>
          <w:sz w:val="20"/>
          <w:szCs w:val="20"/>
        </w:rPr>
        <w:t xml:space="preserve"> the findings of the validation study.</w:t>
      </w:r>
    </w:p>
    <w:p w:rsidR="002A2D13" w:rsidRDefault="00CF55A2" w:rsidP="006E0C42">
      <w:pPr>
        <w:rPr>
          <w:rFonts w:ascii="Arial" w:hAnsi="Arial" w:cs="Arial"/>
          <w:color w:val="000000"/>
          <w:sz w:val="20"/>
          <w:szCs w:val="20"/>
        </w:rPr>
      </w:pPr>
      <w:r>
        <w:rPr>
          <w:rFonts w:ascii="Arial" w:hAnsi="Arial" w:cs="Arial"/>
          <w:color w:val="000000"/>
          <w:sz w:val="20"/>
          <w:szCs w:val="20"/>
        </w:rPr>
        <w:t>(</w:t>
      </w:r>
      <w:proofErr w:type="gramStart"/>
      <w:r>
        <w:rPr>
          <w:rFonts w:ascii="Arial" w:hAnsi="Arial" w:cs="Arial"/>
          <w:color w:val="000000"/>
          <w:sz w:val="20"/>
          <w:szCs w:val="20"/>
        </w:rPr>
        <w:t>a</w:t>
      </w:r>
      <w:proofErr w:type="gramEnd"/>
      <w:r>
        <w:rPr>
          <w:rFonts w:ascii="Arial" w:hAnsi="Arial" w:cs="Arial"/>
          <w:color w:val="000000"/>
          <w:sz w:val="20"/>
          <w:szCs w:val="20"/>
        </w:rPr>
        <w:t>). ICN generated equivalency table (ICNP concepts with equivalencies to SNOMED CT concepts).</w:t>
      </w:r>
      <w:r>
        <w:rPr>
          <w:rFonts w:ascii="Arial" w:hAnsi="Arial" w:cs="Arial"/>
          <w:color w:val="000000"/>
          <w:sz w:val="20"/>
          <w:szCs w:val="20"/>
        </w:rPr>
        <w:br/>
        <w:t>(</w:t>
      </w:r>
      <w:proofErr w:type="gramStart"/>
      <w:r>
        <w:rPr>
          <w:rFonts w:ascii="Arial" w:hAnsi="Arial" w:cs="Arial"/>
          <w:color w:val="000000"/>
          <w:sz w:val="20"/>
          <w:szCs w:val="20"/>
        </w:rPr>
        <w:t>b</w:t>
      </w:r>
      <w:proofErr w:type="gramEnd"/>
      <w:r>
        <w:rPr>
          <w:rFonts w:ascii="Arial" w:hAnsi="Arial" w:cs="Arial"/>
          <w:color w:val="000000"/>
          <w:sz w:val="20"/>
          <w:szCs w:val="20"/>
        </w:rPr>
        <w:t>). IHTSDO Nursing SIG review of the equivalency table.  Is it possible to provide the validation results in one table with the review findings added in a right-hand column to table (a)?</w:t>
      </w:r>
      <w:r>
        <w:rPr>
          <w:rFonts w:ascii="Arial" w:hAnsi="Arial" w:cs="Arial"/>
          <w:color w:val="000000"/>
          <w:sz w:val="20"/>
          <w:szCs w:val="20"/>
        </w:rPr>
        <w:br/>
      </w:r>
      <w:r>
        <w:rPr>
          <w:rFonts w:ascii="Arial" w:hAnsi="Arial" w:cs="Arial"/>
          <w:color w:val="000000"/>
          <w:sz w:val="20"/>
          <w:szCs w:val="20"/>
        </w:rPr>
        <w:br/>
        <w:t>Step 2</w:t>
      </w:r>
      <w:r>
        <w:rPr>
          <w:rFonts w:ascii="Arial" w:hAnsi="Arial" w:cs="Arial"/>
          <w:color w:val="000000"/>
          <w:sz w:val="20"/>
          <w:szCs w:val="20"/>
        </w:rPr>
        <w:br/>
      </w:r>
      <w:r w:rsidR="006E0C42">
        <w:rPr>
          <w:rFonts w:ascii="Arial" w:hAnsi="Arial" w:cs="Arial"/>
          <w:color w:val="000000"/>
          <w:sz w:val="20"/>
          <w:szCs w:val="20"/>
        </w:rPr>
        <w:t>(a) Review themes and categories b</w:t>
      </w:r>
      <w:r>
        <w:rPr>
          <w:rFonts w:ascii="Arial" w:hAnsi="Arial" w:cs="Arial"/>
          <w:color w:val="000000"/>
          <w:sz w:val="20"/>
          <w:szCs w:val="20"/>
        </w:rPr>
        <w:t>ased on these two works</w:t>
      </w:r>
      <w:r w:rsidR="006E0C42">
        <w:rPr>
          <w:rFonts w:ascii="Arial" w:hAnsi="Arial" w:cs="Arial"/>
          <w:color w:val="000000"/>
          <w:sz w:val="20"/>
          <w:szCs w:val="20"/>
        </w:rPr>
        <w:t xml:space="preserve"> (</w:t>
      </w:r>
      <w:r>
        <w:rPr>
          <w:rFonts w:ascii="Arial" w:hAnsi="Arial" w:cs="Arial"/>
          <w:color w:val="000000"/>
          <w:sz w:val="20"/>
          <w:szCs w:val="20"/>
        </w:rPr>
        <w:t>These findings could help guide our work with reviewing those ICNP concepts tha</w:t>
      </w:r>
      <w:r w:rsidR="006E0C42">
        <w:rPr>
          <w:rFonts w:ascii="Arial" w:hAnsi="Arial" w:cs="Arial"/>
          <w:color w:val="000000"/>
          <w:sz w:val="20"/>
          <w:szCs w:val="20"/>
        </w:rPr>
        <w:t>t were not included in table)</w:t>
      </w:r>
      <w:r>
        <w:rPr>
          <w:rFonts w:ascii="Arial" w:hAnsi="Arial" w:cs="Arial"/>
          <w:color w:val="000000"/>
          <w:sz w:val="20"/>
          <w:szCs w:val="20"/>
        </w:rPr>
        <w:t>.</w:t>
      </w:r>
    </w:p>
    <w:p w:rsidR="00CF55A2" w:rsidRDefault="002A2D13" w:rsidP="006E0C42">
      <w:pPr>
        <w:rPr>
          <w:rFonts w:ascii="Arial" w:hAnsi="Arial" w:cs="Arial"/>
          <w:color w:val="000000"/>
          <w:sz w:val="20"/>
          <w:szCs w:val="20"/>
        </w:rPr>
      </w:pPr>
      <w:r>
        <w:rPr>
          <w:rFonts w:ascii="Arial" w:hAnsi="Arial" w:cs="Arial"/>
          <w:color w:val="000000"/>
          <w:sz w:val="20"/>
          <w:szCs w:val="20"/>
        </w:rPr>
        <w:object w:dxaOrig="1513"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5pt;height:47.8pt" o:ole="">
            <v:imagedata r:id="rId5" o:title=""/>
          </v:shape>
          <o:OLEObject Type="Embed" ProgID="Excel.Sheet.12" ShapeID="_x0000_i1025" DrawAspect="Icon" ObjectID="_1445940616" r:id="rId6"/>
        </w:object>
      </w:r>
      <w:r w:rsidR="00CF55A2">
        <w:rPr>
          <w:rFonts w:ascii="Arial" w:hAnsi="Arial" w:cs="Arial"/>
          <w:color w:val="000000"/>
          <w:sz w:val="20"/>
          <w:szCs w:val="20"/>
        </w:rPr>
        <w:br/>
      </w:r>
      <w:r w:rsidR="00CF55A2">
        <w:rPr>
          <w:rFonts w:ascii="Arial" w:hAnsi="Arial" w:cs="Arial"/>
          <w:color w:val="000000"/>
          <w:sz w:val="20"/>
          <w:szCs w:val="20"/>
        </w:rPr>
        <w:br/>
        <w:t>Step 3</w:t>
      </w:r>
      <w:r w:rsidR="00CF55A2">
        <w:rPr>
          <w:rFonts w:ascii="Arial" w:hAnsi="Arial" w:cs="Arial"/>
          <w:color w:val="000000"/>
          <w:sz w:val="20"/>
          <w:szCs w:val="20"/>
        </w:rPr>
        <w:br/>
        <w:t xml:space="preserve">Review ICNP concepts for submission to IHTSDO.  The ICNP is just beginning to review the concepts that were not included in table (a) to consider for recommendation for submission to IHTSDO.  </w:t>
      </w:r>
    </w:p>
    <w:p w:rsidR="00770250" w:rsidRDefault="00770250" w:rsidP="006E0C42">
      <w:pPr>
        <w:rPr>
          <w:rFonts w:ascii="Arial" w:hAnsi="Arial" w:cs="Arial"/>
          <w:color w:val="000000"/>
          <w:sz w:val="20"/>
          <w:szCs w:val="20"/>
        </w:rPr>
      </w:pPr>
    </w:p>
    <w:p w:rsidR="00770250" w:rsidRDefault="00770250" w:rsidP="006E0C42">
      <w:pPr>
        <w:rPr>
          <w:rFonts w:ascii="Arial" w:hAnsi="Arial" w:cs="Arial"/>
          <w:color w:val="000000"/>
          <w:sz w:val="20"/>
          <w:szCs w:val="20"/>
        </w:rPr>
      </w:pPr>
      <w:r>
        <w:rPr>
          <w:rFonts w:ascii="Arial" w:hAnsi="Arial" w:cs="Arial"/>
          <w:color w:val="000000"/>
          <w:sz w:val="20"/>
          <w:szCs w:val="20"/>
        </w:rPr>
        <w:t>Discussion:</w:t>
      </w:r>
    </w:p>
    <w:p w:rsidR="00770250" w:rsidRDefault="00770250" w:rsidP="00770250">
      <w:pPr>
        <w:pStyle w:val="ListParagraph"/>
        <w:numPr>
          <w:ilvl w:val="0"/>
          <w:numId w:val="2"/>
        </w:numPr>
        <w:rPr>
          <w:rFonts w:ascii="Arial" w:hAnsi="Arial" w:cs="Arial"/>
          <w:color w:val="000000"/>
          <w:sz w:val="20"/>
          <w:szCs w:val="20"/>
        </w:rPr>
      </w:pPr>
      <w:r>
        <w:rPr>
          <w:rFonts w:ascii="Arial" w:hAnsi="Arial" w:cs="Arial"/>
          <w:color w:val="000000"/>
          <w:sz w:val="20"/>
          <w:szCs w:val="20"/>
        </w:rPr>
        <w:t>Join the equivalency table to the Nursing Problem Subset (v2) and only evaluate those that don’t join.</w:t>
      </w:r>
    </w:p>
    <w:p w:rsidR="005C721E" w:rsidRDefault="005C721E" w:rsidP="005C721E">
      <w:pPr>
        <w:pStyle w:val="ListParagraph"/>
        <w:numPr>
          <w:ilvl w:val="1"/>
          <w:numId w:val="2"/>
        </w:numPr>
        <w:rPr>
          <w:rFonts w:ascii="Arial" w:hAnsi="Arial" w:cs="Arial"/>
          <w:color w:val="000000"/>
          <w:sz w:val="20"/>
          <w:szCs w:val="20"/>
        </w:rPr>
      </w:pPr>
      <w:r>
        <w:rPr>
          <w:rFonts w:ascii="Arial" w:hAnsi="Arial" w:cs="Arial"/>
          <w:color w:val="000000"/>
          <w:sz w:val="20"/>
          <w:szCs w:val="20"/>
        </w:rPr>
        <w:t xml:space="preserve">Susan </w:t>
      </w:r>
      <w:r w:rsidR="00F7314F">
        <w:rPr>
          <w:rFonts w:ascii="Arial" w:hAnsi="Arial" w:cs="Arial"/>
          <w:color w:val="000000"/>
          <w:sz w:val="20"/>
          <w:szCs w:val="20"/>
        </w:rPr>
        <w:t xml:space="preserve">will </w:t>
      </w:r>
      <w:r>
        <w:rPr>
          <w:rFonts w:ascii="Arial" w:hAnsi="Arial" w:cs="Arial"/>
          <w:color w:val="000000"/>
          <w:sz w:val="20"/>
          <w:szCs w:val="20"/>
        </w:rPr>
        <w:t xml:space="preserve">do the join. </w:t>
      </w:r>
    </w:p>
    <w:p w:rsidR="005C721E" w:rsidRDefault="005C721E" w:rsidP="005C721E">
      <w:pPr>
        <w:pStyle w:val="ListParagraph"/>
        <w:numPr>
          <w:ilvl w:val="1"/>
          <w:numId w:val="2"/>
        </w:numPr>
        <w:rPr>
          <w:rFonts w:ascii="Arial" w:hAnsi="Arial" w:cs="Arial"/>
          <w:color w:val="000000"/>
          <w:sz w:val="20"/>
          <w:szCs w:val="20"/>
        </w:rPr>
      </w:pPr>
      <w:r>
        <w:rPr>
          <w:rFonts w:ascii="Arial" w:hAnsi="Arial" w:cs="Arial"/>
          <w:color w:val="000000"/>
          <w:sz w:val="20"/>
          <w:szCs w:val="20"/>
        </w:rPr>
        <w:t>Susan recreate document with categories/comments using the results from the query above.</w:t>
      </w:r>
    </w:p>
    <w:p w:rsidR="00770250" w:rsidRDefault="00770250" w:rsidP="00770250">
      <w:pPr>
        <w:pStyle w:val="ListParagraph"/>
        <w:numPr>
          <w:ilvl w:val="0"/>
          <w:numId w:val="2"/>
        </w:numPr>
        <w:rPr>
          <w:rFonts w:ascii="Arial" w:hAnsi="Arial" w:cs="Arial"/>
          <w:color w:val="000000"/>
          <w:sz w:val="20"/>
          <w:szCs w:val="20"/>
        </w:rPr>
      </w:pPr>
      <w:r>
        <w:rPr>
          <w:rFonts w:ascii="Arial" w:hAnsi="Arial" w:cs="Arial"/>
          <w:color w:val="000000"/>
          <w:sz w:val="20"/>
          <w:szCs w:val="20"/>
        </w:rPr>
        <w:t>Need to evaluate duplicates – may need to be fixed in either terminology.</w:t>
      </w:r>
    </w:p>
    <w:p w:rsidR="00770250" w:rsidRDefault="00770250" w:rsidP="00770250">
      <w:pPr>
        <w:pStyle w:val="ListParagraph"/>
        <w:numPr>
          <w:ilvl w:val="0"/>
          <w:numId w:val="2"/>
        </w:numPr>
        <w:rPr>
          <w:rFonts w:ascii="Arial" w:hAnsi="Arial" w:cs="Arial"/>
          <w:color w:val="000000"/>
          <w:sz w:val="20"/>
          <w:szCs w:val="20"/>
        </w:rPr>
      </w:pPr>
      <w:r>
        <w:rPr>
          <w:rFonts w:ascii="Arial" w:hAnsi="Arial" w:cs="Arial"/>
          <w:color w:val="000000"/>
          <w:sz w:val="20"/>
          <w:szCs w:val="20"/>
        </w:rPr>
        <w:t>ICNP to review Effective</w:t>
      </w:r>
      <w:r w:rsidR="00A872D9">
        <w:rPr>
          <w:rFonts w:ascii="Arial" w:hAnsi="Arial" w:cs="Arial"/>
          <w:color w:val="000000"/>
          <w:sz w:val="20"/>
          <w:szCs w:val="20"/>
        </w:rPr>
        <w:t>/</w:t>
      </w:r>
      <w:r>
        <w:rPr>
          <w:rFonts w:ascii="Arial" w:hAnsi="Arial" w:cs="Arial"/>
          <w:color w:val="000000"/>
          <w:sz w:val="20"/>
          <w:szCs w:val="20"/>
        </w:rPr>
        <w:t>Ability concepts</w:t>
      </w:r>
      <w:r w:rsidR="00A872D9">
        <w:rPr>
          <w:rFonts w:ascii="Arial" w:hAnsi="Arial" w:cs="Arial"/>
          <w:color w:val="000000"/>
          <w:sz w:val="20"/>
          <w:szCs w:val="20"/>
        </w:rPr>
        <w:t>, Effective/Normal, Impaired/Abnormal</w:t>
      </w:r>
      <w:r>
        <w:rPr>
          <w:rFonts w:ascii="Arial" w:hAnsi="Arial" w:cs="Arial"/>
          <w:color w:val="000000"/>
          <w:sz w:val="20"/>
          <w:szCs w:val="20"/>
        </w:rPr>
        <w:t>. May change preferred term and remove “effective”</w:t>
      </w:r>
    </w:p>
    <w:p w:rsidR="00770250" w:rsidRDefault="00A872D9" w:rsidP="00A872D9">
      <w:pPr>
        <w:pStyle w:val="ListParagraph"/>
        <w:numPr>
          <w:ilvl w:val="1"/>
          <w:numId w:val="2"/>
        </w:numPr>
        <w:rPr>
          <w:rFonts w:ascii="Arial" w:hAnsi="Arial" w:cs="Arial"/>
          <w:color w:val="000000"/>
          <w:sz w:val="20"/>
          <w:szCs w:val="20"/>
        </w:rPr>
      </w:pPr>
      <w:r>
        <w:rPr>
          <w:rFonts w:ascii="Arial" w:hAnsi="Arial" w:cs="Arial"/>
          <w:color w:val="000000"/>
          <w:sz w:val="20"/>
          <w:szCs w:val="20"/>
        </w:rPr>
        <w:t xml:space="preserve">Review </w:t>
      </w:r>
      <w:r w:rsidR="0082591A">
        <w:rPr>
          <w:rFonts w:ascii="Arial" w:hAnsi="Arial" w:cs="Arial"/>
          <w:color w:val="000000"/>
          <w:sz w:val="20"/>
          <w:szCs w:val="20"/>
        </w:rPr>
        <w:t>“</w:t>
      </w:r>
      <w:r>
        <w:rPr>
          <w:rFonts w:ascii="Arial" w:hAnsi="Arial" w:cs="Arial"/>
          <w:color w:val="000000"/>
          <w:sz w:val="20"/>
          <w:szCs w:val="20"/>
        </w:rPr>
        <w:t>Within Normal Range</w:t>
      </w:r>
      <w:r w:rsidR="0082591A">
        <w:rPr>
          <w:rFonts w:ascii="Arial" w:hAnsi="Arial" w:cs="Arial"/>
          <w:color w:val="000000"/>
          <w:sz w:val="20"/>
          <w:szCs w:val="20"/>
        </w:rPr>
        <w:t>”</w:t>
      </w:r>
      <w:r>
        <w:rPr>
          <w:rFonts w:ascii="Arial" w:hAnsi="Arial" w:cs="Arial"/>
          <w:color w:val="000000"/>
          <w:sz w:val="20"/>
          <w:szCs w:val="20"/>
        </w:rPr>
        <w:t xml:space="preserve">, </w:t>
      </w:r>
      <w:r w:rsidR="0082591A">
        <w:rPr>
          <w:rFonts w:ascii="Arial" w:hAnsi="Arial" w:cs="Arial"/>
          <w:color w:val="000000"/>
          <w:sz w:val="20"/>
          <w:szCs w:val="20"/>
        </w:rPr>
        <w:t>“</w:t>
      </w:r>
      <w:r>
        <w:rPr>
          <w:rFonts w:ascii="Arial" w:hAnsi="Arial" w:cs="Arial"/>
          <w:color w:val="000000"/>
          <w:sz w:val="20"/>
          <w:szCs w:val="20"/>
        </w:rPr>
        <w:t>Within Reference Range</w:t>
      </w:r>
      <w:r w:rsidR="0082591A">
        <w:rPr>
          <w:rFonts w:ascii="Arial" w:hAnsi="Arial" w:cs="Arial"/>
          <w:color w:val="000000"/>
          <w:sz w:val="20"/>
          <w:szCs w:val="20"/>
        </w:rPr>
        <w:t>”</w:t>
      </w:r>
      <w:r>
        <w:rPr>
          <w:rFonts w:ascii="Arial" w:hAnsi="Arial" w:cs="Arial"/>
          <w:color w:val="000000"/>
          <w:sz w:val="20"/>
          <w:szCs w:val="20"/>
        </w:rPr>
        <w:t xml:space="preserve"> etc. for </w:t>
      </w:r>
      <w:r w:rsidR="00F7314F">
        <w:rPr>
          <w:rFonts w:ascii="Arial" w:hAnsi="Arial" w:cs="Arial"/>
          <w:color w:val="000000"/>
          <w:sz w:val="20"/>
          <w:szCs w:val="20"/>
        </w:rPr>
        <w:t>normal’s</w:t>
      </w:r>
      <w:r>
        <w:rPr>
          <w:rFonts w:ascii="Arial" w:hAnsi="Arial" w:cs="Arial"/>
          <w:color w:val="000000"/>
          <w:sz w:val="20"/>
          <w:szCs w:val="20"/>
        </w:rPr>
        <w:t>.</w:t>
      </w:r>
    </w:p>
    <w:p w:rsidR="00A872D9" w:rsidRDefault="00A872D9" w:rsidP="00A872D9">
      <w:pPr>
        <w:pStyle w:val="ListParagraph"/>
        <w:numPr>
          <w:ilvl w:val="0"/>
          <w:numId w:val="2"/>
        </w:numPr>
        <w:rPr>
          <w:rFonts w:ascii="Arial" w:hAnsi="Arial" w:cs="Arial"/>
          <w:color w:val="000000"/>
          <w:sz w:val="20"/>
          <w:szCs w:val="20"/>
        </w:rPr>
      </w:pPr>
      <w:r>
        <w:rPr>
          <w:rFonts w:ascii="Arial" w:hAnsi="Arial" w:cs="Arial"/>
          <w:color w:val="000000"/>
          <w:sz w:val="20"/>
          <w:szCs w:val="20"/>
        </w:rPr>
        <w:t>Susan</w:t>
      </w:r>
      <w:r w:rsidR="00F7314F">
        <w:rPr>
          <w:rFonts w:ascii="Arial" w:hAnsi="Arial" w:cs="Arial"/>
          <w:color w:val="000000"/>
          <w:sz w:val="20"/>
          <w:szCs w:val="20"/>
        </w:rPr>
        <w:t xml:space="preserve"> will</w:t>
      </w:r>
      <w:r>
        <w:rPr>
          <w:rFonts w:ascii="Arial" w:hAnsi="Arial" w:cs="Arial"/>
          <w:color w:val="000000"/>
          <w:sz w:val="20"/>
          <w:szCs w:val="20"/>
        </w:rPr>
        <w:t xml:space="preserve"> talk to Kathy </w:t>
      </w:r>
      <w:proofErr w:type="spellStart"/>
      <w:r>
        <w:rPr>
          <w:rFonts w:ascii="Arial" w:hAnsi="Arial" w:cs="Arial"/>
          <w:color w:val="000000"/>
          <w:sz w:val="20"/>
          <w:szCs w:val="20"/>
        </w:rPr>
        <w:t>Gianangelo</w:t>
      </w:r>
      <w:proofErr w:type="spellEnd"/>
      <w:r>
        <w:rPr>
          <w:rFonts w:ascii="Arial" w:hAnsi="Arial" w:cs="Arial"/>
          <w:color w:val="000000"/>
          <w:sz w:val="20"/>
          <w:szCs w:val="20"/>
        </w:rPr>
        <w:t xml:space="preserve"> regarding SCT mapping methodologies to ICD.</w:t>
      </w:r>
    </w:p>
    <w:p w:rsidR="00A872D9" w:rsidRDefault="00A872D9" w:rsidP="00A872D9">
      <w:pPr>
        <w:pStyle w:val="ListParagraph"/>
        <w:numPr>
          <w:ilvl w:val="0"/>
          <w:numId w:val="2"/>
        </w:numPr>
        <w:rPr>
          <w:rFonts w:ascii="Arial" w:hAnsi="Arial" w:cs="Arial"/>
          <w:color w:val="000000"/>
          <w:sz w:val="20"/>
          <w:szCs w:val="20"/>
        </w:rPr>
      </w:pPr>
      <w:r>
        <w:rPr>
          <w:rFonts w:ascii="Arial" w:hAnsi="Arial" w:cs="Arial"/>
          <w:color w:val="000000"/>
          <w:sz w:val="20"/>
          <w:szCs w:val="20"/>
        </w:rPr>
        <w:t>IHTSDO ICNP submission process</w:t>
      </w:r>
    </w:p>
    <w:p w:rsidR="00A872D9" w:rsidRDefault="00A872D9" w:rsidP="00A872D9">
      <w:pPr>
        <w:pStyle w:val="ListParagraph"/>
        <w:numPr>
          <w:ilvl w:val="1"/>
          <w:numId w:val="2"/>
        </w:numPr>
        <w:rPr>
          <w:rFonts w:ascii="Arial" w:hAnsi="Arial" w:cs="Arial"/>
          <w:color w:val="000000"/>
          <w:sz w:val="20"/>
          <w:szCs w:val="20"/>
        </w:rPr>
      </w:pPr>
      <w:r>
        <w:rPr>
          <w:rFonts w:ascii="Arial" w:hAnsi="Arial" w:cs="Arial"/>
          <w:color w:val="000000"/>
          <w:sz w:val="20"/>
          <w:szCs w:val="20"/>
        </w:rPr>
        <w:t>Evaluate those that don’t match</w:t>
      </w:r>
      <w:r w:rsidR="005C721E">
        <w:rPr>
          <w:rFonts w:ascii="Arial" w:hAnsi="Arial" w:cs="Arial"/>
          <w:color w:val="000000"/>
          <w:sz w:val="20"/>
          <w:szCs w:val="20"/>
        </w:rPr>
        <w:t xml:space="preserve"> ?start with “Problems”</w:t>
      </w:r>
    </w:p>
    <w:p w:rsidR="005C721E" w:rsidRDefault="005C721E" w:rsidP="00A872D9">
      <w:pPr>
        <w:pStyle w:val="ListParagraph"/>
        <w:numPr>
          <w:ilvl w:val="1"/>
          <w:numId w:val="2"/>
        </w:numPr>
        <w:rPr>
          <w:rFonts w:ascii="Arial" w:hAnsi="Arial" w:cs="Arial"/>
          <w:color w:val="000000"/>
          <w:sz w:val="20"/>
          <w:szCs w:val="20"/>
        </w:rPr>
      </w:pPr>
      <w:r>
        <w:rPr>
          <w:rFonts w:ascii="Arial" w:hAnsi="Arial" w:cs="Arial"/>
          <w:color w:val="000000"/>
          <w:sz w:val="20"/>
          <w:szCs w:val="20"/>
        </w:rPr>
        <w:t>ICNP decide what is going to be submitted.</w:t>
      </w:r>
    </w:p>
    <w:p w:rsidR="005C721E" w:rsidRDefault="005C721E" w:rsidP="00A872D9">
      <w:pPr>
        <w:pStyle w:val="ListParagraph"/>
        <w:numPr>
          <w:ilvl w:val="1"/>
          <w:numId w:val="2"/>
        </w:numPr>
        <w:rPr>
          <w:rFonts w:ascii="Arial" w:hAnsi="Arial" w:cs="Arial"/>
          <w:color w:val="000000"/>
          <w:sz w:val="20"/>
          <w:szCs w:val="20"/>
        </w:rPr>
      </w:pPr>
      <w:r>
        <w:rPr>
          <w:rFonts w:ascii="Arial" w:hAnsi="Arial" w:cs="Arial"/>
          <w:color w:val="000000"/>
          <w:sz w:val="20"/>
          <w:szCs w:val="20"/>
        </w:rPr>
        <w:t xml:space="preserve">Susan </w:t>
      </w:r>
      <w:r w:rsidR="0082591A">
        <w:rPr>
          <w:rFonts w:ascii="Arial" w:hAnsi="Arial" w:cs="Arial"/>
          <w:color w:val="000000"/>
          <w:sz w:val="20"/>
          <w:szCs w:val="20"/>
        </w:rPr>
        <w:t xml:space="preserve">to </w:t>
      </w:r>
      <w:r>
        <w:rPr>
          <w:rFonts w:ascii="Arial" w:hAnsi="Arial" w:cs="Arial"/>
          <w:color w:val="000000"/>
          <w:sz w:val="20"/>
          <w:szCs w:val="20"/>
        </w:rPr>
        <w:t>determine what documentation needs to be done – inception document probably needs to be created.</w:t>
      </w:r>
    </w:p>
    <w:p w:rsidR="005C721E" w:rsidRDefault="005C721E" w:rsidP="00A872D9">
      <w:pPr>
        <w:pStyle w:val="ListParagraph"/>
        <w:numPr>
          <w:ilvl w:val="1"/>
          <w:numId w:val="2"/>
        </w:numPr>
        <w:rPr>
          <w:rFonts w:ascii="Arial" w:hAnsi="Arial" w:cs="Arial"/>
          <w:color w:val="000000"/>
          <w:sz w:val="20"/>
          <w:szCs w:val="20"/>
        </w:rPr>
      </w:pPr>
      <w:r>
        <w:rPr>
          <w:rFonts w:ascii="Arial" w:hAnsi="Arial" w:cs="Arial"/>
          <w:color w:val="000000"/>
          <w:sz w:val="20"/>
          <w:szCs w:val="20"/>
        </w:rPr>
        <w:t xml:space="preserve">Judy in collaboration with Tae </w:t>
      </w:r>
      <w:proofErr w:type="spellStart"/>
      <w:r>
        <w:rPr>
          <w:rFonts w:ascii="Arial" w:hAnsi="Arial" w:cs="Arial"/>
          <w:color w:val="000000"/>
          <w:sz w:val="20"/>
          <w:szCs w:val="20"/>
        </w:rPr>
        <w:t>Youn</w:t>
      </w:r>
      <w:proofErr w:type="spellEnd"/>
      <w:r>
        <w:rPr>
          <w:rFonts w:ascii="Arial" w:hAnsi="Arial" w:cs="Arial"/>
          <w:color w:val="000000"/>
          <w:sz w:val="20"/>
          <w:szCs w:val="20"/>
        </w:rPr>
        <w:t xml:space="preserve"> and Amy (ICNP) work on inception document that goes to content committee.</w:t>
      </w:r>
    </w:p>
    <w:p w:rsidR="0082591A" w:rsidRDefault="0082591A" w:rsidP="0082591A">
      <w:pPr>
        <w:pStyle w:val="ListParagraph"/>
        <w:numPr>
          <w:ilvl w:val="2"/>
          <w:numId w:val="2"/>
        </w:numPr>
        <w:rPr>
          <w:rFonts w:ascii="Arial" w:hAnsi="Arial" w:cs="Arial"/>
          <w:color w:val="000000"/>
          <w:sz w:val="20"/>
          <w:szCs w:val="20"/>
        </w:rPr>
      </w:pPr>
      <w:r>
        <w:rPr>
          <w:rFonts w:ascii="Arial" w:hAnsi="Arial" w:cs="Arial"/>
          <w:color w:val="000000"/>
          <w:sz w:val="20"/>
          <w:szCs w:val="20"/>
        </w:rPr>
        <w:t>Scope should include two deliverables</w:t>
      </w:r>
    </w:p>
    <w:p w:rsidR="0082591A" w:rsidRDefault="0082591A" w:rsidP="0082591A">
      <w:pPr>
        <w:pStyle w:val="ListParagraph"/>
        <w:numPr>
          <w:ilvl w:val="3"/>
          <w:numId w:val="2"/>
        </w:numPr>
        <w:rPr>
          <w:rFonts w:ascii="Arial" w:hAnsi="Arial" w:cs="Arial"/>
          <w:color w:val="000000"/>
          <w:sz w:val="20"/>
          <w:szCs w:val="20"/>
        </w:rPr>
      </w:pPr>
      <w:proofErr w:type="spellStart"/>
      <w:r>
        <w:rPr>
          <w:rFonts w:ascii="Arial" w:hAnsi="Arial" w:cs="Arial"/>
          <w:color w:val="000000"/>
          <w:sz w:val="20"/>
          <w:szCs w:val="20"/>
        </w:rPr>
        <w:t>Crossmap</w:t>
      </w:r>
      <w:proofErr w:type="spellEnd"/>
      <w:r>
        <w:rPr>
          <w:rFonts w:ascii="Arial" w:hAnsi="Arial" w:cs="Arial"/>
          <w:color w:val="000000"/>
          <w:sz w:val="20"/>
          <w:szCs w:val="20"/>
        </w:rPr>
        <w:t xml:space="preserve"> between ICNP and SNOMED CT “Health Concerns”</w:t>
      </w:r>
    </w:p>
    <w:p w:rsidR="0082591A" w:rsidRDefault="0082591A" w:rsidP="0082591A">
      <w:pPr>
        <w:pStyle w:val="ListParagraph"/>
        <w:numPr>
          <w:ilvl w:val="3"/>
          <w:numId w:val="2"/>
        </w:numPr>
        <w:rPr>
          <w:rFonts w:ascii="Arial" w:hAnsi="Arial" w:cs="Arial"/>
          <w:color w:val="000000"/>
          <w:sz w:val="20"/>
          <w:szCs w:val="20"/>
        </w:rPr>
      </w:pPr>
      <w:r>
        <w:rPr>
          <w:rFonts w:ascii="Arial" w:hAnsi="Arial" w:cs="Arial"/>
          <w:color w:val="000000"/>
          <w:sz w:val="20"/>
          <w:szCs w:val="20"/>
        </w:rPr>
        <w:t>Product – Nursing International Problem list Subset (negatives).</w:t>
      </w:r>
    </w:p>
    <w:p w:rsidR="0082591A" w:rsidRDefault="0082591A" w:rsidP="0082591A">
      <w:pPr>
        <w:pStyle w:val="ListParagraph"/>
        <w:numPr>
          <w:ilvl w:val="2"/>
          <w:numId w:val="2"/>
        </w:numPr>
        <w:rPr>
          <w:rFonts w:ascii="Arial" w:hAnsi="Arial" w:cs="Arial"/>
          <w:color w:val="000000"/>
          <w:sz w:val="20"/>
          <w:szCs w:val="20"/>
        </w:rPr>
      </w:pPr>
      <w:r>
        <w:rPr>
          <w:rFonts w:ascii="Arial" w:hAnsi="Arial" w:cs="Arial"/>
          <w:color w:val="000000"/>
          <w:sz w:val="20"/>
          <w:szCs w:val="20"/>
        </w:rPr>
        <w:lastRenderedPageBreak/>
        <w:t>Will include how released.</w:t>
      </w:r>
    </w:p>
    <w:p w:rsidR="0082591A" w:rsidRDefault="0082591A" w:rsidP="0082591A">
      <w:pPr>
        <w:pStyle w:val="ListParagraph"/>
        <w:numPr>
          <w:ilvl w:val="0"/>
          <w:numId w:val="2"/>
        </w:numPr>
        <w:rPr>
          <w:rFonts w:ascii="Arial" w:hAnsi="Arial" w:cs="Arial"/>
          <w:color w:val="000000"/>
          <w:sz w:val="20"/>
          <w:szCs w:val="20"/>
        </w:rPr>
      </w:pPr>
      <w:r>
        <w:rPr>
          <w:rFonts w:ascii="Arial" w:hAnsi="Arial" w:cs="Arial"/>
          <w:color w:val="000000"/>
          <w:sz w:val="20"/>
          <w:szCs w:val="20"/>
        </w:rPr>
        <w:t>Next Meeting, Monday</w:t>
      </w:r>
      <w:r w:rsidR="00F7314F">
        <w:rPr>
          <w:rFonts w:ascii="Arial" w:hAnsi="Arial" w:cs="Arial"/>
          <w:color w:val="000000"/>
          <w:sz w:val="20"/>
          <w:szCs w:val="20"/>
        </w:rPr>
        <w:t>. Dec. 11, 1700 UTC</w:t>
      </w:r>
    </w:p>
    <w:p w:rsidR="005138AA" w:rsidRPr="005138AA" w:rsidRDefault="005138AA" w:rsidP="005138AA">
      <w:pPr>
        <w:rPr>
          <w:rFonts w:ascii="Arial" w:hAnsi="Arial" w:cs="Arial"/>
          <w:color w:val="000000"/>
          <w:sz w:val="20"/>
          <w:szCs w:val="20"/>
        </w:rPr>
      </w:pPr>
    </w:p>
    <w:p w:rsidR="00AE6B87" w:rsidRDefault="00AE6B87">
      <w:pPr>
        <w:rPr>
          <w:rFonts w:ascii="Arial" w:hAnsi="Arial" w:cs="Arial"/>
          <w:color w:val="000000"/>
          <w:sz w:val="20"/>
          <w:szCs w:val="20"/>
        </w:rPr>
      </w:pPr>
    </w:p>
    <w:sectPr w:rsidR="00AE6B87" w:rsidSect="00F41A4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90351"/>
    <w:multiLevelType w:val="hybridMultilevel"/>
    <w:tmpl w:val="688665AA"/>
    <w:lvl w:ilvl="0" w:tplc="D5F80760">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5F7DEA"/>
    <w:multiLevelType w:val="hybridMultilevel"/>
    <w:tmpl w:val="79F421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20"/>
  <w:characterSpacingControl w:val="doNotCompress"/>
  <w:compat/>
  <w:rsids>
    <w:rsidRoot w:val="00CF55A2"/>
    <w:rsid w:val="0001223E"/>
    <w:rsid w:val="000C407D"/>
    <w:rsid w:val="002A2D13"/>
    <w:rsid w:val="00456D6F"/>
    <w:rsid w:val="005138AA"/>
    <w:rsid w:val="005559A3"/>
    <w:rsid w:val="005573F6"/>
    <w:rsid w:val="005C721E"/>
    <w:rsid w:val="006E0C42"/>
    <w:rsid w:val="00770250"/>
    <w:rsid w:val="0082591A"/>
    <w:rsid w:val="00A872D9"/>
    <w:rsid w:val="00AA7E0B"/>
    <w:rsid w:val="00AE6B87"/>
    <w:rsid w:val="00BD61AE"/>
    <w:rsid w:val="00CF55A2"/>
    <w:rsid w:val="00E206AD"/>
    <w:rsid w:val="00F41A46"/>
    <w:rsid w:val="00F731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A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6B8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Office_Excel_Worksheet1.xls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305</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3M</Company>
  <LinksUpToDate>false</LinksUpToDate>
  <CharactersWithSpaces>2044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Matney</dc:creator>
  <cp:lastModifiedBy>Susan Matney</cp:lastModifiedBy>
  <cp:revision>4</cp:revision>
  <dcterms:created xsi:type="dcterms:W3CDTF">2013-11-14T20:16:00Z</dcterms:created>
  <dcterms:modified xsi:type="dcterms:W3CDTF">2013-11-14T20:24:00Z</dcterms:modified>
</cp:coreProperties>
</file>