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8663C" w14:textId="0CF08870" w:rsidR="001C40E9" w:rsidRPr="001C40E9" w:rsidRDefault="001C40E9" w:rsidP="00B40BC7">
      <w:pPr>
        <w:spacing w:before="120" w:after="200"/>
        <w:rPr>
          <w:rFonts w:ascii="Calibri" w:eastAsia="Calibri" w:hAnsi="Calibri"/>
          <w:szCs w:val="22"/>
          <w:lang w:val="en-US" w:eastAsia="en-CA"/>
        </w:rPr>
      </w:pPr>
      <w:bookmarkStart w:id="0" w:name="_Toc356549818"/>
    </w:p>
    <w:p w14:paraId="6416C0FE" w14:textId="77777777" w:rsidR="001C40E9" w:rsidRPr="001C40E9" w:rsidRDefault="001C40E9" w:rsidP="001C40E9">
      <w:pPr>
        <w:spacing w:before="120" w:after="300"/>
        <w:ind w:left="2160" w:right="-720"/>
        <w:contextualSpacing/>
        <w:jc w:val="center"/>
        <w:rPr>
          <w:rFonts w:ascii="Cambria" w:hAnsi="Cambria"/>
          <w:b/>
          <w:color w:val="004028"/>
          <w:spacing w:val="5"/>
          <w:kern w:val="28"/>
          <w:sz w:val="52"/>
          <w:szCs w:val="52"/>
          <w:lang w:val="en-US" w:eastAsia="en-CA"/>
        </w:rPr>
      </w:pPr>
    </w:p>
    <w:p w14:paraId="57F6CF20" w14:textId="77777777" w:rsidR="001C40E9" w:rsidRPr="001C40E9" w:rsidRDefault="001C40E9" w:rsidP="001C40E9">
      <w:pPr>
        <w:spacing w:before="120" w:after="200"/>
        <w:rPr>
          <w:rFonts w:ascii="Calibri" w:eastAsia="Calibri" w:hAnsi="Calibri"/>
          <w:szCs w:val="22"/>
          <w:lang w:val="en-US" w:eastAsia="en-CA"/>
        </w:rPr>
      </w:pPr>
    </w:p>
    <w:p w14:paraId="3274EC52" w14:textId="77777777" w:rsidR="001C40E9" w:rsidRPr="001C40E9" w:rsidRDefault="001C40E9" w:rsidP="001C40E9">
      <w:pPr>
        <w:spacing w:before="120" w:after="200"/>
        <w:rPr>
          <w:rFonts w:ascii="Calibri" w:eastAsia="Calibri" w:hAnsi="Calibri"/>
          <w:szCs w:val="22"/>
          <w:lang w:val="en-US" w:eastAsia="en-CA"/>
        </w:rPr>
      </w:pPr>
    </w:p>
    <w:p w14:paraId="6E6EB720" w14:textId="77777777" w:rsidR="00526BD6" w:rsidRDefault="00526BD6" w:rsidP="00950C74">
      <w:pPr>
        <w:spacing w:before="120" w:after="300"/>
        <w:ind w:left="2268" w:right="-720"/>
        <w:contextualSpacing/>
        <w:rPr>
          <w:rFonts w:ascii="Cambria" w:hAnsi="Cambria"/>
          <w:b/>
          <w:color w:val="004028"/>
          <w:spacing w:val="5"/>
          <w:kern w:val="28"/>
          <w:sz w:val="64"/>
          <w:szCs w:val="64"/>
          <w:lang w:eastAsia="en-CA"/>
        </w:rPr>
      </w:pPr>
      <w:r>
        <w:rPr>
          <w:rFonts w:ascii="Cambria" w:hAnsi="Cambria"/>
          <w:b/>
          <w:color w:val="004028"/>
          <w:spacing w:val="5"/>
          <w:kern w:val="28"/>
          <w:sz w:val="64"/>
          <w:szCs w:val="64"/>
          <w:lang w:eastAsia="en-CA"/>
        </w:rPr>
        <w:t xml:space="preserve">Semi-algorithmic Mapping of </w:t>
      </w:r>
    </w:p>
    <w:p w14:paraId="393E21E0" w14:textId="44C79063" w:rsidR="00526BD6" w:rsidRDefault="00F629AE" w:rsidP="00950C74">
      <w:pPr>
        <w:spacing w:before="120" w:after="300"/>
        <w:ind w:left="2268" w:right="-720"/>
        <w:contextualSpacing/>
        <w:rPr>
          <w:rFonts w:ascii="Cambria" w:hAnsi="Cambria"/>
          <w:b/>
          <w:color w:val="004028"/>
          <w:spacing w:val="5"/>
          <w:kern w:val="28"/>
          <w:sz w:val="64"/>
          <w:szCs w:val="64"/>
          <w:lang w:eastAsia="en-CA"/>
        </w:rPr>
      </w:pPr>
      <w:r>
        <w:rPr>
          <w:rFonts w:ascii="Cambria" w:hAnsi="Cambria"/>
          <w:b/>
          <w:color w:val="004028"/>
          <w:spacing w:val="5"/>
          <w:kern w:val="28"/>
          <w:sz w:val="64"/>
          <w:szCs w:val="64"/>
          <w:lang w:eastAsia="en-CA"/>
        </w:rPr>
        <w:t>SNOMED CT</w:t>
      </w:r>
      <w:r w:rsidR="00526BD6">
        <w:rPr>
          <w:rFonts w:ascii="Cambria" w:hAnsi="Cambria"/>
          <w:b/>
          <w:color w:val="004028"/>
          <w:spacing w:val="5"/>
          <w:kern w:val="28"/>
          <w:sz w:val="64"/>
          <w:szCs w:val="64"/>
          <w:lang w:eastAsia="en-CA"/>
        </w:rPr>
        <w:t>CT</w:t>
      </w:r>
    </w:p>
    <w:p w14:paraId="4A9ADCA1" w14:textId="1ACABAD8" w:rsidR="001C40E9" w:rsidRDefault="00526BD6" w:rsidP="00950C74">
      <w:pPr>
        <w:spacing w:before="120" w:after="300"/>
        <w:ind w:left="2268" w:right="-720"/>
        <w:contextualSpacing/>
        <w:rPr>
          <w:rFonts w:ascii="Cambria" w:hAnsi="Cambria"/>
          <w:b/>
          <w:color w:val="004028"/>
          <w:spacing w:val="5"/>
          <w:kern w:val="28"/>
          <w:sz w:val="64"/>
          <w:szCs w:val="64"/>
          <w:lang w:eastAsia="en-CA"/>
        </w:rPr>
      </w:pPr>
      <w:r>
        <w:rPr>
          <w:rFonts w:ascii="Cambria" w:hAnsi="Cambria"/>
          <w:b/>
          <w:color w:val="004028"/>
          <w:spacing w:val="5"/>
          <w:kern w:val="28"/>
          <w:sz w:val="64"/>
          <w:szCs w:val="64"/>
          <w:lang w:eastAsia="en-CA"/>
        </w:rPr>
        <w:t>to ICD-10</w:t>
      </w:r>
      <w:r w:rsidR="00AE1AC7">
        <w:rPr>
          <w:rFonts w:ascii="Cambria" w:hAnsi="Cambria"/>
          <w:b/>
          <w:color w:val="004028"/>
          <w:spacing w:val="5"/>
          <w:kern w:val="28"/>
          <w:sz w:val="64"/>
          <w:szCs w:val="64"/>
          <w:lang w:eastAsia="en-CA"/>
        </w:rPr>
        <w:br/>
      </w:r>
    </w:p>
    <w:p w14:paraId="3053F89B" w14:textId="207521E2" w:rsidR="00AE1AC7" w:rsidRPr="001C40E9" w:rsidRDefault="00AE1AC7" w:rsidP="00AE1AC7">
      <w:pPr>
        <w:spacing w:before="120" w:after="300"/>
        <w:contextualSpacing/>
        <w:rPr>
          <w:rFonts w:ascii="Cambria" w:hAnsi="Cambria"/>
          <w:b/>
          <w:color w:val="004028"/>
          <w:spacing w:val="5"/>
          <w:kern w:val="28"/>
          <w:sz w:val="64"/>
          <w:szCs w:val="64"/>
          <w:lang w:val="en-US" w:eastAsia="en-CA"/>
        </w:rPr>
      </w:pPr>
      <w:r>
        <w:rPr>
          <w:noProof/>
          <w:lang w:val="en-US" w:eastAsia="en-US"/>
        </w:rPr>
        <w:drawing>
          <wp:inline distT="0" distB="0" distL="0" distR="0" wp14:anchorId="48A1B132" wp14:editId="5F5ECDDF">
            <wp:extent cx="5943600" cy="942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lue.jpg"/>
                    <pic:cNvPicPr/>
                  </pic:nvPicPr>
                  <pic:blipFill>
                    <a:blip r:embed="rId8">
                      <a:extLst>
                        <a:ext uri="{28A0092B-C50C-407E-A947-70E740481C1C}">
                          <a14:useLocalDpi xmlns:a14="http://schemas.microsoft.com/office/drawing/2010/main" val="0"/>
                        </a:ext>
                      </a:extLst>
                    </a:blip>
                    <a:stretch>
                      <a:fillRect/>
                    </a:stretch>
                  </pic:blipFill>
                  <pic:spPr>
                    <a:xfrm>
                      <a:off x="0" y="0"/>
                      <a:ext cx="5943600" cy="942975"/>
                    </a:xfrm>
                    <a:prstGeom prst="rect">
                      <a:avLst/>
                    </a:prstGeom>
                  </pic:spPr>
                </pic:pic>
              </a:graphicData>
            </a:graphic>
          </wp:inline>
        </w:drawing>
      </w:r>
    </w:p>
    <w:p w14:paraId="3B6AC4CC" w14:textId="2D154C43" w:rsidR="001C40E9" w:rsidRPr="00AE1AC7" w:rsidRDefault="001C40E9" w:rsidP="00AE1AC7">
      <w:pPr>
        <w:spacing w:before="120" w:after="300"/>
        <w:ind w:right="-720"/>
        <w:contextualSpacing/>
        <w:rPr>
          <w:rFonts w:ascii="Cambria" w:hAnsi="Cambria"/>
          <w:b/>
          <w:i/>
          <w:iCs/>
          <w:color w:val="808080"/>
          <w:spacing w:val="5"/>
          <w:kern w:val="28"/>
          <w:sz w:val="32"/>
          <w:szCs w:val="40"/>
          <w:lang w:val="en-US" w:eastAsia="en-CA"/>
        </w:rPr>
      </w:pPr>
    </w:p>
    <w:p w14:paraId="759658C3" w14:textId="77777777" w:rsidR="001C40E9" w:rsidRPr="001C40E9" w:rsidRDefault="001C40E9" w:rsidP="001C40E9">
      <w:pPr>
        <w:spacing w:before="120" w:after="200"/>
        <w:rPr>
          <w:rFonts w:ascii="Calibri" w:eastAsia="Calibri" w:hAnsi="Calibri"/>
          <w:szCs w:val="22"/>
          <w:lang w:val="en-US" w:eastAsia="en-CA"/>
        </w:rPr>
      </w:pPr>
    </w:p>
    <w:p w14:paraId="23D82B46" w14:textId="74E7A664" w:rsidR="001C40E9" w:rsidRPr="003164B1" w:rsidRDefault="001C40E9" w:rsidP="001C40E9">
      <w:pPr>
        <w:spacing w:before="120" w:after="300"/>
        <w:ind w:left="2160" w:right="-720"/>
        <w:contextualSpacing/>
        <w:jc w:val="center"/>
        <w:rPr>
          <w:rFonts w:ascii="Cambria" w:hAnsi="Cambria"/>
          <w:smallCaps/>
          <w:color w:val="1D1B11" w:themeColor="background2" w:themeShade="1A"/>
          <w:spacing w:val="5"/>
          <w:kern w:val="28"/>
          <w:sz w:val="32"/>
          <w:szCs w:val="32"/>
          <w:lang w:val="en-US" w:eastAsia="en-CA"/>
        </w:rPr>
      </w:pPr>
      <w:r w:rsidRPr="001C40E9">
        <w:rPr>
          <w:rFonts w:ascii="Cambria" w:hAnsi="Cambria"/>
          <w:smallCaps/>
          <w:color w:val="FFFFFF"/>
          <w:spacing w:val="5"/>
          <w:kern w:val="28"/>
          <w:sz w:val="32"/>
          <w:szCs w:val="32"/>
          <w:lang w:val="en-US" w:eastAsia="en-CA"/>
        </w:rPr>
        <w:br/>
      </w:r>
    </w:p>
    <w:p w14:paraId="1F572037" w14:textId="77777777" w:rsidR="000B6C6F" w:rsidRDefault="000B6C6F" w:rsidP="00C46505">
      <w:pPr>
        <w:spacing w:before="120"/>
        <w:rPr>
          <w:rFonts w:ascii="Cambria" w:eastAsia="Calibri" w:hAnsi="Cambria" w:cs="Tahoma"/>
          <w:color w:val="4A442A" w:themeColor="background2" w:themeShade="40"/>
          <w:szCs w:val="32"/>
          <w:lang w:val="en-US" w:eastAsia="en-CA"/>
        </w:rPr>
      </w:pPr>
    </w:p>
    <w:p w14:paraId="6C7BB292" w14:textId="77777777" w:rsidR="000B6C6F" w:rsidRDefault="000B6C6F" w:rsidP="00C46505">
      <w:pPr>
        <w:spacing w:before="120"/>
        <w:rPr>
          <w:rFonts w:ascii="Cambria" w:eastAsia="Calibri" w:hAnsi="Cambria" w:cs="Tahoma"/>
          <w:color w:val="4A442A" w:themeColor="background2" w:themeShade="40"/>
          <w:szCs w:val="32"/>
          <w:lang w:val="en-US" w:eastAsia="en-CA"/>
        </w:rPr>
      </w:pPr>
    </w:p>
    <w:p w14:paraId="721AF668" w14:textId="77777777" w:rsidR="000B6C6F" w:rsidRDefault="000B6C6F" w:rsidP="00C46505">
      <w:pPr>
        <w:spacing w:before="120"/>
        <w:rPr>
          <w:rFonts w:ascii="Cambria" w:eastAsia="Calibri" w:hAnsi="Cambria" w:cs="Tahoma"/>
          <w:color w:val="4A442A" w:themeColor="background2" w:themeShade="40"/>
          <w:szCs w:val="32"/>
          <w:lang w:val="en-US" w:eastAsia="en-CA"/>
        </w:rPr>
      </w:pPr>
    </w:p>
    <w:p w14:paraId="0F6BF483" w14:textId="77777777" w:rsidR="000B6C6F" w:rsidRDefault="000B6C6F" w:rsidP="00C46505">
      <w:pPr>
        <w:spacing w:before="120"/>
        <w:rPr>
          <w:rFonts w:ascii="Cambria" w:eastAsia="Calibri" w:hAnsi="Cambria" w:cs="Tahoma"/>
          <w:color w:val="4A442A" w:themeColor="background2" w:themeShade="40"/>
          <w:szCs w:val="32"/>
          <w:lang w:val="en-US" w:eastAsia="en-CA"/>
        </w:rPr>
      </w:pPr>
    </w:p>
    <w:p w14:paraId="3B8FFB77" w14:textId="77777777" w:rsidR="000B6C6F" w:rsidRDefault="000B6C6F" w:rsidP="00C46505">
      <w:pPr>
        <w:spacing w:before="120"/>
        <w:rPr>
          <w:rFonts w:ascii="Cambria" w:eastAsia="Calibri" w:hAnsi="Cambria" w:cs="Tahoma"/>
          <w:color w:val="4A442A" w:themeColor="background2" w:themeShade="40"/>
          <w:szCs w:val="32"/>
          <w:lang w:val="en-US" w:eastAsia="en-CA"/>
        </w:rPr>
      </w:pPr>
    </w:p>
    <w:p w14:paraId="1DAECEB6" w14:textId="77777777" w:rsidR="000B6C6F" w:rsidRDefault="000B6C6F" w:rsidP="00C46505">
      <w:pPr>
        <w:spacing w:before="120"/>
        <w:rPr>
          <w:rFonts w:ascii="Cambria" w:eastAsia="Calibri" w:hAnsi="Cambria" w:cs="Tahoma"/>
          <w:color w:val="4A442A" w:themeColor="background2" w:themeShade="40"/>
          <w:szCs w:val="32"/>
          <w:lang w:val="en-US" w:eastAsia="en-CA"/>
        </w:rPr>
      </w:pPr>
    </w:p>
    <w:p w14:paraId="563CE4B9" w14:textId="77777777" w:rsidR="000B6C6F" w:rsidRDefault="000B6C6F" w:rsidP="00C46505">
      <w:pPr>
        <w:spacing w:before="120"/>
        <w:rPr>
          <w:rFonts w:ascii="Cambria" w:eastAsia="Calibri" w:hAnsi="Cambria" w:cs="Tahoma"/>
          <w:color w:val="4A442A" w:themeColor="background2" w:themeShade="40"/>
          <w:szCs w:val="32"/>
          <w:lang w:val="en-US" w:eastAsia="en-CA"/>
        </w:rPr>
      </w:pPr>
    </w:p>
    <w:p w14:paraId="1F0593AA" w14:textId="45449B0C" w:rsidR="006A6766" w:rsidRPr="003164B1" w:rsidRDefault="006A6766" w:rsidP="00C46505">
      <w:pPr>
        <w:spacing w:before="120"/>
        <w:rPr>
          <w:rFonts w:ascii="Cambria" w:eastAsia="Calibri" w:hAnsi="Cambria" w:cs="Tahoma"/>
          <w:color w:val="4A442A" w:themeColor="background2" w:themeShade="40"/>
          <w:szCs w:val="32"/>
          <w:lang w:val="en-US" w:eastAsia="en-CA"/>
        </w:rPr>
      </w:pPr>
      <w:r w:rsidRPr="003164B1">
        <w:rPr>
          <w:rFonts w:ascii="Cambria" w:eastAsia="Calibri" w:hAnsi="Cambria" w:cs="Tahoma"/>
          <w:color w:val="4A442A" w:themeColor="background2" w:themeShade="40"/>
          <w:szCs w:val="32"/>
          <w:lang w:val="en-US" w:eastAsia="en-CA"/>
        </w:rPr>
        <w:t>Date</w:t>
      </w:r>
      <w:r w:rsidR="001C40E9" w:rsidRPr="003164B1">
        <w:rPr>
          <w:rFonts w:ascii="Cambria" w:eastAsia="Calibri" w:hAnsi="Cambria" w:cs="Tahoma"/>
          <w:color w:val="4A442A" w:themeColor="background2" w:themeShade="40"/>
          <w:szCs w:val="32"/>
          <w:lang w:val="en-US" w:eastAsia="en-CA"/>
        </w:rPr>
        <w:t>: 201</w:t>
      </w:r>
      <w:r w:rsidR="00526BD6">
        <w:rPr>
          <w:rFonts w:ascii="Cambria" w:eastAsia="Calibri" w:hAnsi="Cambria" w:cs="Tahoma"/>
          <w:color w:val="4A442A" w:themeColor="background2" w:themeShade="40"/>
          <w:szCs w:val="32"/>
          <w:lang w:val="en-US" w:eastAsia="en-CA"/>
        </w:rPr>
        <w:t>5</w:t>
      </w:r>
      <w:r w:rsidR="001C40E9" w:rsidRPr="003164B1">
        <w:rPr>
          <w:rFonts w:ascii="Cambria" w:eastAsia="Calibri" w:hAnsi="Cambria" w:cs="Tahoma"/>
          <w:color w:val="4A442A" w:themeColor="background2" w:themeShade="40"/>
          <w:szCs w:val="32"/>
          <w:lang w:val="en-US" w:eastAsia="en-CA"/>
        </w:rPr>
        <w:t>-</w:t>
      </w:r>
      <w:r w:rsidR="00526BD6">
        <w:rPr>
          <w:rFonts w:ascii="Cambria" w:eastAsia="Calibri" w:hAnsi="Cambria" w:cs="Tahoma"/>
          <w:color w:val="4A442A" w:themeColor="background2" w:themeShade="40"/>
          <w:szCs w:val="32"/>
          <w:lang w:val="en-US" w:eastAsia="en-CA"/>
        </w:rPr>
        <w:t>0</w:t>
      </w:r>
      <w:r w:rsidR="007972A1">
        <w:rPr>
          <w:rFonts w:ascii="Cambria" w:eastAsia="Calibri" w:hAnsi="Cambria" w:cs="Tahoma"/>
          <w:color w:val="4A442A" w:themeColor="background2" w:themeShade="40"/>
          <w:szCs w:val="32"/>
          <w:lang w:val="en-US" w:eastAsia="en-CA"/>
        </w:rPr>
        <w:t>4</w:t>
      </w:r>
      <w:r w:rsidR="00C46505" w:rsidRPr="003164B1">
        <w:rPr>
          <w:rFonts w:ascii="Cambria" w:eastAsia="Calibri" w:hAnsi="Cambria" w:cs="Tahoma"/>
          <w:color w:val="4A442A" w:themeColor="background2" w:themeShade="40"/>
          <w:szCs w:val="32"/>
          <w:lang w:val="en-US" w:eastAsia="en-CA"/>
        </w:rPr>
        <w:t>-</w:t>
      </w:r>
      <w:r w:rsidR="007972A1">
        <w:rPr>
          <w:rFonts w:ascii="Cambria" w:eastAsia="Calibri" w:hAnsi="Cambria" w:cs="Tahoma"/>
          <w:color w:val="4A442A" w:themeColor="background2" w:themeShade="40"/>
          <w:szCs w:val="32"/>
          <w:lang w:val="en-US" w:eastAsia="en-CA"/>
        </w:rPr>
        <w:t>1</w:t>
      </w:r>
      <w:r w:rsidR="008935AD">
        <w:rPr>
          <w:rFonts w:ascii="Cambria" w:eastAsia="Calibri" w:hAnsi="Cambria" w:cs="Tahoma"/>
          <w:color w:val="4A442A" w:themeColor="background2" w:themeShade="40"/>
          <w:szCs w:val="32"/>
          <w:lang w:val="en-US" w:eastAsia="en-CA"/>
        </w:rPr>
        <w:t>5</w:t>
      </w:r>
    </w:p>
    <w:p w14:paraId="39CF53EE" w14:textId="53AA2F9D" w:rsidR="001C40E9" w:rsidRPr="003164B1" w:rsidRDefault="006A6766" w:rsidP="00B40BC7">
      <w:pPr>
        <w:tabs>
          <w:tab w:val="left" w:pos="2235"/>
        </w:tabs>
        <w:rPr>
          <w:rFonts w:ascii="Calibri" w:eastAsia="Calibri" w:hAnsi="Calibri"/>
          <w:color w:val="4A442A" w:themeColor="background2" w:themeShade="40"/>
          <w:szCs w:val="22"/>
          <w:lang w:val="en-US" w:eastAsia="en-CA"/>
        </w:rPr>
      </w:pPr>
      <w:r w:rsidRPr="003164B1">
        <w:rPr>
          <w:rFonts w:ascii="Cambria" w:eastAsia="Calibri" w:hAnsi="Cambria" w:cs="Tahoma"/>
          <w:color w:val="4A442A" w:themeColor="background2" w:themeShade="40"/>
          <w:szCs w:val="32"/>
          <w:lang w:val="en-US" w:eastAsia="en-CA"/>
        </w:rPr>
        <w:t xml:space="preserve">Version: </w:t>
      </w:r>
      <w:r w:rsidR="002F2C45" w:rsidRPr="003164B1">
        <w:rPr>
          <w:rFonts w:ascii="Cambria" w:eastAsia="Calibri" w:hAnsi="Cambria" w:cs="Tahoma"/>
          <w:color w:val="4A442A" w:themeColor="background2" w:themeShade="40"/>
          <w:szCs w:val="32"/>
          <w:lang w:val="en-US" w:eastAsia="en-CA"/>
        </w:rPr>
        <w:t>1</w:t>
      </w:r>
      <w:r w:rsidRPr="003164B1">
        <w:rPr>
          <w:rFonts w:ascii="Cambria" w:eastAsia="Calibri" w:hAnsi="Cambria" w:cs="Tahoma"/>
          <w:color w:val="4A442A" w:themeColor="background2" w:themeShade="40"/>
          <w:szCs w:val="32"/>
          <w:lang w:val="en-US" w:eastAsia="en-CA"/>
        </w:rPr>
        <w:t>.</w:t>
      </w:r>
      <w:r w:rsidR="00123D9B" w:rsidRPr="003164B1">
        <w:rPr>
          <w:rFonts w:ascii="Cambria" w:eastAsia="Calibri" w:hAnsi="Cambria" w:cs="Tahoma"/>
          <w:color w:val="4A442A" w:themeColor="background2" w:themeShade="40"/>
          <w:szCs w:val="32"/>
          <w:lang w:val="en-US" w:eastAsia="en-CA"/>
        </w:rPr>
        <w:t>0</w:t>
      </w:r>
      <w:r w:rsidR="008935AD">
        <w:rPr>
          <w:rFonts w:ascii="Cambria" w:eastAsia="Calibri" w:hAnsi="Cambria" w:cs="Tahoma"/>
          <w:color w:val="4A442A" w:themeColor="background2" w:themeShade="40"/>
          <w:szCs w:val="32"/>
          <w:lang w:val="en-US" w:eastAsia="en-CA"/>
        </w:rPr>
        <w:t>1</w:t>
      </w:r>
      <w:r w:rsidR="00B40BC7" w:rsidRPr="003164B1">
        <w:rPr>
          <w:rFonts w:ascii="Cambria" w:eastAsia="Calibri" w:hAnsi="Cambria" w:cs="Tahoma"/>
          <w:color w:val="4A442A" w:themeColor="background2" w:themeShade="40"/>
          <w:szCs w:val="32"/>
          <w:lang w:val="en-US" w:eastAsia="en-CA"/>
        </w:rPr>
        <w:tab/>
      </w:r>
      <w:r w:rsidR="001C40E9" w:rsidRPr="003164B1">
        <w:rPr>
          <w:rFonts w:ascii="Cambria" w:eastAsia="Calibri" w:hAnsi="Cambria" w:cs="Tahoma"/>
          <w:color w:val="4A442A" w:themeColor="background2" w:themeShade="40"/>
          <w:szCs w:val="32"/>
          <w:lang w:val="en-US" w:eastAsia="en-CA"/>
        </w:rPr>
        <w:br/>
        <w:t xml:space="preserve">Status: </w:t>
      </w:r>
      <w:r w:rsidR="008935AD">
        <w:rPr>
          <w:rFonts w:ascii="Cambria" w:eastAsia="Calibri" w:hAnsi="Cambria" w:cs="Tahoma"/>
          <w:color w:val="4A442A" w:themeColor="background2" w:themeShade="40"/>
          <w:szCs w:val="32"/>
          <w:lang w:val="en-US" w:eastAsia="en-CA"/>
        </w:rPr>
        <w:t>SUBMITTED</w:t>
      </w:r>
    </w:p>
    <w:p w14:paraId="10E71316" w14:textId="0FFDF18D" w:rsidR="001C40E9" w:rsidRPr="001C40E9" w:rsidRDefault="001C40E9" w:rsidP="00FE72E5">
      <w:pPr>
        <w:spacing w:before="120" w:after="300"/>
        <w:ind w:left="2160" w:right="-720"/>
        <w:contextualSpacing/>
        <w:jc w:val="center"/>
        <w:rPr>
          <w:rFonts w:ascii="Cambria" w:hAnsi="Cambria"/>
          <w:b/>
          <w:color w:val="004028"/>
          <w:spacing w:val="5"/>
          <w:kern w:val="28"/>
          <w:sz w:val="52"/>
          <w:szCs w:val="52"/>
          <w:lang w:val="en-US" w:eastAsia="en-CA"/>
        </w:rPr>
        <w:sectPr w:rsidR="001C40E9" w:rsidRPr="001C40E9" w:rsidSect="006A6766">
          <w:headerReference w:type="default" r:id="rId9"/>
          <w:footerReference w:type="default" r:id="rId10"/>
          <w:pgSz w:w="12240" w:h="15840" w:code="1"/>
          <w:pgMar w:top="1440" w:right="1440" w:bottom="1440" w:left="1440" w:header="708" w:footer="708" w:gutter="0"/>
          <w:cols w:space="708"/>
          <w:docGrid w:linePitch="360"/>
        </w:sectPr>
      </w:pPr>
    </w:p>
    <w:bookmarkEnd w:id="0" w:displacedByCustomXml="next"/>
    <w:sdt>
      <w:sdtPr>
        <w:rPr>
          <w:rFonts w:ascii="Calibri" w:hAnsi="Calibri" w:cs="Arial"/>
          <w:caps w:val="0"/>
          <w:color w:val="auto"/>
          <w:spacing w:val="0"/>
          <w:szCs w:val="20"/>
        </w:rPr>
        <w:id w:val="27073672"/>
        <w:docPartObj>
          <w:docPartGallery w:val="Table of Contents"/>
          <w:docPartUnique/>
        </w:docPartObj>
      </w:sdtPr>
      <w:sdtEndPr>
        <w:rPr>
          <w:szCs w:val="24"/>
        </w:rPr>
      </w:sdtEndPr>
      <w:sdtContent>
        <w:bookmarkStart w:id="1" w:name="_Toc356549819" w:displacedByCustomXml="prev"/>
        <w:bookmarkStart w:id="2" w:name="_Toc356484702" w:displacedByCustomXml="prev"/>
        <w:p w14:paraId="452437B6" w14:textId="77777777" w:rsidR="00A92872" w:rsidRPr="006539AD" w:rsidRDefault="00A92872" w:rsidP="009C62AD">
          <w:pPr>
            <w:pStyle w:val="Subtitle"/>
            <w:spacing w:after="240"/>
            <w:rPr>
              <w:rStyle w:val="SubtleReference"/>
              <w:rFonts w:ascii="Calibri" w:hAnsi="Calibri" w:cs="Arial"/>
            </w:rPr>
          </w:pPr>
          <w:r w:rsidRPr="006539AD">
            <w:rPr>
              <w:rStyle w:val="SubtleReference"/>
              <w:rFonts w:ascii="Calibri" w:hAnsi="Calibri" w:cs="Arial"/>
            </w:rPr>
            <w:t>Table of Contents</w:t>
          </w:r>
          <w:bookmarkEnd w:id="2"/>
          <w:bookmarkEnd w:id="1"/>
        </w:p>
        <w:p w14:paraId="735D27DA" w14:textId="77777777" w:rsidR="00A865C6" w:rsidRDefault="005D3383">
          <w:pPr>
            <w:pStyle w:val="TOC1"/>
            <w:tabs>
              <w:tab w:val="left" w:pos="440"/>
              <w:tab w:val="right" w:leader="dot" w:pos="9350"/>
            </w:tabs>
            <w:rPr>
              <w:rFonts w:eastAsiaTheme="minorEastAsia" w:cstheme="minorBidi"/>
              <w:noProof/>
              <w:szCs w:val="22"/>
              <w:lang w:val="en-US" w:eastAsia="en-US"/>
            </w:rPr>
          </w:pPr>
          <w:r w:rsidRPr="006539AD">
            <w:rPr>
              <w:rFonts w:ascii="Calibri" w:hAnsi="Calibri" w:cs="Arial"/>
            </w:rPr>
            <w:fldChar w:fldCharType="begin"/>
          </w:r>
          <w:r w:rsidR="00A92872" w:rsidRPr="006539AD">
            <w:rPr>
              <w:rFonts w:ascii="Calibri" w:hAnsi="Calibri" w:cs="Arial"/>
            </w:rPr>
            <w:instrText xml:space="preserve"> TOC \o "1-3" \h \z \u </w:instrText>
          </w:r>
          <w:r w:rsidRPr="006539AD">
            <w:rPr>
              <w:rFonts w:ascii="Calibri" w:hAnsi="Calibri" w:cs="Arial"/>
            </w:rPr>
            <w:fldChar w:fldCharType="separate"/>
          </w:r>
          <w:hyperlink w:anchor="_Toc416855942" w:history="1">
            <w:r w:rsidR="00A865C6" w:rsidRPr="001246BC">
              <w:rPr>
                <w:rStyle w:val="Hyperlink"/>
                <w:rFonts w:ascii="Calibri" w:hAnsi="Calibri" w:cs="Arial"/>
                <w:noProof/>
              </w:rPr>
              <w:t>1</w:t>
            </w:r>
            <w:r w:rsidR="00A865C6">
              <w:rPr>
                <w:rFonts w:eastAsiaTheme="minorEastAsia" w:cstheme="minorBidi"/>
                <w:noProof/>
                <w:szCs w:val="22"/>
                <w:lang w:val="en-US" w:eastAsia="en-US"/>
              </w:rPr>
              <w:tab/>
            </w:r>
            <w:r w:rsidR="00A865C6" w:rsidRPr="001246BC">
              <w:rPr>
                <w:rStyle w:val="Hyperlink"/>
                <w:rFonts w:ascii="Calibri" w:hAnsi="Calibri" w:cs="Arial"/>
                <w:noProof/>
              </w:rPr>
              <w:t>Overview</w:t>
            </w:r>
            <w:r w:rsidR="00A865C6">
              <w:rPr>
                <w:noProof/>
                <w:webHidden/>
              </w:rPr>
              <w:tab/>
            </w:r>
            <w:r w:rsidR="00A865C6">
              <w:rPr>
                <w:noProof/>
                <w:webHidden/>
              </w:rPr>
              <w:fldChar w:fldCharType="begin"/>
            </w:r>
            <w:r w:rsidR="00A865C6">
              <w:rPr>
                <w:noProof/>
                <w:webHidden/>
              </w:rPr>
              <w:instrText xml:space="preserve"> PAGEREF _Toc416855942 \h </w:instrText>
            </w:r>
            <w:r w:rsidR="00A865C6">
              <w:rPr>
                <w:noProof/>
                <w:webHidden/>
              </w:rPr>
            </w:r>
            <w:r w:rsidR="00A865C6">
              <w:rPr>
                <w:noProof/>
                <w:webHidden/>
              </w:rPr>
              <w:fldChar w:fldCharType="separate"/>
            </w:r>
            <w:r w:rsidR="00A865C6">
              <w:rPr>
                <w:noProof/>
                <w:webHidden/>
              </w:rPr>
              <w:t>3</w:t>
            </w:r>
            <w:r w:rsidR="00A865C6">
              <w:rPr>
                <w:noProof/>
                <w:webHidden/>
              </w:rPr>
              <w:fldChar w:fldCharType="end"/>
            </w:r>
          </w:hyperlink>
        </w:p>
        <w:p w14:paraId="57CEC0F8"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43" w:history="1">
            <w:r w:rsidRPr="001246BC">
              <w:rPr>
                <w:rStyle w:val="Hyperlink"/>
                <w:rFonts w:ascii="Calibri" w:hAnsi="Calibri" w:cs="Arial"/>
                <w:noProof/>
              </w:rPr>
              <w:t>2</w:t>
            </w:r>
            <w:r>
              <w:rPr>
                <w:rFonts w:eastAsiaTheme="minorEastAsia" w:cstheme="minorBidi"/>
                <w:noProof/>
                <w:szCs w:val="22"/>
                <w:lang w:val="en-US" w:eastAsia="en-US"/>
              </w:rPr>
              <w:tab/>
            </w:r>
            <w:r w:rsidRPr="001246BC">
              <w:rPr>
                <w:rStyle w:val="Hyperlink"/>
                <w:rFonts w:ascii="Calibri" w:hAnsi="Calibri" w:cs="Arial"/>
                <w:noProof/>
              </w:rPr>
              <w:t>Project Design</w:t>
            </w:r>
            <w:r>
              <w:rPr>
                <w:noProof/>
                <w:webHidden/>
              </w:rPr>
              <w:tab/>
            </w:r>
            <w:r>
              <w:rPr>
                <w:noProof/>
                <w:webHidden/>
              </w:rPr>
              <w:fldChar w:fldCharType="begin"/>
            </w:r>
            <w:r>
              <w:rPr>
                <w:noProof/>
                <w:webHidden/>
              </w:rPr>
              <w:instrText xml:space="preserve"> PAGEREF _Toc416855943 \h </w:instrText>
            </w:r>
            <w:r>
              <w:rPr>
                <w:noProof/>
                <w:webHidden/>
              </w:rPr>
            </w:r>
            <w:r>
              <w:rPr>
                <w:noProof/>
                <w:webHidden/>
              </w:rPr>
              <w:fldChar w:fldCharType="separate"/>
            </w:r>
            <w:r>
              <w:rPr>
                <w:noProof/>
                <w:webHidden/>
              </w:rPr>
              <w:t>4</w:t>
            </w:r>
            <w:r>
              <w:rPr>
                <w:noProof/>
                <w:webHidden/>
              </w:rPr>
              <w:fldChar w:fldCharType="end"/>
            </w:r>
          </w:hyperlink>
        </w:p>
        <w:p w14:paraId="31CDBDCA" w14:textId="77777777" w:rsidR="00A865C6" w:rsidRDefault="00A865C6">
          <w:pPr>
            <w:pStyle w:val="TOC2"/>
            <w:rPr>
              <w:rFonts w:eastAsiaTheme="minorEastAsia" w:cstheme="minorBidi"/>
              <w:noProof/>
              <w:szCs w:val="22"/>
              <w:lang w:val="en-US" w:eastAsia="en-US"/>
            </w:rPr>
          </w:pPr>
          <w:hyperlink w:anchor="_Toc416855944" w:history="1">
            <w:r w:rsidRPr="001246BC">
              <w:rPr>
                <w:rStyle w:val="Hyperlink"/>
                <w:rFonts w:ascii="Calibri" w:hAnsi="Calibri" w:cs="Arial"/>
                <w:bCs/>
                <w:noProof/>
                <w:lang w:val="x-none" w:eastAsia="x-none" w:bidi="x-none"/>
              </w:rPr>
              <w:t>2.1</w:t>
            </w:r>
            <w:r>
              <w:rPr>
                <w:rFonts w:eastAsiaTheme="minorEastAsia" w:cstheme="minorBidi"/>
                <w:noProof/>
                <w:szCs w:val="22"/>
                <w:lang w:val="en-US" w:eastAsia="en-US"/>
              </w:rPr>
              <w:tab/>
            </w:r>
            <w:r w:rsidRPr="001246BC">
              <w:rPr>
                <w:rStyle w:val="Hyperlink"/>
                <w:rFonts w:ascii="Calibri" w:hAnsi="Calibri" w:cs="Arial"/>
                <w:bCs/>
                <w:noProof/>
              </w:rPr>
              <w:t>Life-cycle</w:t>
            </w:r>
            <w:r>
              <w:rPr>
                <w:noProof/>
                <w:webHidden/>
              </w:rPr>
              <w:tab/>
            </w:r>
            <w:r>
              <w:rPr>
                <w:noProof/>
                <w:webHidden/>
              </w:rPr>
              <w:fldChar w:fldCharType="begin"/>
            </w:r>
            <w:r>
              <w:rPr>
                <w:noProof/>
                <w:webHidden/>
              </w:rPr>
              <w:instrText xml:space="preserve"> PAGEREF _Toc416855944 \h </w:instrText>
            </w:r>
            <w:r>
              <w:rPr>
                <w:noProof/>
                <w:webHidden/>
              </w:rPr>
            </w:r>
            <w:r>
              <w:rPr>
                <w:noProof/>
                <w:webHidden/>
              </w:rPr>
              <w:fldChar w:fldCharType="separate"/>
            </w:r>
            <w:r>
              <w:rPr>
                <w:noProof/>
                <w:webHidden/>
              </w:rPr>
              <w:t>4</w:t>
            </w:r>
            <w:r>
              <w:rPr>
                <w:noProof/>
                <w:webHidden/>
              </w:rPr>
              <w:fldChar w:fldCharType="end"/>
            </w:r>
          </w:hyperlink>
        </w:p>
        <w:p w14:paraId="3CF6C41A" w14:textId="77777777" w:rsidR="00A865C6" w:rsidRDefault="00A865C6">
          <w:pPr>
            <w:pStyle w:val="TOC2"/>
            <w:rPr>
              <w:rFonts w:eastAsiaTheme="minorEastAsia" w:cstheme="minorBidi"/>
              <w:noProof/>
              <w:szCs w:val="22"/>
              <w:lang w:val="en-US" w:eastAsia="en-US"/>
            </w:rPr>
          </w:pPr>
          <w:hyperlink w:anchor="_Toc416855945" w:history="1">
            <w:r w:rsidRPr="001246BC">
              <w:rPr>
                <w:rStyle w:val="Hyperlink"/>
                <w:rFonts w:ascii="Calibri" w:hAnsi="Calibri" w:cs="Arial"/>
                <w:bCs/>
                <w:noProof/>
                <w:lang w:val="x-none" w:eastAsia="x-none" w:bidi="x-none"/>
              </w:rPr>
              <w:t>2.2</w:t>
            </w:r>
            <w:r>
              <w:rPr>
                <w:rFonts w:eastAsiaTheme="minorEastAsia" w:cstheme="minorBidi"/>
                <w:noProof/>
                <w:szCs w:val="22"/>
                <w:lang w:val="en-US" w:eastAsia="en-US"/>
              </w:rPr>
              <w:tab/>
            </w:r>
            <w:r w:rsidRPr="001246BC">
              <w:rPr>
                <w:rStyle w:val="Hyperlink"/>
                <w:rFonts w:ascii="Calibri" w:hAnsi="Calibri" w:cs="Arial"/>
                <w:bCs/>
                <w:noProof/>
              </w:rPr>
              <w:t>Data</w:t>
            </w:r>
            <w:r>
              <w:rPr>
                <w:noProof/>
                <w:webHidden/>
              </w:rPr>
              <w:tab/>
            </w:r>
            <w:r>
              <w:rPr>
                <w:noProof/>
                <w:webHidden/>
              </w:rPr>
              <w:fldChar w:fldCharType="begin"/>
            </w:r>
            <w:r>
              <w:rPr>
                <w:noProof/>
                <w:webHidden/>
              </w:rPr>
              <w:instrText xml:space="preserve"> PAGEREF _Toc416855945 \h </w:instrText>
            </w:r>
            <w:r>
              <w:rPr>
                <w:noProof/>
                <w:webHidden/>
              </w:rPr>
            </w:r>
            <w:r>
              <w:rPr>
                <w:noProof/>
                <w:webHidden/>
              </w:rPr>
              <w:fldChar w:fldCharType="separate"/>
            </w:r>
            <w:r>
              <w:rPr>
                <w:noProof/>
                <w:webHidden/>
              </w:rPr>
              <w:t>5</w:t>
            </w:r>
            <w:r>
              <w:rPr>
                <w:noProof/>
                <w:webHidden/>
              </w:rPr>
              <w:fldChar w:fldCharType="end"/>
            </w:r>
          </w:hyperlink>
        </w:p>
        <w:p w14:paraId="61CDEB7D" w14:textId="77777777" w:rsidR="00A865C6" w:rsidRDefault="00A865C6">
          <w:pPr>
            <w:pStyle w:val="TOC2"/>
            <w:rPr>
              <w:rFonts w:eastAsiaTheme="minorEastAsia" w:cstheme="minorBidi"/>
              <w:noProof/>
              <w:szCs w:val="22"/>
              <w:lang w:val="en-US" w:eastAsia="en-US"/>
            </w:rPr>
          </w:pPr>
          <w:hyperlink w:anchor="_Toc416855946" w:history="1">
            <w:r w:rsidRPr="001246BC">
              <w:rPr>
                <w:rStyle w:val="Hyperlink"/>
                <w:rFonts w:ascii="Calibri" w:hAnsi="Calibri" w:cs="Arial"/>
                <w:bCs/>
                <w:noProof/>
                <w:lang w:val="x-none" w:eastAsia="x-none" w:bidi="x-none"/>
              </w:rPr>
              <w:t>2.3</w:t>
            </w:r>
            <w:r>
              <w:rPr>
                <w:rFonts w:eastAsiaTheme="minorEastAsia" w:cstheme="minorBidi"/>
                <w:noProof/>
                <w:szCs w:val="22"/>
                <w:lang w:val="en-US" w:eastAsia="en-US"/>
              </w:rPr>
              <w:tab/>
            </w:r>
            <w:r w:rsidRPr="001246BC">
              <w:rPr>
                <w:rStyle w:val="Hyperlink"/>
                <w:rFonts w:ascii="Calibri" w:hAnsi="Calibri" w:cs="Arial"/>
                <w:bCs/>
                <w:noProof/>
              </w:rPr>
              <w:t>Software</w:t>
            </w:r>
            <w:r>
              <w:rPr>
                <w:noProof/>
                <w:webHidden/>
              </w:rPr>
              <w:tab/>
            </w:r>
            <w:r>
              <w:rPr>
                <w:noProof/>
                <w:webHidden/>
              </w:rPr>
              <w:fldChar w:fldCharType="begin"/>
            </w:r>
            <w:r>
              <w:rPr>
                <w:noProof/>
                <w:webHidden/>
              </w:rPr>
              <w:instrText xml:space="preserve"> PAGEREF _Toc416855946 \h </w:instrText>
            </w:r>
            <w:r>
              <w:rPr>
                <w:noProof/>
                <w:webHidden/>
              </w:rPr>
            </w:r>
            <w:r>
              <w:rPr>
                <w:noProof/>
                <w:webHidden/>
              </w:rPr>
              <w:fldChar w:fldCharType="separate"/>
            </w:r>
            <w:r>
              <w:rPr>
                <w:noProof/>
                <w:webHidden/>
              </w:rPr>
              <w:t>5</w:t>
            </w:r>
            <w:r>
              <w:rPr>
                <w:noProof/>
                <w:webHidden/>
              </w:rPr>
              <w:fldChar w:fldCharType="end"/>
            </w:r>
          </w:hyperlink>
        </w:p>
        <w:p w14:paraId="33D016A4" w14:textId="77777777" w:rsidR="00A865C6" w:rsidRDefault="00A865C6">
          <w:pPr>
            <w:pStyle w:val="TOC2"/>
            <w:rPr>
              <w:rFonts w:eastAsiaTheme="minorEastAsia" w:cstheme="minorBidi"/>
              <w:noProof/>
              <w:szCs w:val="22"/>
              <w:lang w:val="en-US" w:eastAsia="en-US"/>
            </w:rPr>
          </w:pPr>
          <w:hyperlink w:anchor="_Toc416855947" w:history="1">
            <w:r w:rsidRPr="001246BC">
              <w:rPr>
                <w:rStyle w:val="Hyperlink"/>
                <w:rFonts w:ascii="Calibri" w:hAnsi="Calibri" w:cs="Arial"/>
                <w:bCs/>
                <w:noProof/>
                <w:lang w:val="x-none" w:eastAsia="x-none" w:bidi="x-none"/>
              </w:rPr>
              <w:t>2.4</w:t>
            </w:r>
            <w:r>
              <w:rPr>
                <w:rFonts w:eastAsiaTheme="minorEastAsia" w:cstheme="minorBidi"/>
                <w:noProof/>
                <w:szCs w:val="22"/>
                <w:lang w:val="en-US" w:eastAsia="en-US"/>
              </w:rPr>
              <w:tab/>
            </w:r>
            <w:r w:rsidRPr="001246BC">
              <w:rPr>
                <w:rStyle w:val="Hyperlink"/>
                <w:rFonts w:ascii="Calibri" w:hAnsi="Calibri" w:cs="Arial"/>
                <w:bCs/>
                <w:noProof/>
              </w:rPr>
              <w:t>Process</w:t>
            </w:r>
            <w:r>
              <w:rPr>
                <w:noProof/>
                <w:webHidden/>
              </w:rPr>
              <w:tab/>
            </w:r>
            <w:r>
              <w:rPr>
                <w:noProof/>
                <w:webHidden/>
              </w:rPr>
              <w:fldChar w:fldCharType="begin"/>
            </w:r>
            <w:r>
              <w:rPr>
                <w:noProof/>
                <w:webHidden/>
              </w:rPr>
              <w:instrText xml:space="preserve"> PAGEREF _Toc416855947 \h </w:instrText>
            </w:r>
            <w:r>
              <w:rPr>
                <w:noProof/>
                <w:webHidden/>
              </w:rPr>
            </w:r>
            <w:r>
              <w:rPr>
                <w:noProof/>
                <w:webHidden/>
              </w:rPr>
              <w:fldChar w:fldCharType="separate"/>
            </w:r>
            <w:r>
              <w:rPr>
                <w:noProof/>
                <w:webHidden/>
              </w:rPr>
              <w:t>7</w:t>
            </w:r>
            <w:r>
              <w:rPr>
                <w:noProof/>
                <w:webHidden/>
              </w:rPr>
              <w:fldChar w:fldCharType="end"/>
            </w:r>
          </w:hyperlink>
        </w:p>
        <w:p w14:paraId="51017190"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48" w:history="1">
            <w:r w:rsidRPr="001246BC">
              <w:rPr>
                <w:rStyle w:val="Hyperlink"/>
                <w:rFonts w:ascii="Calibri" w:hAnsi="Calibri" w:cs="Arial"/>
                <w:noProof/>
              </w:rPr>
              <w:t>3</w:t>
            </w:r>
            <w:r>
              <w:rPr>
                <w:rFonts w:eastAsiaTheme="minorEastAsia" w:cstheme="minorBidi"/>
                <w:noProof/>
                <w:szCs w:val="22"/>
                <w:lang w:val="en-US" w:eastAsia="en-US"/>
              </w:rPr>
              <w:tab/>
            </w:r>
            <w:r w:rsidRPr="001246BC">
              <w:rPr>
                <w:rStyle w:val="Hyperlink"/>
                <w:rFonts w:ascii="Calibri" w:hAnsi="Calibri" w:cs="Arial"/>
                <w:noProof/>
              </w:rPr>
              <w:t>Algorithmic Matching</w:t>
            </w:r>
            <w:r>
              <w:rPr>
                <w:noProof/>
                <w:webHidden/>
              </w:rPr>
              <w:tab/>
            </w:r>
            <w:r>
              <w:rPr>
                <w:noProof/>
                <w:webHidden/>
              </w:rPr>
              <w:fldChar w:fldCharType="begin"/>
            </w:r>
            <w:r>
              <w:rPr>
                <w:noProof/>
                <w:webHidden/>
              </w:rPr>
              <w:instrText xml:space="preserve"> PAGEREF _Toc416855948 \h </w:instrText>
            </w:r>
            <w:r>
              <w:rPr>
                <w:noProof/>
                <w:webHidden/>
              </w:rPr>
            </w:r>
            <w:r>
              <w:rPr>
                <w:noProof/>
                <w:webHidden/>
              </w:rPr>
              <w:fldChar w:fldCharType="separate"/>
            </w:r>
            <w:r>
              <w:rPr>
                <w:noProof/>
                <w:webHidden/>
              </w:rPr>
              <w:t>10</w:t>
            </w:r>
            <w:r>
              <w:rPr>
                <w:noProof/>
                <w:webHidden/>
              </w:rPr>
              <w:fldChar w:fldCharType="end"/>
            </w:r>
          </w:hyperlink>
        </w:p>
        <w:p w14:paraId="3F6E6EF0" w14:textId="77777777" w:rsidR="00A865C6" w:rsidRDefault="00A865C6">
          <w:pPr>
            <w:pStyle w:val="TOC2"/>
            <w:rPr>
              <w:rFonts w:eastAsiaTheme="minorEastAsia" w:cstheme="minorBidi"/>
              <w:noProof/>
              <w:szCs w:val="22"/>
              <w:lang w:val="en-US" w:eastAsia="en-US"/>
            </w:rPr>
          </w:pPr>
          <w:hyperlink w:anchor="_Toc416855949" w:history="1">
            <w:r w:rsidRPr="001246BC">
              <w:rPr>
                <w:rStyle w:val="Hyperlink"/>
                <w:rFonts w:ascii="Calibri" w:hAnsi="Calibri" w:cs="Arial"/>
                <w:bCs/>
                <w:noProof/>
                <w:lang w:val="x-none" w:eastAsia="x-none" w:bidi="x-none"/>
              </w:rPr>
              <w:t>3.1</w:t>
            </w:r>
            <w:r>
              <w:rPr>
                <w:rFonts w:eastAsiaTheme="minorEastAsia" w:cstheme="minorBidi"/>
                <w:noProof/>
                <w:szCs w:val="22"/>
                <w:lang w:val="en-US" w:eastAsia="en-US"/>
              </w:rPr>
              <w:tab/>
            </w:r>
            <w:r w:rsidRPr="001246BC">
              <w:rPr>
                <w:rStyle w:val="Hyperlink"/>
                <w:rFonts w:ascii="Calibri" w:hAnsi="Calibri" w:cs="Arial"/>
                <w:bCs/>
                <w:noProof/>
              </w:rPr>
              <w:t>Evidence and Threshold Based Approach</w:t>
            </w:r>
            <w:r>
              <w:rPr>
                <w:noProof/>
                <w:webHidden/>
              </w:rPr>
              <w:tab/>
            </w:r>
            <w:r>
              <w:rPr>
                <w:noProof/>
                <w:webHidden/>
              </w:rPr>
              <w:fldChar w:fldCharType="begin"/>
            </w:r>
            <w:r>
              <w:rPr>
                <w:noProof/>
                <w:webHidden/>
              </w:rPr>
              <w:instrText xml:space="preserve"> PAGEREF _Toc416855949 \h </w:instrText>
            </w:r>
            <w:r>
              <w:rPr>
                <w:noProof/>
                <w:webHidden/>
              </w:rPr>
            </w:r>
            <w:r>
              <w:rPr>
                <w:noProof/>
                <w:webHidden/>
              </w:rPr>
              <w:fldChar w:fldCharType="separate"/>
            </w:r>
            <w:r>
              <w:rPr>
                <w:noProof/>
                <w:webHidden/>
              </w:rPr>
              <w:t>10</w:t>
            </w:r>
            <w:r>
              <w:rPr>
                <w:noProof/>
                <w:webHidden/>
              </w:rPr>
              <w:fldChar w:fldCharType="end"/>
            </w:r>
          </w:hyperlink>
        </w:p>
        <w:p w14:paraId="0AA2CDEC" w14:textId="77777777" w:rsidR="00A865C6" w:rsidRDefault="00A865C6">
          <w:pPr>
            <w:pStyle w:val="TOC2"/>
            <w:rPr>
              <w:rFonts w:eastAsiaTheme="minorEastAsia" w:cstheme="minorBidi"/>
              <w:noProof/>
              <w:szCs w:val="22"/>
              <w:lang w:val="en-US" w:eastAsia="en-US"/>
            </w:rPr>
          </w:pPr>
          <w:hyperlink w:anchor="_Toc416855950" w:history="1">
            <w:r w:rsidRPr="001246BC">
              <w:rPr>
                <w:rStyle w:val="Hyperlink"/>
                <w:rFonts w:ascii="Calibri" w:hAnsi="Calibri" w:cs="Arial"/>
                <w:bCs/>
                <w:noProof/>
                <w:lang w:val="x-none" w:eastAsia="x-none" w:bidi="x-none"/>
              </w:rPr>
              <w:t>3.2</w:t>
            </w:r>
            <w:r>
              <w:rPr>
                <w:rFonts w:eastAsiaTheme="minorEastAsia" w:cstheme="minorBidi"/>
                <w:noProof/>
                <w:szCs w:val="22"/>
                <w:lang w:val="en-US" w:eastAsia="en-US"/>
              </w:rPr>
              <w:tab/>
            </w:r>
            <w:r w:rsidRPr="001246BC">
              <w:rPr>
                <w:rStyle w:val="Hyperlink"/>
                <w:rFonts w:ascii="Calibri" w:hAnsi="Calibri" w:cs="Arial"/>
                <w:bCs/>
                <w:noProof/>
              </w:rPr>
              <w:t>Types of evidence used and strength</w:t>
            </w:r>
            <w:r>
              <w:rPr>
                <w:noProof/>
                <w:webHidden/>
              </w:rPr>
              <w:tab/>
            </w:r>
            <w:r>
              <w:rPr>
                <w:noProof/>
                <w:webHidden/>
              </w:rPr>
              <w:fldChar w:fldCharType="begin"/>
            </w:r>
            <w:r>
              <w:rPr>
                <w:noProof/>
                <w:webHidden/>
              </w:rPr>
              <w:instrText xml:space="preserve"> PAGEREF _Toc416855950 \h </w:instrText>
            </w:r>
            <w:r>
              <w:rPr>
                <w:noProof/>
                <w:webHidden/>
              </w:rPr>
            </w:r>
            <w:r>
              <w:rPr>
                <w:noProof/>
                <w:webHidden/>
              </w:rPr>
              <w:fldChar w:fldCharType="separate"/>
            </w:r>
            <w:r>
              <w:rPr>
                <w:noProof/>
                <w:webHidden/>
              </w:rPr>
              <w:t>10</w:t>
            </w:r>
            <w:r>
              <w:rPr>
                <w:noProof/>
                <w:webHidden/>
              </w:rPr>
              <w:fldChar w:fldCharType="end"/>
            </w:r>
          </w:hyperlink>
        </w:p>
        <w:p w14:paraId="22C29D52" w14:textId="77777777" w:rsidR="00A865C6" w:rsidRDefault="00A865C6">
          <w:pPr>
            <w:pStyle w:val="TOC2"/>
            <w:rPr>
              <w:rFonts w:eastAsiaTheme="minorEastAsia" w:cstheme="minorBidi"/>
              <w:noProof/>
              <w:szCs w:val="22"/>
              <w:lang w:val="en-US" w:eastAsia="en-US"/>
            </w:rPr>
          </w:pPr>
          <w:hyperlink w:anchor="_Toc416855951" w:history="1">
            <w:r w:rsidRPr="001246BC">
              <w:rPr>
                <w:rStyle w:val="Hyperlink"/>
                <w:rFonts w:ascii="Calibri" w:hAnsi="Calibri" w:cs="Arial"/>
                <w:bCs/>
                <w:noProof/>
                <w:lang w:val="x-none" w:eastAsia="x-none" w:bidi="x-none"/>
              </w:rPr>
              <w:t>3.3</w:t>
            </w:r>
            <w:r>
              <w:rPr>
                <w:rFonts w:eastAsiaTheme="minorEastAsia" w:cstheme="minorBidi"/>
                <w:noProof/>
                <w:szCs w:val="22"/>
                <w:lang w:val="en-US" w:eastAsia="en-US"/>
              </w:rPr>
              <w:tab/>
            </w:r>
            <w:r w:rsidRPr="001246BC">
              <w:rPr>
                <w:rStyle w:val="Hyperlink"/>
                <w:rFonts w:ascii="Calibri" w:hAnsi="Calibri" w:cs="Arial"/>
                <w:bCs/>
                <w:noProof/>
              </w:rPr>
              <w:t>Scoring algorithm</w:t>
            </w:r>
            <w:r>
              <w:rPr>
                <w:noProof/>
                <w:webHidden/>
              </w:rPr>
              <w:tab/>
            </w:r>
            <w:r>
              <w:rPr>
                <w:noProof/>
                <w:webHidden/>
              </w:rPr>
              <w:fldChar w:fldCharType="begin"/>
            </w:r>
            <w:r>
              <w:rPr>
                <w:noProof/>
                <w:webHidden/>
              </w:rPr>
              <w:instrText xml:space="preserve"> PAGEREF _Toc416855951 \h </w:instrText>
            </w:r>
            <w:r>
              <w:rPr>
                <w:noProof/>
                <w:webHidden/>
              </w:rPr>
            </w:r>
            <w:r>
              <w:rPr>
                <w:noProof/>
                <w:webHidden/>
              </w:rPr>
              <w:fldChar w:fldCharType="separate"/>
            </w:r>
            <w:r>
              <w:rPr>
                <w:noProof/>
                <w:webHidden/>
              </w:rPr>
              <w:t>13</w:t>
            </w:r>
            <w:r>
              <w:rPr>
                <w:noProof/>
                <w:webHidden/>
              </w:rPr>
              <w:fldChar w:fldCharType="end"/>
            </w:r>
          </w:hyperlink>
        </w:p>
        <w:p w14:paraId="1F1A0A50" w14:textId="77777777" w:rsidR="00A865C6" w:rsidRDefault="00A865C6">
          <w:pPr>
            <w:pStyle w:val="TOC2"/>
            <w:rPr>
              <w:rFonts w:eastAsiaTheme="minorEastAsia" w:cstheme="minorBidi"/>
              <w:noProof/>
              <w:szCs w:val="22"/>
              <w:lang w:val="en-US" w:eastAsia="en-US"/>
            </w:rPr>
          </w:pPr>
          <w:hyperlink w:anchor="_Toc416855952" w:history="1">
            <w:r w:rsidRPr="001246BC">
              <w:rPr>
                <w:rStyle w:val="Hyperlink"/>
                <w:rFonts w:ascii="Calibri" w:hAnsi="Calibri" w:cs="Arial"/>
                <w:bCs/>
                <w:noProof/>
                <w:lang w:val="x-none" w:eastAsia="x-none" w:bidi="x-none"/>
              </w:rPr>
              <w:t>3.4</w:t>
            </w:r>
            <w:r>
              <w:rPr>
                <w:rFonts w:eastAsiaTheme="minorEastAsia" w:cstheme="minorBidi"/>
                <w:noProof/>
                <w:szCs w:val="22"/>
                <w:lang w:val="en-US" w:eastAsia="en-US"/>
              </w:rPr>
              <w:tab/>
            </w:r>
            <w:r w:rsidRPr="001246BC">
              <w:rPr>
                <w:rStyle w:val="Hyperlink"/>
                <w:rFonts w:ascii="Calibri" w:hAnsi="Calibri" w:cs="Arial"/>
                <w:bCs/>
                <w:noProof/>
              </w:rPr>
              <w:t>Missed opportunities</w:t>
            </w:r>
            <w:r>
              <w:rPr>
                <w:noProof/>
                <w:webHidden/>
              </w:rPr>
              <w:tab/>
            </w:r>
            <w:r>
              <w:rPr>
                <w:noProof/>
                <w:webHidden/>
              </w:rPr>
              <w:fldChar w:fldCharType="begin"/>
            </w:r>
            <w:r>
              <w:rPr>
                <w:noProof/>
                <w:webHidden/>
              </w:rPr>
              <w:instrText xml:space="preserve"> PAGEREF _Toc416855952 \h </w:instrText>
            </w:r>
            <w:r>
              <w:rPr>
                <w:noProof/>
                <w:webHidden/>
              </w:rPr>
            </w:r>
            <w:r>
              <w:rPr>
                <w:noProof/>
                <w:webHidden/>
              </w:rPr>
              <w:fldChar w:fldCharType="separate"/>
            </w:r>
            <w:r>
              <w:rPr>
                <w:noProof/>
                <w:webHidden/>
              </w:rPr>
              <w:t>14</w:t>
            </w:r>
            <w:r>
              <w:rPr>
                <w:noProof/>
                <w:webHidden/>
              </w:rPr>
              <w:fldChar w:fldCharType="end"/>
            </w:r>
          </w:hyperlink>
        </w:p>
        <w:p w14:paraId="450A6964"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53" w:history="1">
            <w:r w:rsidRPr="001246BC">
              <w:rPr>
                <w:rStyle w:val="Hyperlink"/>
                <w:rFonts w:ascii="Calibri" w:hAnsi="Calibri" w:cs="Arial"/>
                <w:noProof/>
              </w:rPr>
              <w:t>4</w:t>
            </w:r>
            <w:r>
              <w:rPr>
                <w:rFonts w:eastAsiaTheme="minorEastAsia" w:cstheme="minorBidi"/>
                <w:noProof/>
                <w:szCs w:val="22"/>
                <w:lang w:val="en-US" w:eastAsia="en-US"/>
              </w:rPr>
              <w:tab/>
            </w:r>
            <w:r w:rsidRPr="001246BC">
              <w:rPr>
                <w:rStyle w:val="Hyperlink"/>
                <w:rFonts w:ascii="Calibri" w:hAnsi="Calibri" w:cs="Arial"/>
                <w:noProof/>
              </w:rPr>
              <w:t>Batching Groups</w:t>
            </w:r>
            <w:r>
              <w:rPr>
                <w:noProof/>
                <w:webHidden/>
              </w:rPr>
              <w:tab/>
            </w:r>
            <w:r>
              <w:rPr>
                <w:noProof/>
                <w:webHidden/>
              </w:rPr>
              <w:fldChar w:fldCharType="begin"/>
            </w:r>
            <w:r>
              <w:rPr>
                <w:noProof/>
                <w:webHidden/>
              </w:rPr>
              <w:instrText xml:space="preserve"> PAGEREF _Toc416855953 \h </w:instrText>
            </w:r>
            <w:r>
              <w:rPr>
                <w:noProof/>
                <w:webHidden/>
              </w:rPr>
            </w:r>
            <w:r>
              <w:rPr>
                <w:noProof/>
                <w:webHidden/>
              </w:rPr>
              <w:fldChar w:fldCharType="separate"/>
            </w:r>
            <w:r>
              <w:rPr>
                <w:noProof/>
                <w:webHidden/>
              </w:rPr>
              <w:t>15</w:t>
            </w:r>
            <w:r>
              <w:rPr>
                <w:noProof/>
                <w:webHidden/>
              </w:rPr>
              <w:fldChar w:fldCharType="end"/>
            </w:r>
          </w:hyperlink>
        </w:p>
        <w:p w14:paraId="3B7A025C" w14:textId="77777777" w:rsidR="00A865C6" w:rsidRDefault="00A865C6">
          <w:pPr>
            <w:pStyle w:val="TOC2"/>
            <w:rPr>
              <w:rFonts w:eastAsiaTheme="minorEastAsia" w:cstheme="minorBidi"/>
              <w:noProof/>
              <w:szCs w:val="22"/>
              <w:lang w:val="en-US" w:eastAsia="en-US"/>
            </w:rPr>
          </w:pPr>
          <w:hyperlink w:anchor="_Toc416855954" w:history="1">
            <w:r w:rsidRPr="001246BC">
              <w:rPr>
                <w:rStyle w:val="Hyperlink"/>
                <w:rFonts w:ascii="Calibri" w:hAnsi="Calibri" w:cs="Arial"/>
                <w:bCs/>
                <w:noProof/>
                <w:lang w:val="x-none" w:eastAsia="x-none" w:bidi="x-none"/>
              </w:rPr>
              <w:t>4.1</w:t>
            </w:r>
            <w:r>
              <w:rPr>
                <w:rFonts w:eastAsiaTheme="minorEastAsia" w:cstheme="minorBidi"/>
                <w:noProof/>
                <w:szCs w:val="22"/>
                <w:lang w:val="en-US" w:eastAsia="en-US"/>
              </w:rPr>
              <w:tab/>
            </w:r>
            <w:r w:rsidRPr="001246BC">
              <w:rPr>
                <w:rStyle w:val="Hyperlink"/>
                <w:rFonts w:ascii="Calibri" w:hAnsi="Calibri" w:cs="Arial"/>
                <w:bCs/>
                <w:noProof/>
              </w:rPr>
              <w:t>Early Approaches</w:t>
            </w:r>
            <w:r>
              <w:rPr>
                <w:noProof/>
                <w:webHidden/>
              </w:rPr>
              <w:tab/>
            </w:r>
            <w:r>
              <w:rPr>
                <w:noProof/>
                <w:webHidden/>
              </w:rPr>
              <w:fldChar w:fldCharType="begin"/>
            </w:r>
            <w:r>
              <w:rPr>
                <w:noProof/>
                <w:webHidden/>
              </w:rPr>
              <w:instrText xml:space="preserve"> PAGEREF _Toc416855954 \h </w:instrText>
            </w:r>
            <w:r>
              <w:rPr>
                <w:noProof/>
                <w:webHidden/>
              </w:rPr>
            </w:r>
            <w:r>
              <w:rPr>
                <w:noProof/>
                <w:webHidden/>
              </w:rPr>
              <w:fldChar w:fldCharType="separate"/>
            </w:r>
            <w:r>
              <w:rPr>
                <w:noProof/>
                <w:webHidden/>
              </w:rPr>
              <w:t>15</w:t>
            </w:r>
            <w:r>
              <w:rPr>
                <w:noProof/>
                <w:webHidden/>
              </w:rPr>
              <w:fldChar w:fldCharType="end"/>
            </w:r>
          </w:hyperlink>
        </w:p>
        <w:p w14:paraId="52B965E0" w14:textId="77777777" w:rsidR="00A865C6" w:rsidRDefault="00A865C6">
          <w:pPr>
            <w:pStyle w:val="TOC2"/>
            <w:rPr>
              <w:rFonts w:eastAsiaTheme="minorEastAsia" w:cstheme="minorBidi"/>
              <w:noProof/>
              <w:szCs w:val="22"/>
              <w:lang w:val="en-US" w:eastAsia="en-US"/>
            </w:rPr>
          </w:pPr>
          <w:hyperlink w:anchor="_Toc416855955" w:history="1">
            <w:r w:rsidRPr="001246BC">
              <w:rPr>
                <w:rStyle w:val="Hyperlink"/>
                <w:rFonts w:ascii="Calibri" w:hAnsi="Calibri" w:cs="Arial"/>
                <w:bCs/>
                <w:noProof/>
                <w:lang w:val="x-none" w:eastAsia="x-none" w:bidi="x-none"/>
              </w:rPr>
              <w:t>4.2</w:t>
            </w:r>
            <w:r>
              <w:rPr>
                <w:rFonts w:eastAsiaTheme="minorEastAsia" w:cstheme="minorBidi"/>
                <w:noProof/>
                <w:szCs w:val="22"/>
                <w:lang w:val="en-US" w:eastAsia="en-US"/>
              </w:rPr>
              <w:tab/>
            </w:r>
            <w:r w:rsidRPr="001246BC">
              <w:rPr>
                <w:rStyle w:val="Hyperlink"/>
                <w:rFonts w:ascii="Calibri" w:hAnsi="Calibri" w:cs="Arial"/>
                <w:bCs/>
                <w:noProof/>
              </w:rPr>
              <w:t>Batching Categories</w:t>
            </w:r>
            <w:r>
              <w:rPr>
                <w:noProof/>
                <w:webHidden/>
              </w:rPr>
              <w:tab/>
            </w:r>
            <w:r>
              <w:rPr>
                <w:noProof/>
                <w:webHidden/>
              </w:rPr>
              <w:fldChar w:fldCharType="begin"/>
            </w:r>
            <w:r>
              <w:rPr>
                <w:noProof/>
                <w:webHidden/>
              </w:rPr>
              <w:instrText xml:space="preserve"> PAGEREF _Toc416855955 \h </w:instrText>
            </w:r>
            <w:r>
              <w:rPr>
                <w:noProof/>
                <w:webHidden/>
              </w:rPr>
            </w:r>
            <w:r>
              <w:rPr>
                <w:noProof/>
                <w:webHidden/>
              </w:rPr>
              <w:fldChar w:fldCharType="separate"/>
            </w:r>
            <w:r>
              <w:rPr>
                <w:noProof/>
                <w:webHidden/>
              </w:rPr>
              <w:t>15</w:t>
            </w:r>
            <w:r>
              <w:rPr>
                <w:noProof/>
                <w:webHidden/>
              </w:rPr>
              <w:fldChar w:fldCharType="end"/>
            </w:r>
          </w:hyperlink>
        </w:p>
        <w:p w14:paraId="2D863624" w14:textId="77777777" w:rsidR="00A865C6" w:rsidRDefault="00A865C6">
          <w:pPr>
            <w:pStyle w:val="TOC2"/>
            <w:rPr>
              <w:rFonts w:eastAsiaTheme="minorEastAsia" w:cstheme="minorBidi"/>
              <w:noProof/>
              <w:szCs w:val="22"/>
              <w:lang w:val="en-US" w:eastAsia="en-US"/>
            </w:rPr>
          </w:pPr>
          <w:hyperlink w:anchor="_Toc416855956" w:history="1">
            <w:r w:rsidRPr="001246BC">
              <w:rPr>
                <w:rStyle w:val="Hyperlink"/>
                <w:rFonts w:ascii="Calibri" w:hAnsi="Calibri" w:cs="Arial"/>
                <w:bCs/>
                <w:noProof/>
                <w:lang w:val="x-none" w:eastAsia="x-none" w:bidi="x-none"/>
              </w:rPr>
              <w:t>4.3</w:t>
            </w:r>
            <w:r>
              <w:rPr>
                <w:rFonts w:eastAsiaTheme="minorEastAsia" w:cstheme="minorBidi"/>
                <w:noProof/>
                <w:szCs w:val="22"/>
                <w:lang w:val="en-US" w:eastAsia="en-US"/>
              </w:rPr>
              <w:tab/>
            </w:r>
            <w:r w:rsidRPr="001246BC">
              <w:rPr>
                <w:rStyle w:val="Hyperlink"/>
                <w:rFonts w:ascii="Calibri" w:hAnsi="Calibri" w:cs="Arial"/>
                <w:bCs/>
                <w:noProof/>
              </w:rPr>
              <w:t>Missed Opportunities</w:t>
            </w:r>
            <w:r>
              <w:rPr>
                <w:noProof/>
                <w:webHidden/>
              </w:rPr>
              <w:tab/>
            </w:r>
            <w:r>
              <w:rPr>
                <w:noProof/>
                <w:webHidden/>
              </w:rPr>
              <w:fldChar w:fldCharType="begin"/>
            </w:r>
            <w:r>
              <w:rPr>
                <w:noProof/>
                <w:webHidden/>
              </w:rPr>
              <w:instrText xml:space="preserve"> PAGEREF _Toc416855956 \h </w:instrText>
            </w:r>
            <w:r>
              <w:rPr>
                <w:noProof/>
                <w:webHidden/>
              </w:rPr>
            </w:r>
            <w:r>
              <w:rPr>
                <w:noProof/>
                <w:webHidden/>
              </w:rPr>
              <w:fldChar w:fldCharType="separate"/>
            </w:r>
            <w:r>
              <w:rPr>
                <w:noProof/>
                <w:webHidden/>
              </w:rPr>
              <w:t>19</w:t>
            </w:r>
            <w:r>
              <w:rPr>
                <w:noProof/>
                <w:webHidden/>
              </w:rPr>
              <w:fldChar w:fldCharType="end"/>
            </w:r>
          </w:hyperlink>
        </w:p>
        <w:p w14:paraId="10D7CEE9"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57" w:history="1">
            <w:r w:rsidRPr="001246BC">
              <w:rPr>
                <w:rStyle w:val="Hyperlink"/>
                <w:rFonts w:ascii="Calibri" w:hAnsi="Calibri" w:cs="Arial"/>
                <w:noProof/>
              </w:rPr>
              <w:t>5</w:t>
            </w:r>
            <w:r>
              <w:rPr>
                <w:rFonts w:eastAsiaTheme="minorEastAsia" w:cstheme="minorBidi"/>
                <w:noProof/>
                <w:szCs w:val="22"/>
                <w:lang w:val="en-US" w:eastAsia="en-US"/>
              </w:rPr>
              <w:tab/>
            </w:r>
            <w:r w:rsidRPr="001246BC">
              <w:rPr>
                <w:rStyle w:val="Hyperlink"/>
                <w:rFonts w:ascii="Calibri" w:hAnsi="Calibri" w:cs="Arial"/>
                <w:noProof/>
              </w:rPr>
              <w:t>Development of Automations</w:t>
            </w:r>
            <w:r>
              <w:rPr>
                <w:noProof/>
                <w:webHidden/>
              </w:rPr>
              <w:tab/>
            </w:r>
            <w:r>
              <w:rPr>
                <w:noProof/>
                <w:webHidden/>
              </w:rPr>
              <w:fldChar w:fldCharType="begin"/>
            </w:r>
            <w:r>
              <w:rPr>
                <w:noProof/>
                <w:webHidden/>
              </w:rPr>
              <w:instrText xml:space="preserve"> PAGEREF _Toc416855957 \h </w:instrText>
            </w:r>
            <w:r>
              <w:rPr>
                <w:noProof/>
                <w:webHidden/>
              </w:rPr>
            </w:r>
            <w:r>
              <w:rPr>
                <w:noProof/>
                <w:webHidden/>
              </w:rPr>
              <w:fldChar w:fldCharType="separate"/>
            </w:r>
            <w:r>
              <w:rPr>
                <w:noProof/>
                <w:webHidden/>
              </w:rPr>
              <w:t>20</w:t>
            </w:r>
            <w:r>
              <w:rPr>
                <w:noProof/>
                <w:webHidden/>
              </w:rPr>
              <w:fldChar w:fldCharType="end"/>
            </w:r>
          </w:hyperlink>
        </w:p>
        <w:p w14:paraId="42296D3A" w14:textId="77777777" w:rsidR="00A865C6" w:rsidRDefault="00A865C6">
          <w:pPr>
            <w:pStyle w:val="TOC2"/>
            <w:rPr>
              <w:rFonts w:eastAsiaTheme="minorEastAsia" w:cstheme="minorBidi"/>
              <w:noProof/>
              <w:szCs w:val="22"/>
              <w:lang w:val="en-US" w:eastAsia="en-US"/>
            </w:rPr>
          </w:pPr>
          <w:hyperlink w:anchor="_Toc416855958" w:history="1">
            <w:r w:rsidRPr="001246BC">
              <w:rPr>
                <w:rStyle w:val="Hyperlink"/>
                <w:rFonts w:ascii="Calibri" w:hAnsi="Calibri" w:cs="Arial"/>
                <w:bCs/>
                <w:noProof/>
                <w:lang w:val="x-none" w:eastAsia="x-none" w:bidi="x-none"/>
              </w:rPr>
              <w:t>5.1</w:t>
            </w:r>
            <w:r>
              <w:rPr>
                <w:rFonts w:eastAsiaTheme="minorEastAsia" w:cstheme="minorBidi"/>
                <w:noProof/>
                <w:szCs w:val="22"/>
                <w:lang w:val="en-US" w:eastAsia="en-US"/>
              </w:rPr>
              <w:tab/>
            </w:r>
            <w:r w:rsidRPr="001246BC">
              <w:rPr>
                <w:rStyle w:val="Hyperlink"/>
                <w:rFonts w:ascii="Calibri" w:hAnsi="Calibri" w:cs="Arial"/>
                <w:bCs/>
                <w:noProof/>
              </w:rPr>
              <w:t>Identify</w:t>
            </w:r>
            <w:r>
              <w:rPr>
                <w:noProof/>
                <w:webHidden/>
              </w:rPr>
              <w:tab/>
            </w:r>
            <w:r>
              <w:rPr>
                <w:noProof/>
                <w:webHidden/>
              </w:rPr>
              <w:fldChar w:fldCharType="begin"/>
            </w:r>
            <w:r>
              <w:rPr>
                <w:noProof/>
                <w:webHidden/>
              </w:rPr>
              <w:instrText xml:space="preserve"> PAGEREF _Toc416855958 \h </w:instrText>
            </w:r>
            <w:r>
              <w:rPr>
                <w:noProof/>
                <w:webHidden/>
              </w:rPr>
            </w:r>
            <w:r>
              <w:rPr>
                <w:noProof/>
                <w:webHidden/>
              </w:rPr>
              <w:fldChar w:fldCharType="separate"/>
            </w:r>
            <w:r>
              <w:rPr>
                <w:noProof/>
                <w:webHidden/>
              </w:rPr>
              <w:t>20</w:t>
            </w:r>
            <w:r>
              <w:rPr>
                <w:noProof/>
                <w:webHidden/>
              </w:rPr>
              <w:fldChar w:fldCharType="end"/>
            </w:r>
          </w:hyperlink>
        </w:p>
        <w:p w14:paraId="4A5026D5" w14:textId="77777777" w:rsidR="00A865C6" w:rsidRDefault="00A865C6">
          <w:pPr>
            <w:pStyle w:val="TOC2"/>
            <w:rPr>
              <w:rFonts w:eastAsiaTheme="minorEastAsia" w:cstheme="minorBidi"/>
              <w:noProof/>
              <w:szCs w:val="22"/>
              <w:lang w:val="en-US" w:eastAsia="en-US"/>
            </w:rPr>
          </w:pPr>
          <w:hyperlink w:anchor="_Toc416855959" w:history="1">
            <w:r w:rsidRPr="001246BC">
              <w:rPr>
                <w:rStyle w:val="Hyperlink"/>
                <w:rFonts w:ascii="Calibri" w:hAnsi="Calibri" w:cs="Arial"/>
                <w:bCs/>
                <w:noProof/>
                <w:lang w:val="x-none" w:eastAsia="x-none" w:bidi="x-none"/>
              </w:rPr>
              <w:t>5.2</w:t>
            </w:r>
            <w:r>
              <w:rPr>
                <w:rFonts w:eastAsiaTheme="minorEastAsia" w:cstheme="minorBidi"/>
                <w:noProof/>
                <w:szCs w:val="22"/>
                <w:lang w:val="en-US" w:eastAsia="en-US"/>
              </w:rPr>
              <w:tab/>
            </w:r>
            <w:r w:rsidRPr="001246BC">
              <w:rPr>
                <w:rStyle w:val="Hyperlink"/>
                <w:rFonts w:ascii="Calibri" w:hAnsi="Calibri" w:cs="Arial"/>
                <w:bCs/>
                <w:noProof/>
              </w:rPr>
              <w:t>Modify</w:t>
            </w:r>
            <w:r>
              <w:rPr>
                <w:noProof/>
                <w:webHidden/>
              </w:rPr>
              <w:tab/>
            </w:r>
            <w:r>
              <w:rPr>
                <w:noProof/>
                <w:webHidden/>
              </w:rPr>
              <w:fldChar w:fldCharType="begin"/>
            </w:r>
            <w:r>
              <w:rPr>
                <w:noProof/>
                <w:webHidden/>
              </w:rPr>
              <w:instrText xml:space="preserve"> PAGEREF _Toc416855959 \h </w:instrText>
            </w:r>
            <w:r>
              <w:rPr>
                <w:noProof/>
                <w:webHidden/>
              </w:rPr>
            </w:r>
            <w:r>
              <w:rPr>
                <w:noProof/>
                <w:webHidden/>
              </w:rPr>
              <w:fldChar w:fldCharType="separate"/>
            </w:r>
            <w:r>
              <w:rPr>
                <w:noProof/>
                <w:webHidden/>
              </w:rPr>
              <w:t>21</w:t>
            </w:r>
            <w:r>
              <w:rPr>
                <w:noProof/>
                <w:webHidden/>
              </w:rPr>
              <w:fldChar w:fldCharType="end"/>
            </w:r>
          </w:hyperlink>
        </w:p>
        <w:p w14:paraId="7FEE8E45" w14:textId="77777777" w:rsidR="00A865C6" w:rsidRDefault="00A865C6">
          <w:pPr>
            <w:pStyle w:val="TOC2"/>
            <w:rPr>
              <w:rFonts w:eastAsiaTheme="minorEastAsia" w:cstheme="minorBidi"/>
              <w:noProof/>
              <w:szCs w:val="22"/>
              <w:lang w:val="en-US" w:eastAsia="en-US"/>
            </w:rPr>
          </w:pPr>
          <w:hyperlink w:anchor="_Toc416855960" w:history="1">
            <w:r w:rsidRPr="001246BC">
              <w:rPr>
                <w:rStyle w:val="Hyperlink"/>
                <w:rFonts w:ascii="Calibri" w:hAnsi="Calibri" w:cs="Arial"/>
                <w:bCs/>
                <w:noProof/>
                <w:lang w:val="x-none" w:eastAsia="x-none" w:bidi="x-none"/>
              </w:rPr>
              <w:t>5.3</w:t>
            </w:r>
            <w:r>
              <w:rPr>
                <w:rFonts w:eastAsiaTheme="minorEastAsia" w:cstheme="minorBidi"/>
                <w:noProof/>
                <w:szCs w:val="22"/>
                <w:lang w:val="en-US" w:eastAsia="en-US"/>
              </w:rPr>
              <w:tab/>
            </w:r>
            <w:r w:rsidRPr="001246BC">
              <w:rPr>
                <w:rStyle w:val="Hyperlink"/>
                <w:rFonts w:ascii="Calibri" w:hAnsi="Calibri" w:cs="Arial"/>
                <w:bCs/>
                <w:noProof/>
              </w:rPr>
              <w:t>Flag for QA</w:t>
            </w:r>
            <w:r>
              <w:rPr>
                <w:noProof/>
                <w:webHidden/>
              </w:rPr>
              <w:tab/>
            </w:r>
            <w:r>
              <w:rPr>
                <w:noProof/>
                <w:webHidden/>
              </w:rPr>
              <w:fldChar w:fldCharType="begin"/>
            </w:r>
            <w:r>
              <w:rPr>
                <w:noProof/>
                <w:webHidden/>
              </w:rPr>
              <w:instrText xml:space="preserve"> PAGEREF _Toc416855960 \h </w:instrText>
            </w:r>
            <w:r>
              <w:rPr>
                <w:noProof/>
                <w:webHidden/>
              </w:rPr>
            </w:r>
            <w:r>
              <w:rPr>
                <w:noProof/>
                <w:webHidden/>
              </w:rPr>
              <w:fldChar w:fldCharType="separate"/>
            </w:r>
            <w:r>
              <w:rPr>
                <w:noProof/>
                <w:webHidden/>
              </w:rPr>
              <w:t>23</w:t>
            </w:r>
            <w:r>
              <w:rPr>
                <w:noProof/>
                <w:webHidden/>
              </w:rPr>
              <w:fldChar w:fldCharType="end"/>
            </w:r>
          </w:hyperlink>
        </w:p>
        <w:p w14:paraId="7DD4E58C" w14:textId="77777777" w:rsidR="00A865C6" w:rsidRDefault="00A865C6">
          <w:pPr>
            <w:pStyle w:val="TOC2"/>
            <w:rPr>
              <w:rFonts w:eastAsiaTheme="minorEastAsia" w:cstheme="minorBidi"/>
              <w:noProof/>
              <w:szCs w:val="22"/>
              <w:lang w:val="en-US" w:eastAsia="en-US"/>
            </w:rPr>
          </w:pPr>
          <w:hyperlink w:anchor="_Toc416855961" w:history="1">
            <w:r w:rsidRPr="001246BC">
              <w:rPr>
                <w:rStyle w:val="Hyperlink"/>
                <w:rFonts w:ascii="Calibri" w:hAnsi="Calibri" w:cs="Arial"/>
                <w:bCs/>
                <w:noProof/>
                <w:lang w:val="x-none" w:eastAsia="x-none" w:bidi="x-none"/>
              </w:rPr>
              <w:t>5.4</w:t>
            </w:r>
            <w:r>
              <w:rPr>
                <w:rFonts w:eastAsiaTheme="minorEastAsia" w:cstheme="minorBidi"/>
                <w:noProof/>
                <w:szCs w:val="22"/>
                <w:lang w:val="en-US" w:eastAsia="en-US"/>
              </w:rPr>
              <w:tab/>
            </w:r>
            <w:r w:rsidRPr="001246BC">
              <w:rPr>
                <w:rStyle w:val="Hyperlink"/>
                <w:rFonts w:ascii="Calibri" w:hAnsi="Calibri" w:cs="Arial"/>
                <w:bCs/>
                <w:noProof/>
              </w:rPr>
              <w:t>Implications for IHTSDO Mapping Tool</w:t>
            </w:r>
            <w:bookmarkStart w:id="3" w:name="_GoBack"/>
            <w:bookmarkEnd w:id="3"/>
            <w:r>
              <w:rPr>
                <w:noProof/>
                <w:webHidden/>
              </w:rPr>
              <w:tab/>
            </w:r>
            <w:r>
              <w:rPr>
                <w:noProof/>
                <w:webHidden/>
              </w:rPr>
              <w:fldChar w:fldCharType="begin"/>
            </w:r>
            <w:r>
              <w:rPr>
                <w:noProof/>
                <w:webHidden/>
              </w:rPr>
              <w:instrText xml:space="preserve"> PAGEREF _Toc416855961 \h </w:instrText>
            </w:r>
            <w:r>
              <w:rPr>
                <w:noProof/>
                <w:webHidden/>
              </w:rPr>
            </w:r>
            <w:r>
              <w:rPr>
                <w:noProof/>
                <w:webHidden/>
              </w:rPr>
              <w:fldChar w:fldCharType="separate"/>
            </w:r>
            <w:r>
              <w:rPr>
                <w:noProof/>
                <w:webHidden/>
              </w:rPr>
              <w:t>25</w:t>
            </w:r>
            <w:r>
              <w:rPr>
                <w:noProof/>
                <w:webHidden/>
              </w:rPr>
              <w:fldChar w:fldCharType="end"/>
            </w:r>
          </w:hyperlink>
        </w:p>
        <w:p w14:paraId="6B772F0E"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62" w:history="1">
            <w:r w:rsidRPr="001246BC">
              <w:rPr>
                <w:rStyle w:val="Hyperlink"/>
                <w:rFonts w:ascii="Calibri" w:hAnsi="Calibri" w:cs="Arial"/>
                <w:noProof/>
              </w:rPr>
              <w:t>6</w:t>
            </w:r>
            <w:r>
              <w:rPr>
                <w:rFonts w:eastAsiaTheme="minorEastAsia" w:cstheme="minorBidi"/>
                <w:noProof/>
                <w:szCs w:val="22"/>
                <w:lang w:val="en-US" w:eastAsia="en-US"/>
              </w:rPr>
              <w:tab/>
            </w:r>
            <w:r w:rsidRPr="001246BC">
              <w:rPr>
                <w:rStyle w:val="Hyperlink"/>
                <w:rFonts w:ascii="Calibri" w:hAnsi="Calibri" w:cs="Arial"/>
                <w:noProof/>
              </w:rPr>
              <w:t>Quality Assurance</w:t>
            </w:r>
            <w:r>
              <w:rPr>
                <w:noProof/>
                <w:webHidden/>
              </w:rPr>
              <w:tab/>
            </w:r>
            <w:r>
              <w:rPr>
                <w:noProof/>
                <w:webHidden/>
              </w:rPr>
              <w:fldChar w:fldCharType="begin"/>
            </w:r>
            <w:r>
              <w:rPr>
                <w:noProof/>
                <w:webHidden/>
              </w:rPr>
              <w:instrText xml:space="preserve"> PAGEREF _Toc416855962 \h </w:instrText>
            </w:r>
            <w:r>
              <w:rPr>
                <w:noProof/>
                <w:webHidden/>
              </w:rPr>
            </w:r>
            <w:r>
              <w:rPr>
                <w:noProof/>
                <w:webHidden/>
              </w:rPr>
              <w:fldChar w:fldCharType="separate"/>
            </w:r>
            <w:r>
              <w:rPr>
                <w:noProof/>
                <w:webHidden/>
              </w:rPr>
              <w:t>27</w:t>
            </w:r>
            <w:r>
              <w:rPr>
                <w:noProof/>
                <w:webHidden/>
              </w:rPr>
              <w:fldChar w:fldCharType="end"/>
            </w:r>
          </w:hyperlink>
        </w:p>
        <w:p w14:paraId="56552E63" w14:textId="77777777" w:rsidR="00A865C6" w:rsidRDefault="00A865C6">
          <w:pPr>
            <w:pStyle w:val="TOC2"/>
            <w:rPr>
              <w:rFonts w:eastAsiaTheme="minorEastAsia" w:cstheme="minorBidi"/>
              <w:noProof/>
              <w:szCs w:val="22"/>
              <w:lang w:val="en-US" w:eastAsia="en-US"/>
            </w:rPr>
          </w:pPr>
          <w:hyperlink w:anchor="_Toc416855963" w:history="1">
            <w:r w:rsidRPr="001246BC">
              <w:rPr>
                <w:rStyle w:val="Hyperlink"/>
                <w:rFonts w:ascii="Calibri" w:hAnsi="Calibri" w:cs="Arial"/>
                <w:bCs/>
                <w:noProof/>
                <w:lang w:val="x-none" w:eastAsia="x-none" w:bidi="x-none"/>
              </w:rPr>
              <w:t>6.1</w:t>
            </w:r>
            <w:r>
              <w:rPr>
                <w:rFonts w:eastAsiaTheme="minorEastAsia" w:cstheme="minorBidi"/>
                <w:noProof/>
                <w:szCs w:val="22"/>
                <w:lang w:val="en-US" w:eastAsia="en-US"/>
              </w:rPr>
              <w:tab/>
            </w:r>
            <w:r w:rsidRPr="001246BC">
              <w:rPr>
                <w:rStyle w:val="Hyperlink"/>
                <w:rFonts w:ascii="Calibri" w:hAnsi="Calibri" w:cs="Arial"/>
                <w:bCs/>
                <w:noProof/>
              </w:rPr>
              <w:t>Technical QA</w:t>
            </w:r>
            <w:r>
              <w:rPr>
                <w:noProof/>
                <w:webHidden/>
              </w:rPr>
              <w:tab/>
            </w:r>
            <w:r>
              <w:rPr>
                <w:noProof/>
                <w:webHidden/>
              </w:rPr>
              <w:fldChar w:fldCharType="begin"/>
            </w:r>
            <w:r>
              <w:rPr>
                <w:noProof/>
                <w:webHidden/>
              </w:rPr>
              <w:instrText xml:space="preserve"> PAGEREF _Toc416855963 \h </w:instrText>
            </w:r>
            <w:r>
              <w:rPr>
                <w:noProof/>
                <w:webHidden/>
              </w:rPr>
            </w:r>
            <w:r>
              <w:rPr>
                <w:noProof/>
                <w:webHidden/>
              </w:rPr>
              <w:fldChar w:fldCharType="separate"/>
            </w:r>
            <w:r>
              <w:rPr>
                <w:noProof/>
                <w:webHidden/>
              </w:rPr>
              <w:t>27</w:t>
            </w:r>
            <w:r>
              <w:rPr>
                <w:noProof/>
                <w:webHidden/>
              </w:rPr>
              <w:fldChar w:fldCharType="end"/>
            </w:r>
          </w:hyperlink>
        </w:p>
        <w:p w14:paraId="1CE16103" w14:textId="77777777" w:rsidR="00A865C6" w:rsidRDefault="00A865C6">
          <w:pPr>
            <w:pStyle w:val="TOC2"/>
            <w:rPr>
              <w:rFonts w:eastAsiaTheme="minorEastAsia" w:cstheme="minorBidi"/>
              <w:noProof/>
              <w:szCs w:val="22"/>
              <w:lang w:val="en-US" w:eastAsia="en-US"/>
            </w:rPr>
          </w:pPr>
          <w:hyperlink w:anchor="_Toc416855964" w:history="1">
            <w:r w:rsidRPr="001246BC">
              <w:rPr>
                <w:rStyle w:val="Hyperlink"/>
                <w:rFonts w:ascii="Calibri" w:hAnsi="Calibri" w:cs="Arial"/>
                <w:bCs/>
                <w:noProof/>
                <w:lang w:val="x-none" w:eastAsia="x-none" w:bidi="x-none"/>
              </w:rPr>
              <w:t>6.2</w:t>
            </w:r>
            <w:r>
              <w:rPr>
                <w:rFonts w:eastAsiaTheme="minorEastAsia" w:cstheme="minorBidi"/>
                <w:noProof/>
                <w:szCs w:val="22"/>
                <w:lang w:val="en-US" w:eastAsia="en-US"/>
              </w:rPr>
              <w:tab/>
            </w:r>
            <w:r w:rsidRPr="001246BC">
              <w:rPr>
                <w:rStyle w:val="Hyperlink"/>
                <w:rFonts w:ascii="Calibri" w:hAnsi="Calibri" w:cs="Arial"/>
                <w:bCs/>
                <w:noProof/>
              </w:rPr>
              <w:t>Semantic QA based on automations</w:t>
            </w:r>
            <w:r>
              <w:rPr>
                <w:noProof/>
                <w:webHidden/>
              </w:rPr>
              <w:tab/>
            </w:r>
            <w:r>
              <w:rPr>
                <w:noProof/>
                <w:webHidden/>
              </w:rPr>
              <w:fldChar w:fldCharType="begin"/>
            </w:r>
            <w:r>
              <w:rPr>
                <w:noProof/>
                <w:webHidden/>
              </w:rPr>
              <w:instrText xml:space="preserve"> PAGEREF _Toc416855964 \h </w:instrText>
            </w:r>
            <w:r>
              <w:rPr>
                <w:noProof/>
                <w:webHidden/>
              </w:rPr>
            </w:r>
            <w:r>
              <w:rPr>
                <w:noProof/>
                <w:webHidden/>
              </w:rPr>
              <w:fldChar w:fldCharType="separate"/>
            </w:r>
            <w:r>
              <w:rPr>
                <w:noProof/>
                <w:webHidden/>
              </w:rPr>
              <w:t>27</w:t>
            </w:r>
            <w:r>
              <w:rPr>
                <w:noProof/>
                <w:webHidden/>
              </w:rPr>
              <w:fldChar w:fldCharType="end"/>
            </w:r>
          </w:hyperlink>
        </w:p>
        <w:p w14:paraId="0D5369CA" w14:textId="77777777" w:rsidR="00A865C6" w:rsidRDefault="00A865C6">
          <w:pPr>
            <w:pStyle w:val="TOC2"/>
            <w:rPr>
              <w:rFonts w:eastAsiaTheme="minorEastAsia" w:cstheme="minorBidi"/>
              <w:noProof/>
              <w:szCs w:val="22"/>
              <w:lang w:val="en-US" w:eastAsia="en-US"/>
            </w:rPr>
          </w:pPr>
          <w:hyperlink w:anchor="_Toc416855965" w:history="1">
            <w:r w:rsidRPr="001246BC">
              <w:rPr>
                <w:rStyle w:val="Hyperlink"/>
                <w:rFonts w:ascii="Calibri" w:hAnsi="Calibri" w:cs="Arial"/>
                <w:bCs/>
                <w:noProof/>
                <w:lang w:val="x-none" w:eastAsia="x-none" w:bidi="x-none"/>
              </w:rPr>
              <w:t>6.3</w:t>
            </w:r>
            <w:r>
              <w:rPr>
                <w:rFonts w:eastAsiaTheme="minorEastAsia" w:cstheme="minorBidi"/>
                <w:noProof/>
                <w:szCs w:val="22"/>
                <w:lang w:val="en-US" w:eastAsia="en-US"/>
              </w:rPr>
              <w:tab/>
            </w:r>
            <w:r w:rsidRPr="001246BC">
              <w:rPr>
                <w:rStyle w:val="Hyperlink"/>
                <w:rFonts w:ascii="Calibri" w:hAnsi="Calibri" w:cs="Arial"/>
                <w:bCs/>
                <w:noProof/>
              </w:rPr>
              <w:t>Human review and feedback</w:t>
            </w:r>
            <w:r>
              <w:rPr>
                <w:noProof/>
                <w:webHidden/>
              </w:rPr>
              <w:tab/>
            </w:r>
            <w:r>
              <w:rPr>
                <w:noProof/>
                <w:webHidden/>
              </w:rPr>
              <w:fldChar w:fldCharType="begin"/>
            </w:r>
            <w:r>
              <w:rPr>
                <w:noProof/>
                <w:webHidden/>
              </w:rPr>
              <w:instrText xml:space="preserve"> PAGEREF _Toc416855965 \h </w:instrText>
            </w:r>
            <w:r>
              <w:rPr>
                <w:noProof/>
                <w:webHidden/>
              </w:rPr>
            </w:r>
            <w:r>
              <w:rPr>
                <w:noProof/>
                <w:webHidden/>
              </w:rPr>
              <w:fldChar w:fldCharType="separate"/>
            </w:r>
            <w:r>
              <w:rPr>
                <w:noProof/>
                <w:webHidden/>
              </w:rPr>
              <w:t>28</w:t>
            </w:r>
            <w:r>
              <w:rPr>
                <w:noProof/>
                <w:webHidden/>
              </w:rPr>
              <w:fldChar w:fldCharType="end"/>
            </w:r>
          </w:hyperlink>
        </w:p>
        <w:p w14:paraId="540E189D"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66" w:history="1">
            <w:r w:rsidRPr="001246BC">
              <w:rPr>
                <w:rStyle w:val="Hyperlink"/>
                <w:rFonts w:ascii="Calibri" w:hAnsi="Calibri" w:cs="Arial"/>
                <w:noProof/>
              </w:rPr>
              <w:t>7</w:t>
            </w:r>
            <w:r>
              <w:rPr>
                <w:rFonts w:eastAsiaTheme="minorEastAsia" w:cstheme="minorBidi"/>
                <w:noProof/>
                <w:szCs w:val="22"/>
                <w:lang w:val="en-US" w:eastAsia="en-US"/>
              </w:rPr>
              <w:tab/>
            </w:r>
            <w:r w:rsidRPr="001246BC">
              <w:rPr>
                <w:rStyle w:val="Hyperlink"/>
                <w:rFonts w:ascii="Calibri" w:hAnsi="Calibri" w:cs="Arial"/>
                <w:noProof/>
              </w:rPr>
              <w:t>Productivity</w:t>
            </w:r>
            <w:r>
              <w:rPr>
                <w:noProof/>
                <w:webHidden/>
              </w:rPr>
              <w:tab/>
            </w:r>
            <w:r>
              <w:rPr>
                <w:noProof/>
                <w:webHidden/>
              </w:rPr>
              <w:fldChar w:fldCharType="begin"/>
            </w:r>
            <w:r>
              <w:rPr>
                <w:noProof/>
                <w:webHidden/>
              </w:rPr>
              <w:instrText xml:space="preserve"> PAGEREF _Toc416855966 \h </w:instrText>
            </w:r>
            <w:r>
              <w:rPr>
                <w:noProof/>
                <w:webHidden/>
              </w:rPr>
            </w:r>
            <w:r>
              <w:rPr>
                <w:noProof/>
                <w:webHidden/>
              </w:rPr>
              <w:fldChar w:fldCharType="separate"/>
            </w:r>
            <w:r>
              <w:rPr>
                <w:noProof/>
                <w:webHidden/>
              </w:rPr>
              <w:t>30</w:t>
            </w:r>
            <w:r>
              <w:rPr>
                <w:noProof/>
                <w:webHidden/>
              </w:rPr>
              <w:fldChar w:fldCharType="end"/>
            </w:r>
          </w:hyperlink>
        </w:p>
        <w:p w14:paraId="3BD31BA6"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67" w:history="1">
            <w:r w:rsidRPr="001246BC">
              <w:rPr>
                <w:rStyle w:val="Hyperlink"/>
                <w:rFonts w:ascii="Calibri" w:hAnsi="Calibri" w:cs="Arial"/>
                <w:noProof/>
              </w:rPr>
              <w:t>8</w:t>
            </w:r>
            <w:r>
              <w:rPr>
                <w:rFonts w:eastAsiaTheme="minorEastAsia" w:cstheme="minorBidi"/>
                <w:noProof/>
                <w:szCs w:val="22"/>
                <w:lang w:val="en-US" w:eastAsia="en-US"/>
              </w:rPr>
              <w:tab/>
            </w:r>
            <w:r w:rsidRPr="001246BC">
              <w:rPr>
                <w:rStyle w:val="Hyperlink"/>
                <w:rFonts w:ascii="Calibri" w:hAnsi="Calibri" w:cs="Arial"/>
                <w:noProof/>
              </w:rPr>
              <w:t>Outcomes, Concordance</w:t>
            </w:r>
            <w:r>
              <w:rPr>
                <w:noProof/>
                <w:webHidden/>
              </w:rPr>
              <w:tab/>
            </w:r>
            <w:r>
              <w:rPr>
                <w:noProof/>
                <w:webHidden/>
              </w:rPr>
              <w:fldChar w:fldCharType="begin"/>
            </w:r>
            <w:r>
              <w:rPr>
                <w:noProof/>
                <w:webHidden/>
              </w:rPr>
              <w:instrText xml:space="preserve"> PAGEREF _Toc416855967 \h </w:instrText>
            </w:r>
            <w:r>
              <w:rPr>
                <w:noProof/>
                <w:webHidden/>
              </w:rPr>
            </w:r>
            <w:r>
              <w:rPr>
                <w:noProof/>
                <w:webHidden/>
              </w:rPr>
              <w:fldChar w:fldCharType="separate"/>
            </w:r>
            <w:r>
              <w:rPr>
                <w:noProof/>
                <w:webHidden/>
              </w:rPr>
              <w:t>35</w:t>
            </w:r>
            <w:r>
              <w:rPr>
                <w:noProof/>
                <w:webHidden/>
              </w:rPr>
              <w:fldChar w:fldCharType="end"/>
            </w:r>
          </w:hyperlink>
        </w:p>
        <w:p w14:paraId="2CD87643" w14:textId="77777777" w:rsidR="00A865C6" w:rsidRDefault="00A865C6">
          <w:pPr>
            <w:pStyle w:val="TOC2"/>
            <w:rPr>
              <w:rFonts w:eastAsiaTheme="minorEastAsia" w:cstheme="minorBidi"/>
              <w:noProof/>
              <w:szCs w:val="22"/>
              <w:lang w:val="en-US" w:eastAsia="en-US"/>
            </w:rPr>
          </w:pPr>
          <w:hyperlink w:anchor="_Toc416855968" w:history="1">
            <w:r w:rsidRPr="001246BC">
              <w:rPr>
                <w:rStyle w:val="Hyperlink"/>
                <w:rFonts w:ascii="Calibri" w:hAnsi="Calibri" w:cs="Arial"/>
                <w:bCs/>
                <w:noProof/>
                <w:lang w:val="x-none" w:eastAsia="x-none" w:bidi="x-none"/>
              </w:rPr>
              <w:t>8.1</w:t>
            </w:r>
            <w:r>
              <w:rPr>
                <w:rFonts w:eastAsiaTheme="minorEastAsia" w:cstheme="minorBidi"/>
                <w:noProof/>
                <w:szCs w:val="22"/>
                <w:lang w:val="en-US" w:eastAsia="en-US"/>
              </w:rPr>
              <w:tab/>
            </w:r>
            <w:r w:rsidRPr="001246BC">
              <w:rPr>
                <w:rStyle w:val="Hyperlink"/>
                <w:rFonts w:ascii="Calibri" w:hAnsi="Calibri" w:cs="Arial"/>
                <w:bCs/>
                <w:noProof/>
              </w:rPr>
              <w:t>Sample Statistics</w:t>
            </w:r>
            <w:r>
              <w:rPr>
                <w:noProof/>
                <w:webHidden/>
              </w:rPr>
              <w:tab/>
            </w:r>
            <w:r>
              <w:rPr>
                <w:noProof/>
                <w:webHidden/>
              </w:rPr>
              <w:fldChar w:fldCharType="begin"/>
            </w:r>
            <w:r>
              <w:rPr>
                <w:noProof/>
                <w:webHidden/>
              </w:rPr>
              <w:instrText xml:space="preserve"> PAGEREF _Toc416855968 \h </w:instrText>
            </w:r>
            <w:r>
              <w:rPr>
                <w:noProof/>
                <w:webHidden/>
              </w:rPr>
            </w:r>
            <w:r>
              <w:rPr>
                <w:noProof/>
                <w:webHidden/>
              </w:rPr>
              <w:fldChar w:fldCharType="separate"/>
            </w:r>
            <w:r>
              <w:rPr>
                <w:noProof/>
                <w:webHidden/>
              </w:rPr>
              <w:t>35</w:t>
            </w:r>
            <w:r>
              <w:rPr>
                <w:noProof/>
                <w:webHidden/>
              </w:rPr>
              <w:fldChar w:fldCharType="end"/>
            </w:r>
          </w:hyperlink>
        </w:p>
        <w:p w14:paraId="073DC2B5" w14:textId="77777777" w:rsidR="00A865C6" w:rsidRDefault="00A865C6">
          <w:pPr>
            <w:pStyle w:val="TOC2"/>
            <w:rPr>
              <w:rFonts w:eastAsiaTheme="minorEastAsia" w:cstheme="minorBidi"/>
              <w:noProof/>
              <w:szCs w:val="22"/>
              <w:lang w:val="en-US" w:eastAsia="en-US"/>
            </w:rPr>
          </w:pPr>
          <w:hyperlink w:anchor="_Toc416855969" w:history="1">
            <w:r w:rsidRPr="001246BC">
              <w:rPr>
                <w:rStyle w:val="Hyperlink"/>
                <w:rFonts w:ascii="Calibri" w:hAnsi="Calibri" w:cs="Arial"/>
                <w:bCs/>
                <w:noProof/>
                <w:lang w:val="x-none" w:eastAsia="x-none" w:bidi="x-none"/>
              </w:rPr>
              <w:t>8.2</w:t>
            </w:r>
            <w:r>
              <w:rPr>
                <w:rFonts w:eastAsiaTheme="minorEastAsia" w:cstheme="minorBidi"/>
                <w:noProof/>
                <w:szCs w:val="22"/>
                <w:lang w:val="en-US" w:eastAsia="en-US"/>
              </w:rPr>
              <w:tab/>
            </w:r>
            <w:r w:rsidRPr="001246BC">
              <w:rPr>
                <w:rStyle w:val="Hyperlink"/>
                <w:rFonts w:ascii="Calibri" w:hAnsi="Calibri" w:cs="Arial"/>
                <w:bCs/>
                <w:noProof/>
              </w:rPr>
              <w:t>UKTC comparison</w:t>
            </w:r>
            <w:r>
              <w:rPr>
                <w:noProof/>
                <w:webHidden/>
              </w:rPr>
              <w:tab/>
            </w:r>
            <w:r>
              <w:rPr>
                <w:noProof/>
                <w:webHidden/>
              </w:rPr>
              <w:fldChar w:fldCharType="begin"/>
            </w:r>
            <w:r>
              <w:rPr>
                <w:noProof/>
                <w:webHidden/>
              </w:rPr>
              <w:instrText xml:space="preserve"> PAGEREF _Toc416855969 \h </w:instrText>
            </w:r>
            <w:r>
              <w:rPr>
                <w:noProof/>
                <w:webHidden/>
              </w:rPr>
            </w:r>
            <w:r>
              <w:rPr>
                <w:noProof/>
                <w:webHidden/>
              </w:rPr>
              <w:fldChar w:fldCharType="separate"/>
            </w:r>
            <w:r>
              <w:rPr>
                <w:noProof/>
                <w:webHidden/>
              </w:rPr>
              <w:t>38</w:t>
            </w:r>
            <w:r>
              <w:rPr>
                <w:noProof/>
                <w:webHidden/>
              </w:rPr>
              <w:fldChar w:fldCharType="end"/>
            </w:r>
          </w:hyperlink>
        </w:p>
        <w:p w14:paraId="67634F7A" w14:textId="77777777" w:rsidR="00A865C6" w:rsidRDefault="00A865C6">
          <w:pPr>
            <w:pStyle w:val="TOC1"/>
            <w:tabs>
              <w:tab w:val="left" w:pos="440"/>
              <w:tab w:val="right" w:leader="dot" w:pos="9350"/>
            </w:tabs>
            <w:rPr>
              <w:rFonts w:eastAsiaTheme="minorEastAsia" w:cstheme="minorBidi"/>
              <w:noProof/>
              <w:szCs w:val="22"/>
              <w:lang w:val="en-US" w:eastAsia="en-US"/>
            </w:rPr>
          </w:pPr>
          <w:hyperlink w:anchor="_Toc416855970" w:history="1">
            <w:r w:rsidRPr="001246BC">
              <w:rPr>
                <w:rStyle w:val="Hyperlink"/>
                <w:rFonts w:ascii="Calibri" w:hAnsi="Calibri" w:cs="Arial"/>
                <w:noProof/>
              </w:rPr>
              <w:t>9</w:t>
            </w:r>
            <w:r>
              <w:rPr>
                <w:rFonts w:eastAsiaTheme="minorEastAsia" w:cstheme="minorBidi"/>
                <w:noProof/>
                <w:szCs w:val="22"/>
                <w:lang w:val="en-US" w:eastAsia="en-US"/>
              </w:rPr>
              <w:tab/>
            </w:r>
            <w:r w:rsidRPr="001246BC">
              <w:rPr>
                <w:rStyle w:val="Hyperlink"/>
                <w:rFonts w:ascii="Calibri" w:hAnsi="Calibri" w:cs="Arial"/>
                <w:noProof/>
              </w:rPr>
              <w:t>Conclusion</w:t>
            </w:r>
            <w:r>
              <w:rPr>
                <w:noProof/>
                <w:webHidden/>
              </w:rPr>
              <w:tab/>
            </w:r>
            <w:r>
              <w:rPr>
                <w:noProof/>
                <w:webHidden/>
              </w:rPr>
              <w:fldChar w:fldCharType="begin"/>
            </w:r>
            <w:r>
              <w:rPr>
                <w:noProof/>
                <w:webHidden/>
              </w:rPr>
              <w:instrText xml:space="preserve"> PAGEREF _Toc416855970 \h </w:instrText>
            </w:r>
            <w:r>
              <w:rPr>
                <w:noProof/>
                <w:webHidden/>
              </w:rPr>
            </w:r>
            <w:r>
              <w:rPr>
                <w:noProof/>
                <w:webHidden/>
              </w:rPr>
              <w:fldChar w:fldCharType="separate"/>
            </w:r>
            <w:r>
              <w:rPr>
                <w:noProof/>
                <w:webHidden/>
              </w:rPr>
              <w:t>41</w:t>
            </w:r>
            <w:r>
              <w:rPr>
                <w:noProof/>
                <w:webHidden/>
              </w:rPr>
              <w:fldChar w:fldCharType="end"/>
            </w:r>
          </w:hyperlink>
        </w:p>
        <w:p w14:paraId="79A1D4A3" w14:textId="6F0E3DE0" w:rsidR="00A92872" w:rsidRPr="006539AD" w:rsidRDefault="005D3383" w:rsidP="00474728">
          <w:pPr>
            <w:rPr>
              <w:rFonts w:ascii="Calibri" w:hAnsi="Calibri" w:cs="Arial"/>
            </w:rPr>
          </w:pPr>
          <w:r w:rsidRPr="006539AD">
            <w:rPr>
              <w:rFonts w:ascii="Calibri" w:hAnsi="Calibri" w:cs="Arial"/>
            </w:rPr>
            <w:fldChar w:fldCharType="end"/>
          </w:r>
        </w:p>
      </w:sdtContent>
    </w:sdt>
    <w:p w14:paraId="1068AE24" w14:textId="77777777" w:rsidR="006539AD" w:rsidRDefault="006539AD" w:rsidP="006539AD"/>
    <w:p w14:paraId="7A5A157F" w14:textId="77777777" w:rsidR="00144983" w:rsidRDefault="00144983" w:rsidP="006539AD"/>
    <w:p w14:paraId="1AED66FC" w14:textId="57350443" w:rsidR="006539AD" w:rsidRPr="002D4194" w:rsidRDefault="006539AD" w:rsidP="006539AD">
      <w:pPr>
        <w:rPr>
          <w:b/>
        </w:rPr>
      </w:pPr>
    </w:p>
    <w:p w14:paraId="50675970" w14:textId="4E4BD42C" w:rsidR="00A92872" w:rsidRPr="006539AD" w:rsidRDefault="00123D9B" w:rsidP="006539AD">
      <w:pPr>
        <w:pStyle w:val="Heading1"/>
        <w:pageBreakBefore/>
        <w:rPr>
          <w:rFonts w:ascii="Calibri" w:hAnsi="Calibri" w:cs="Arial"/>
        </w:rPr>
      </w:pPr>
      <w:bookmarkStart w:id="4" w:name="_Toc416855942"/>
      <w:r>
        <w:rPr>
          <w:rFonts w:ascii="Calibri" w:hAnsi="Calibri" w:cs="Arial"/>
          <w:caps w:val="0"/>
        </w:rPr>
        <w:lastRenderedPageBreak/>
        <w:t>Overview</w:t>
      </w:r>
      <w:bookmarkEnd w:id="4"/>
    </w:p>
    <w:p w14:paraId="3EE0BC0E" w14:textId="77777777" w:rsidR="007E372F" w:rsidRPr="006539AD" w:rsidRDefault="007E372F" w:rsidP="007E372F">
      <w:pPr>
        <w:rPr>
          <w:rFonts w:ascii="Calibri" w:hAnsi="Calibri" w:cs="Arial"/>
        </w:rPr>
      </w:pPr>
    </w:p>
    <w:p w14:paraId="2B1AA56F" w14:textId="147CC393" w:rsidR="0065479E" w:rsidRDefault="00135F23" w:rsidP="00526BD6">
      <w:pPr>
        <w:spacing w:after="120"/>
      </w:pPr>
      <w:r>
        <w:t xml:space="preserve">West Coast Informatics, LLC, is a California (USA) based healthcare informatics company </w:t>
      </w:r>
      <w:r w:rsidR="00526BD6">
        <w:t xml:space="preserve">that worked with IHTSDO to map an unmapped portion of in scope </w:t>
      </w:r>
      <w:r w:rsidR="00F629AE">
        <w:t>SNOMED CT</w:t>
      </w:r>
      <w:r w:rsidR="006E3184">
        <w:t>®</w:t>
      </w:r>
      <w:r w:rsidR="00526BD6">
        <w:t xml:space="preserve"> concepts to ICD-10 to complete the “</w:t>
      </w:r>
      <w:r w:rsidR="00F629AE">
        <w:t>SNOMED CT</w:t>
      </w:r>
      <w:r w:rsidR="006E3184">
        <w:t>®</w:t>
      </w:r>
      <w:r w:rsidR="00526BD6">
        <w:t xml:space="preserve"> to ICD10” map published with each </w:t>
      </w:r>
      <w:r w:rsidR="00F629AE">
        <w:t>SNOMED CT</w:t>
      </w:r>
      <w:r w:rsidR="006E3184">
        <w:t>®</w:t>
      </w:r>
      <w:r w:rsidR="00526BD6">
        <w:t xml:space="preserve"> release.  </w:t>
      </w:r>
    </w:p>
    <w:p w14:paraId="50EB6753" w14:textId="23964783" w:rsidR="00526BD6" w:rsidRDefault="00526BD6" w:rsidP="00526BD6">
      <w:pPr>
        <w:spacing w:after="120"/>
      </w:pPr>
      <w:r>
        <w:t xml:space="preserve">The project involved using a combination of algorithmic approaches with manual review, conflict detection, and conflict resolution to deliver mappings for </w:t>
      </w:r>
      <w:r w:rsidRPr="00526BD6">
        <w:t>66814</w:t>
      </w:r>
      <w:r>
        <w:t xml:space="preserve"> c</w:t>
      </w:r>
      <w:r w:rsidR="00E311F0">
        <w:t>oncepts over a six month period.</w:t>
      </w:r>
    </w:p>
    <w:p w14:paraId="11AFC11D" w14:textId="01FCD027" w:rsidR="00526BD6" w:rsidRDefault="00526BD6" w:rsidP="00526BD6">
      <w:pPr>
        <w:spacing w:after="120"/>
      </w:pPr>
      <w:r>
        <w:t>This document details the design of the project, the algorithmic approach used to generate initial mappings, early and later stages of workflow used to organize, group, and batch the concepts in question as well as an overview of the tooling and project management approaches used to deliver the final product.</w:t>
      </w:r>
    </w:p>
    <w:p w14:paraId="7610EA63" w14:textId="520FC9A5" w:rsidR="00526BD6" w:rsidRDefault="00526BD6" w:rsidP="00526BD6">
      <w:pPr>
        <w:spacing w:after="120"/>
      </w:pPr>
      <w:r>
        <w:t xml:space="preserve">A summary of the statistical “concordance” </w:t>
      </w:r>
      <w:r w:rsidR="00DE07B8">
        <w:t xml:space="preserve">is given to </w:t>
      </w:r>
      <w:r>
        <w:t xml:space="preserve">show the overall effectiveness of this approach from a quality perspective. Finally lessons learned and recommendations for how to apply these to future mapping projects </w:t>
      </w:r>
      <w:r w:rsidR="00DE07B8">
        <w:t>are</w:t>
      </w:r>
      <w:r>
        <w:t xml:space="preserve"> included.</w:t>
      </w:r>
    </w:p>
    <w:p w14:paraId="1E0C30D8" w14:textId="45293B12" w:rsidR="00E53A86" w:rsidRPr="00573D42" w:rsidRDefault="00E53A86" w:rsidP="00573D42">
      <w:pPr>
        <w:spacing w:after="120"/>
      </w:pPr>
      <w:r>
        <w:rPr>
          <w:rFonts w:ascii="Calibri" w:hAnsi="Calibri" w:cs="Arial"/>
          <w:sz w:val="24"/>
        </w:rPr>
        <w:br w:type="page"/>
      </w:r>
    </w:p>
    <w:p w14:paraId="4E01FF9E" w14:textId="15ECB32B" w:rsidR="0056006E" w:rsidRPr="009B0A0A" w:rsidRDefault="00526BD6" w:rsidP="009B0A0A">
      <w:pPr>
        <w:pStyle w:val="Heading1"/>
        <w:rPr>
          <w:rStyle w:val="Strong"/>
          <w:rFonts w:ascii="Calibri" w:hAnsi="Calibri" w:cs="Arial"/>
          <w:b/>
          <w:bCs/>
          <w:caps w:val="0"/>
          <w:spacing w:val="0"/>
          <w:szCs w:val="20"/>
        </w:rPr>
      </w:pPr>
      <w:bookmarkStart w:id="5" w:name="_Toc398282070"/>
      <w:bookmarkStart w:id="6" w:name="_Toc371515368"/>
      <w:bookmarkStart w:id="7" w:name="_Toc371515369"/>
      <w:bookmarkStart w:id="8" w:name="_Toc371515370"/>
      <w:bookmarkStart w:id="9" w:name="_Toc371515371"/>
      <w:bookmarkStart w:id="10" w:name="_Toc371515372"/>
      <w:bookmarkStart w:id="11" w:name="_e2d00dea-f6d2-4f76-aad1-fe7ac6dc6a81__2"/>
      <w:bookmarkStart w:id="12" w:name="_Toc371515373"/>
      <w:bookmarkStart w:id="13" w:name="_Toc371515374"/>
      <w:bookmarkStart w:id="14" w:name="_Toc371515375"/>
      <w:bookmarkStart w:id="15" w:name="e7e18209-a4b0-4070-9366-2e2295dc6a96"/>
      <w:bookmarkStart w:id="16" w:name="ef8ffb83-cd09-439f-9110-1a01469a7208"/>
      <w:bookmarkStart w:id="17" w:name="e5af9a11-9d50-4099-9412-2751861daa3a"/>
      <w:bookmarkStart w:id="18" w:name="_Toc371515381"/>
      <w:bookmarkStart w:id="19" w:name="_Toc371515382"/>
      <w:bookmarkStart w:id="20" w:name="_Toc371515383"/>
      <w:bookmarkStart w:id="21" w:name="_Toc371515384"/>
      <w:bookmarkStart w:id="22" w:name="_Toc371515385"/>
      <w:bookmarkStart w:id="23" w:name="_Toc371515386"/>
      <w:bookmarkStart w:id="24" w:name="_Toc371515387"/>
      <w:bookmarkStart w:id="25" w:name="_Toc371515388"/>
      <w:bookmarkStart w:id="26" w:name="_Toc371515389"/>
      <w:bookmarkStart w:id="27" w:name="_Toc371515390"/>
      <w:bookmarkStart w:id="28" w:name="_Toc371515391"/>
      <w:bookmarkStart w:id="29" w:name="_Toc371515392"/>
      <w:bookmarkStart w:id="30" w:name="_Toc371515393"/>
      <w:bookmarkStart w:id="31" w:name="_Toc371515394"/>
      <w:bookmarkStart w:id="32" w:name="_Toc371515395"/>
      <w:bookmarkStart w:id="33" w:name="_Toc371515396"/>
      <w:bookmarkStart w:id="34" w:name="_Toc371515397"/>
      <w:bookmarkStart w:id="35" w:name="_Toc371515398"/>
      <w:bookmarkStart w:id="36" w:name="_Toc371515399"/>
      <w:bookmarkStart w:id="37" w:name="_Toc371515400"/>
      <w:bookmarkStart w:id="38" w:name="_Toc371515401"/>
      <w:bookmarkStart w:id="39" w:name="_Toc371515402"/>
      <w:bookmarkStart w:id="40" w:name="_Toc41685594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Style w:val="Strong"/>
          <w:rFonts w:ascii="Calibri" w:hAnsi="Calibri" w:cs="Arial"/>
          <w:b/>
          <w:caps w:val="0"/>
        </w:rPr>
        <w:lastRenderedPageBreak/>
        <w:t>Project Design</w:t>
      </w:r>
      <w:bookmarkEnd w:id="40"/>
    </w:p>
    <w:p w14:paraId="4E54F1B2" w14:textId="43E6514D" w:rsidR="0065479E" w:rsidRDefault="0065479E" w:rsidP="00CE1CF2">
      <w:pPr>
        <w:autoSpaceDE w:val="0"/>
        <w:autoSpaceDN w:val="0"/>
        <w:adjustRightInd w:val="0"/>
        <w:rPr>
          <w:rFonts w:ascii="Calibri" w:hAnsi="Calibri" w:cs="Arial"/>
          <w:color w:val="000000"/>
        </w:rPr>
      </w:pPr>
    </w:p>
    <w:p w14:paraId="75C9D1B5" w14:textId="08F8606C" w:rsidR="00DB2860" w:rsidRDefault="00DB2860" w:rsidP="00CE1CF2">
      <w:pPr>
        <w:autoSpaceDE w:val="0"/>
        <w:autoSpaceDN w:val="0"/>
        <w:adjustRightInd w:val="0"/>
        <w:rPr>
          <w:rFonts w:ascii="Calibri" w:hAnsi="Calibri" w:cs="Arial"/>
          <w:color w:val="000000"/>
        </w:rPr>
      </w:pPr>
      <w:r>
        <w:rPr>
          <w:rFonts w:ascii="Calibri" w:hAnsi="Calibri" w:cs="Arial"/>
          <w:color w:val="000000"/>
        </w:rPr>
        <w:t>The project was designed to leverage existing tooling platforms in combination with development of an algorithm to produce initial maps based on information gleaned from third party knowledge resources and information from the</w:t>
      </w:r>
      <w:r w:rsidR="00EC4C5B">
        <w:rPr>
          <w:rFonts w:ascii="Calibri" w:hAnsi="Calibri" w:cs="Arial"/>
          <w:color w:val="000000"/>
        </w:rPr>
        <w:t xml:space="preserve"> IHTSDO</w:t>
      </w:r>
      <w:r>
        <w:rPr>
          <w:rFonts w:ascii="Calibri" w:hAnsi="Calibri" w:cs="Arial"/>
          <w:color w:val="000000"/>
        </w:rPr>
        <w:t xml:space="preserve"> </w:t>
      </w:r>
      <w:r w:rsidR="00EC4C5B">
        <w:rPr>
          <w:rFonts w:ascii="Calibri" w:hAnsi="Calibri" w:cs="Arial"/>
          <w:color w:val="000000"/>
        </w:rPr>
        <w:t>Mapping Service Team</w:t>
      </w:r>
      <w:r>
        <w:rPr>
          <w:rFonts w:ascii="Calibri" w:hAnsi="Calibri" w:cs="Arial"/>
          <w:color w:val="000000"/>
        </w:rPr>
        <w:t xml:space="preserve">’s Mapping Principles Handbook.  </w:t>
      </w:r>
      <w:r w:rsidR="006E3184">
        <w:rPr>
          <w:rFonts w:ascii="Calibri" w:hAnsi="Calibri" w:cs="Arial"/>
          <w:color w:val="000000"/>
        </w:rPr>
        <w:t>A</w:t>
      </w:r>
      <w:r>
        <w:rPr>
          <w:rFonts w:ascii="Calibri" w:hAnsi="Calibri" w:cs="Arial"/>
          <w:color w:val="000000"/>
        </w:rPr>
        <w:t>lgorithm</w:t>
      </w:r>
      <w:r w:rsidR="006E3184">
        <w:rPr>
          <w:rFonts w:ascii="Calibri" w:hAnsi="Calibri" w:cs="Arial"/>
          <w:color w:val="000000"/>
        </w:rPr>
        <w:t>s were iteratively improved</w:t>
      </w:r>
      <w:r>
        <w:rPr>
          <w:rFonts w:ascii="Calibri" w:hAnsi="Calibri" w:cs="Arial"/>
          <w:color w:val="000000"/>
        </w:rPr>
        <w:t xml:space="preserve"> based on feedback </w:t>
      </w:r>
      <w:r w:rsidR="006E3184">
        <w:rPr>
          <w:rFonts w:ascii="Calibri" w:hAnsi="Calibri" w:cs="Arial"/>
          <w:color w:val="000000"/>
        </w:rPr>
        <w:t xml:space="preserve">from the mapping team. Many of the ideas and lessons learned are drivers </w:t>
      </w:r>
      <w:r>
        <w:rPr>
          <w:rFonts w:ascii="Calibri" w:hAnsi="Calibri" w:cs="Arial"/>
          <w:color w:val="000000"/>
        </w:rPr>
        <w:t>for building similar functionality into the IHTSDO’s own web-based mapping tool.</w:t>
      </w:r>
    </w:p>
    <w:p w14:paraId="2BC90E56" w14:textId="77777777" w:rsidR="0065479E" w:rsidRPr="006539AD" w:rsidRDefault="0065479E" w:rsidP="00CE1CF2">
      <w:pPr>
        <w:autoSpaceDE w:val="0"/>
        <w:autoSpaceDN w:val="0"/>
        <w:adjustRightInd w:val="0"/>
        <w:rPr>
          <w:rFonts w:ascii="Calibri" w:hAnsi="Calibri" w:cs="Arial"/>
          <w:color w:val="000000"/>
        </w:rPr>
      </w:pPr>
    </w:p>
    <w:p w14:paraId="3DB82D3C" w14:textId="2BAE537A" w:rsidR="00A210E5" w:rsidRPr="006539AD" w:rsidRDefault="00526BD6" w:rsidP="00474728">
      <w:pPr>
        <w:pStyle w:val="Heading2"/>
        <w:rPr>
          <w:rStyle w:val="Strong"/>
          <w:rFonts w:ascii="Calibri" w:hAnsi="Calibri" w:cs="Arial"/>
          <w:b w:val="0"/>
          <w:caps w:val="0"/>
        </w:rPr>
      </w:pPr>
      <w:bookmarkStart w:id="41" w:name="_Toc416855944"/>
      <w:r>
        <w:rPr>
          <w:rStyle w:val="Strong"/>
          <w:rFonts w:ascii="Calibri" w:hAnsi="Calibri" w:cs="Arial"/>
          <w:b w:val="0"/>
          <w:caps w:val="0"/>
        </w:rPr>
        <w:t>Life-cycle</w:t>
      </w:r>
      <w:bookmarkEnd w:id="41"/>
    </w:p>
    <w:p w14:paraId="1FF96D84" w14:textId="77777777" w:rsidR="006D45FB" w:rsidRDefault="006D45FB" w:rsidP="00F14F57">
      <w:pPr>
        <w:autoSpaceDE w:val="0"/>
        <w:autoSpaceDN w:val="0"/>
        <w:adjustRightInd w:val="0"/>
        <w:rPr>
          <w:rFonts w:ascii="Calibri" w:hAnsi="Calibri" w:cs="Arial"/>
          <w:color w:val="000000"/>
        </w:rPr>
      </w:pPr>
    </w:p>
    <w:p w14:paraId="775A560B" w14:textId="74424F6D" w:rsidR="0065479E" w:rsidRDefault="005155C6" w:rsidP="00123D9B">
      <w:r>
        <w:t xml:space="preserve">The following diagram shows the </w:t>
      </w:r>
      <w:r w:rsidR="00C61BBA">
        <w:t>overall life cycle for the project.</w:t>
      </w:r>
    </w:p>
    <w:p w14:paraId="1533F5B1" w14:textId="77777777" w:rsidR="00DB2860" w:rsidRDefault="00DB2860" w:rsidP="00123D9B"/>
    <w:p w14:paraId="538ACF48" w14:textId="574221F0" w:rsidR="00C61BBA" w:rsidRDefault="005155C6" w:rsidP="00AB2D72">
      <w:r w:rsidRPr="005155C6">
        <w:rPr>
          <w:noProof/>
          <w:vertAlign w:val="superscript"/>
          <w:lang w:val="en-US" w:eastAsia="en-US"/>
        </w:rPr>
        <w:drawing>
          <wp:inline distT="0" distB="0" distL="0" distR="0" wp14:anchorId="79B7D8B0" wp14:editId="24154417">
            <wp:extent cx="5943600" cy="4726318"/>
            <wp:effectExtent l="0" t="0" r="0" b="0"/>
            <wp:docPr id="2" name="Picture 2" descr="C:\Users\Brian Carlsen\Downloads\Mapping Project Workflow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rian Carlsen\Downloads\Mapping Project Workflow (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726318"/>
                    </a:xfrm>
                    <a:prstGeom prst="rect">
                      <a:avLst/>
                    </a:prstGeom>
                    <a:noFill/>
                    <a:ln>
                      <a:noFill/>
                    </a:ln>
                  </pic:spPr>
                </pic:pic>
              </a:graphicData>
            </a:graphic>
          </wp:inline>
        </w:drawing>
      </w:r>
      <w:r w:rsidR="00E311F0">
        <w:br/>
      </w:r>
    </w:p>
    <w:p w14:paraId="343D8C43" w14:textId="79320F1D" w:rsidR="00AB2D72" w:rsidRDefault="00AB2D72" w:rsidP="00AB2D72">
      <w:r>
        <w:t xml:space="preserve">There are  a couple of decision points that lead to more scrutiny of map records.  They include whether </w:t>
      </w:r>
      <w:r w:rsidR="004D221E">
        <w:t>map specialist</w:t>
      </w:r>
      <w:r>
        <w:t xml:space="preserve">s choose the same or different codes from the algorithm, whether QA rules pass, and whether there is any additional feedback from the </w:t>
      </w:r>
      <w:r w:rsidR="00EC4C5B">
        <w:t>Mapping Service Team</w:t>
      </w:r>
      <w:r>
        <w:t xml:space="preserve"> regarding delivery of records.  Each of these decision points trigger</w:t>
      </w:r>
      <w:r w:rsidR="00EA5C1F">
        <w:t>ed</w:t>
      </w:r>
      <w:r>
        <w:t xml:space="preserve"> additional review and lead to new outcomes.  </w:t>
      </w:r>
    </w:p>
    <w:p w14:paraId="669C8D63" w14:textId="77777777" w:rsidR="00AB2D72" w:rsidRDefault="00AB2D72" w:rsidP="00AB2D72"/>
    <w:p w14:paraId="6D737C3D" w14:textId="796F05F2" w:rsidR="00AB2D72" w:rsidRDefault="00AB2D72" w:rsidP="00AB2D72">
      <w:r>
        <w:t>As the delivery and re-delivery process is iterative, under some circumstance the same record was delivered more than once based on re-review (a</w:t>
      </w:r>
      <w:r w:rsidR="00EA5C1F">
        <w:t>nd occasionally more than twice</w:t>
      </w:r>
      <w:r w:rsidR="00E311F0">
        <w:t xml:space="preserve">, or even </w:t>
      </w:r>
      <w:r>
        <w:t>more).</w:t>
      </w:r>
    </w:p>
    <w:p w14:paraId="4B41DE87" w14:textId="77777777" w:rsidR="00C61BBA" w:rsidRDefault="00C61BBA" w:rsidP="00123D9B"/>
    <w:p w14:paraId="54814407" w14:textId="77777777" w:rsidR="00C61BBA" w:rsidRDefault="00C61BBA" w:rsidP="00123D9B"/>
    <w:p w14:paraId="0A913739" w14:textId="6046A9E9" w:rsidR="0065479E" w:rsidRPr="006539AD" w:rsidRDefault="00526BD6" w:rsidP="0065479E">
      <w:pPr>
        <w:pStyle w:val="Heading2"/>
        <w:rPr>
          <w:rStyle w:val="Strong"/>
          <w:rFonts w:ascii="Calibri" w:hAnsi="Calibri" w:cs="Arial"/>
          <w:b w:val="0"/>
          <w:caps w:val="0"/>
        </w:rPr>
      </w:pPr>
      <w:bookmarkStart w:id="42" w:name="_Toc416855945"/>
      <w:r>
        <w:rPr>
          <w:rStyle w:val="Strong"/>
          <w:rFonts w:ascii="Calibri" w:hAnsi="Calibri" w:cs="Arial"/>
          <w:b w:val="0"/>
          <w:caps w:val="0"/>
        </w:rPr>
        <w:t>Data</w:t>
      </w:r>
      <w:bookmarkEnd w:id="42"/>
    </w:p>
    <w:p w14:paraId="7E8D5882" w14:textId="77777777" w:rsidR="0065479E" w:rsidRDefault="0065479E" w:rsidP="00123D9B"/>
    <w:p w14:paraId="2184093E" w14:textId="3ACD83B5" w:rsidR="00DB2860" w:rsidRDefault="00DB2860" w:rsidP="00526BD6">
      <w:r>
        <w:t xml:space="preserve">The </w:t>
      </w:r>
      <w:r w:rsidR="00F629AE">
        <w:t>SNOMED CT</w:t>
      </w:r>
      <w:r w:rsidR="00884CA5">
        <w:t xml:space="preserve"> to ICD10 map</w:t>
      </w:r>
      <w:r>
        <w:t xml:space="preserve"> scope </w:t>
      </w:r>
      <w:r w:rsidR="00884CA5">
        <w:t xml:space="preserve">includes all </w:t>
      </w:r>
      <w:r>
        <w:t xml:space="preserve">active </w:t>
      </w:r>
      <w:r w:rsidR="00884CA5">
        <w:t xml:space="preserve">child </w:t>
      </w:r>
      <w:r>
        <w:t xml:space="preserve">concepts of the high level “Clinical Finding”, “Event”, and “Situation with explicit context” concepts.  As of the January 2014 international edition of </w:t>
      </w:r>
      <w:r w:rsidR="00F629AE">
        <w:t>SNOMED CT</w:t>
      </w:r>
      <w:r>
        <w:t xml:space="preserve">, there were 107041 active concepts in scope of which </w:t>
      </w:r>
      <w:r w:rsidRPr="00DB2860">
        <w:t>38066</w:t>
      </w:r>
      <w:r>
        <w:t xml:space="preserve"> were mapped.  </w:t>
      </w:r>
    </w:p>
    <w:p w14:paraId="4814229F" w14:textId="77777777" w:rsidR="00B7778A" w:rsidRDefault="00B7778A" w:rsidP="00526BD6"/>
    <w:p w14:paraId="47811AEF" w14:textId="5106AD7E" w:rsidR="00B7778A" w:rsidRDefault="00B7778A" w:rsidP="00526BD6">
      <w:r>
        <w:t xml:space="preserve">For this project, it was determined that a total of </w:t>
      </w:r>
      <w:r w:rsidRPr="00B7778A">
        <w:t>66814</w:t>
      </w:r>
      <w:r>
        <w:t xml:space="preserve"> unmapped concepts were to be included in scope.  The discrepancy </w:t>
      </w:r>
      <w:r w:rsidR="00884CA5">
        <w:t xml:space="preserve">(107041 - </w:t>
      </w:r>
      <w:r w:rsidR="00884CA5" w:rsidRPr="00DB2860">
        <w:t>38066</w:t>
      </w:r>
      <w:r w:rsidR="00884CA5">
        <w:t xml:space="preserve"> = 68975) </w:t>
      </w:r>
      <w:r>
        <w:t xml:space="preserve">is accounted for </w:t>
      </w:r>
      <w:r w:rsidR="00884CA5">
        <w:t xml:space="preserve">by </w:t>
      </w:r>
      <w:r>
        <w:t xml:space="preserve">changes in the non human subset </w:t>
      </w:r>
      <w:r w:rsidR="00884CA5">
        <w:t xml:space="preserve">concepts and by 1000 concepts </w:t>
      </w:r>
      <w:r>
        <w:t xml:space="preserve">put into a pilot mapping process but not yet mapped.  Any new concepts in </w:t>
      </w:r>
      <w:r w:rsidR="00F629AE">
        <w:t>SNOMED CT</w:t>
      </w:r>
      <w:r>
        <w:t xml:space="preserve"> that would be authored for the July 2014 or January 2015 editions that would enter map scope were planned to be mapped by the </w:t>
      </w:r>
      <w:r w:rsidR="00EC4C5B">
        <w:t>Mapping Service Team</w:t>
      </w:r>
      <w:r>
        <w:t xml:space="preserve"> using the IHTSDO mapping tool.</w:t>
      </w:r>
    </w:p>
    <w:p w14:paraId="25AA9934" w14:textId="77777777" w:rsidR="00B7778A" w:rsidRDefault="00B7778A" w:rsidP="00526BD6"/>
    <w:p w14:paraId="0E11B89A" w14:textId="6160E7B3" w:rsidR="006F1DA3" w:rsidRDefault="00B7778A" w:rsidP="00526BD6">
      <w:r>
        <w:t>Of this pool of 66814 concepts, the breakdown by category is below.</w:t>
      </w:r>
    </w:p>
    <w:p w14:paraId="117C1C93" w14:textId="5402640B" w:rsidR="00B7778A" w:rsidRDefault="00B7778A" w:rsidP="00715230">
      <w:pPr>
        <w:pStyle w:val="ListParagraph"/>
        <w:numPr>
          <w:ilvl w:val="0"/>
          <w:numId w:val="5"/>
        </w:numPr>
      </w:pPr>
      <w:r>
        <w:t xml:space="preserve">Finding (includes disorder) – </w:t>
      </w:r>
      <w:r w:rsidR="00C61BBA" w:rsidRPr="00C61BBA">
        <w:t xml:space="preserve">61434 </w:t>
      </w:r>
      <w:r>
        <w:t>(</w:t>
      </w:r>
      <w:r w:rsidR="00C61BBA">
        <w:t>92%)</w:t>
      </w:r>
    </w:p>
    <w:p w14:paraId="1182B3B6" w14:textId="6D9FFBA6" w:rsidR="00B7778A" w:rsidRDefault="00B7778A" w:rsidP="00715230">
      <w:pPr>
        <w:pStyle w:val="ListParagraph"/>
        <w:numPr>
          <w:ilvl w:val="0"/>
          <w:numId w:val="5"/>
        </w:numPr>
      </w:pPr>
      <w:r>
        <w:t xml:space="preserve">Situation </w:t>
      </w:r>
      <w:r w:rsidR="00C61BBA">
        <w:t>–</w:t>
      </w:r>
      <w:r>
        <w:t xml:space="preserve"> </w:t>
      </w:r>
      <w:r w:rsidR="00C61BBA" w:rsidRPr="00C61BBA">
        <w:t>2659</w:t>
      </w:r>
      <w:r w:rsidR="00C61BBA">
        <w:t xml:space="preserve"> (4%)</w:t>
      </w:r>
    </w:p>
    <w:p w14:paraId="31C95FE0" w14:textId="7566D6A1" w:rsidR="00B7778A" w:rsidRDefault="00B7778A" w:rsidP="00715230">
      <w:pPr>
        <w:pStyle w:val="ListParagraph"/>
        <w:numPr>
          <w:ilvl w:val="0"/>
          <w:numId w:val="5"/>
        </w:numPr>
      </w:pPr>
      <w:r>
        <w:t xml:space="preserve">Event </w:t>
      </w:r>
      <w:r w:rsidR="000A4D3F">
        <w:t>–</w:t>
      </w:r>
      <w:r>
        <w:t xml:space="preserve"> </w:t>
      </w:r>
      <w:r w:rsidR="00C61BBA" w:rsidRPr="00C61BBA">
        <w:t>2721</w:t>
      </w:r>
      <w:r w:rsidR="00C61BBA">
        <w:t xml:space="preserve"> (4%)</w:t>
      </w:r>
    </w:p>
    <w:p w14:paraId="111A8449" w14:textId="77777777" w:rsidR="000A31ED" w:rsidRDefault="000A31ED" w:rsidP="000A4D3F"/>
    <w:p w14:paraId="3DF487D9" w14:textId="73FB5D8E" w:rsidR="000A4D3F" w:rsidRDefault="000A4D3F" w:rsidP="000A4D3F">
      <w:r>
        <w:t xml:space="preserve">The in scope portions of </w:t>
      </w:r>
      <w:r w:rsidR="00F629AE">
        <w:t>SNOMED CT</w:t>
      </w:r>
      <w:r>
        <w:t xml:space="preserve"> already mapped to ICD10 comprise the most commonly used concepts for things like problem lists, quality measures, and other aspects of clinical use. This means the majority of what remains is lower quality and less frequently used aspects of the terminology.  As a result, it was expected that there would be a larger number of unmapp</w:t>
      </w:r>
      <w:r w:rsidR="00E311F0">
        <w:t>able concepts than among the poo</w:t>
      </w:r>
      <w:r>
        <w:t>l of maps published as of January 2014.</w:t>
      </w:r>
    </w:p>
    <w:p w14:paraId="2B7A13C2" w14:textId="77777777" w:rsidR="0065479E" w:rsidRDefault="0065479E" w:rsidP="00123D9B"/>
    <w:p w14:paraId="52FBE1BE" w14:textId="065D6C58" w:rsidR="00494C0F" w:rsidRPr="006539AD" w:rsidRDefault="00526BD6" w:rsidP="00494C0F">
      <w:pPr>
        <w:pStyle w:val="Heading2"/>
        <w:rPr>
          <w:rStyle w:val="Strong"/>
          <w:rFonts w:ascii="Calibri" w:hAnsi="Calibri" w:cs="Arial"/>
          <w:b w:val="0"/>
          <w:caps w:val="0"/>
        </w:rPr>
      </w:pPr>
      <w:bookmarkStart w:id="43" w:name="_Toc416855946"/>
      <w:r>
        <w:rPr>
          <w:rStyle w:val="Strong"/>
          <w:rFonts w:ascii="Calibri" w:hAnsi="Calibri" w:cs="Arial"/>
          <w:b w:val="0"/>
          <w:caps w:val="0"/>
        </w:rPr>
        <w:t>Software</w:t>
      </w:r>
      <w:bookmarkEnd w:id="43"/>
    </w:p>
    <w:p w14:paraId="491224FD" w14:textId="3C54ACF0" w:rsidR="00526BD6" w:rsidRDefault="000A4D3F" w:rsidP="00494C0F">
      <w:pPr>
        <w:shd w:val="clear" w:color="auto" w:fill="FFFFFF"/>
        <w:spacing w:before="100" w:beforeAutospacing="1" w:after="100" w:afterAutospacing="1" w:line="300" w:lineRule="atLeast"/>
      </w:pPr>
      <w:r>
        <w:t>Much of the software used for this project was based on the prototype map tooling developed by IHTSDO and UKTC.  It made use of the Eclipse based Cartographer mapping environment as well as a complex collection of shell and Perl scripts develop</w:t>
      </w:r>
      <w:r w:rsidR="00884CA5">
        <w:t>ed</w:t>
      </w:r>
      <w:r>
        <w:t xml:space="preserve"> as a means to manage workflow, conflict analysis, reporting, QA, and publication activities.</w:t>
      </w:r>
    </w:p>
    <w:p w14:paraId="6F1579C7" w14:textId="4896F6D5" w:rsidR="000A4D3F" w:rsidRDefault="000A4D3F" w:rsidP="000A4D3F">
      <w:r>
        <w:t>Following is a summary of tooling used by various workflow stages</w:t>
      </w:r>
      <w:r w:rsidR="005155C6">
        <w:t>:</w:t>
      </w:r>
    </w:p>
    <w:p w14:paraId="243275B6" w14:textId="2276C28A" w:rsidR="008B296D" w:rsidRPr="00E311F0" w:rsidRDefault="000A4D3F" w:rsidP="00715230">
      <w:pPr>
        <w:pStyle w:val="ListParagraph"/>
        <w:numPr>
          <w:ilvl w:val="0"/>
          <w:numId w:val="5"/>
        </w:numPr>
        <w:rPr>
          <w:b/>
        </w:rPr>
      </w:pPr>
      <w:r w:rsidRPr="00E311F0">
        <w:rPr>
          <w:b/>
        </w:rPr>
        <w:t>Batching</w:t>
      </w:r>
    </w:p>
    <w:p w14:paraId="6912AF39" w14:textId="6E1EF00B" w:rsidR="008B296D" w:rsidRDefault="00884CA5" w:rsidP="00715230">
      <w:pPr>
        <w:pStyle w:val="ListParagraph"/>
        <w:numPr>
          <w:ilvl w:val="1"/>
          <w:numId w:val="5"/>
        </w:numPr>
      </w:pPr>
      <w:r>
        <w:t>The</w:t>
      </w:r>
      <w:r w:rsidR="008B296D">
        <w:t xml:space="preserve"> standard batching script used with the IHTSDO map prototype tooling was reused.</w:t>
      </w:r>
    </w:p>
    <w:p w14:paraId="045CB58B" w14:textId="13A9AD15" w:rsidR="008B296D" w:rsidRDefault="008B296D" w:rsidP="00715230">
      <w:pPr>
        <w:pStyle w:val="ListParagraph"/>
        <w:numPr>
          <w:ilvl w:val="1"/>
          <w:numId w:val="5"/>
        </w:numPr>
      </w:pPr>
      <w:r>
        <w:t xml:space="preserve">Typically batches of size 25 based on </w:t>
      </w:r>
      <w:r w:rsidR="00F629AE">
        <w:t>SNOMED CT</w:t>
      </w:r>
      <w:r>
        <w:t xml:space="preserve"> tree position ordering were used.</w:t>
      </w:r>
    </w:p>
    <w:p w14:paraId="4111EFD7" w14:textId="4E6782AF" w:rsidR="008B296D" w:rsidRPr="00E311F0" w:rsidRDefault="008B296D" w:rsidP="00715230">
      <w:pPr>
        <w:pStyle w:val="ListParagraph"/>
        <w:numPr>
          <w:ilvl w:val="0"/>
          <w:numId w:val="5"/>
        </w:numPr>
        <w:rPr>
          <w:b/>
        </w:rPr>
      </w:pPr>
      <w:r w:rsidRPr="00E311F0">
        <w:rPr>
          <w:b/>
        </w:rPr>
        <w:t>Generation of initial algorithm suggestions</w:t>
      </w:r>
    </w:p>
    <w:p w14:paraId="740D652A" w14:textId="184EDD58" w:rsidR="008B296D" w:rsidRDefault="008B296D" w:rsidP="00715230">
      <w:pPr>
        <w:pStyle w:val="ListParagraph"/>
        <w:numPr>
          <w:ilvl w:val="1"/>
          <w:numId w:val="5"/>
        </w:numPr>
      </w:pPr>
      <w:r>
        <w:t xml:space="preserve">Custom </w:t>
      </w:r>
      <w:r w:rsidR="00044896">
        <w:t>Perl</w:t>
      </w:r>
      <w:r>
        <w:t xml:space="preserve"> scripts built for this project were used to analyze different data sources to arrive at a list of candidate </w:t>
      </w:r>
      <w:r w:rsidR="00884CA5">
        <w:t xml:space="preserve">target </w:t>
      </w:r>
      <w:r>
        <w:t xml:space="preserve">codes </w:t>
      </w:r>
      <w:r w:rsidR="00884CA5">
        <w:t>as well as an initial choice of map target(s)</w:t>
      </w:r>
      <w:r>
        <w:t>.</w:t>
      </w:r>
    </w:p>
    <w:p w14:paraId="6DE3B0CD" w14:textId="282388B9" w:rsidR="008B296D" w:rsidRDefault="008B296D" w:rsidP="00715230">
      <w:pPr>
        <w:pStyle w:val="ListParagraph"/>
        <w:numPr>
          <w:ilvl w:val="1"/>
          <w:numId w:val="5"/>
        </w:numPr>
      </w:pPr>
      <w:r>
        <w:t xml:space="preserve">A custom script was used to </w:t>
      </w:r>
      <w:r w:rsidR="00884CA5">
        <w:t>create map record files with algorithm-generated map target codes for use by the tooling platform</w:t>
      </w:r>
      <w:r>
        <w:t>.</w:t>
      </w:r>
    </w:p>
    <w:p w14:paraId="52BFC22E" w14:textId="0888DDF8" w:rsidR="000A4D3F" w:rsidRPr="00E311F0" w:rsidRDefault="000A4D3F" w:rsidP="00715230">
      <w:pPr>
        <w:pStyle w:val="ListParagraph"/>
        <w:numPr>
          <w:ilvl w:val="0"/>
          <w:numId w:val="5"/>
        </w:numPr>
        <w:rPr>
          <w:b/>
        </w:rPr>
      </w:pPr>
      <w:r w:rsidRPr="00E311F0">
        <w:rPr>
          <w:b/>
        </w:rPr>
        <w:lastRenderedPageBreak/>
        <w:t>Editing</w:t>
      </w:r>
    </w:p>
    <w:p w14:paraId="59AA2C11" w14:textId="129E601D" w:rsidR="008B296D" w:rsidRDefault="008B296D" w:rsidP="00715230">
      <w:pPr>
        <w:pStyle w:val="ListParagraph"/>
        <w:numPr>
          <w:ilvl w:val="1"/>
          <w:numId w:val="5"/>
        </w:numPr>
      </w:pPr>
      <w:r>
        <w:t xml:space="preserve">The Eclipse based Cartographer mapping tool was used by map specialists for editing.  The tool was loaded with the January 2014 edition of </w:t>
      </w:r>
      <w:r w:rsidR="00F629AE">
        <w:t>SNOMED CT</w:t>
      </w:r>
      <w:r>
        <w:t xml:space="preserve"> and the 2010 edition of ICD10 as was previously used by the IHTSDO mapping team itself.</w:t>
      </w:r>
    </w:p>
    <w:p w14:paraId="70697917" w14:textId="0196CA5E" w:rsidR="008B296D" w:rsidRDefault="008B296D" w:rsidP="00715230">
      <w:pPr>
        <w:pStyle w:val="ListParagraph"/>
        <w:numPr>
          <w:ilvl w:val="1"/>
          <w:numId w:val="5"/>
        </w:numPr>
      </w:pPr>
      <w:r>
        <w:t>Under certain other circumstances (such as analysis for NC assignment), spreadsheet</w:t>
      </w:r>
      <w:r w:rsidR="004F134F">
        <w:t>s</w:t>
      </w:r>
      <w:r>
        <w:t xml:space="preserve"> were used to more effectively and efficiently group similar things and make determinations.</w:t>
      </w:r>
    </w:p>
    <w:p w14:paraId="2B7026AF" w14:textId="0727C422" w:rsidR="000A4D3F" w:rsidRPr="00E311F0" w:rsidRDefault="000A4D3F" w:rsidP="00715230">
      <w:pPr>
        <w:pStyle w:val="ListParagraph"/>
        <w:numPr>
          <w:ilvl w:val="0"/>
          <w:numId w:val="5"/>
        </w:numPr>
        <w:rPr>
          <w:b/>
        </w:rPr>
      </w:pPr>
      <w:r w:rsidRPr="00E311F0">
        <w:rPr>
          <w:b/>
        </w:rPr>
        <w:t>Workflow Management</w:t>
      </w:r>
    </w:p>
    <w:p w14:paraId="1D7D05DD" w14:textId="479FD133" w:rsidR="008B296D" w:rsidRDefault="008B296D" w:rsidP="00715230">
      <w:pPr>
        <w:pStyle w:val="ListParagraph"/>
        <w:numPr>
          <w:ilvl w:val="1"/>
          <w:numId w:val="5"/>
        </w:numPr>
      </w:pPr>
      <w:r>
        <w:t xml:space="preserve">A collection of shell scripts, </w:t>
      </w:r>
      <w:r w:rsidR="00044896">
        <w:t>Perl</w:t>
      </w:r>
      <w:r>
        <w:t xml:space="preserve"> scripts, and cron jobs run nightly automations that report the state of editing, including work that’s assigned but not done, work that needs to be assigned, work that is fully publication ready, etc.</w:t>
      </w:r>
      <w:r w:rsidR="005155C6">
        <w:t xml:space="preserve">  These same automations also automatically move ready content through the workflow, including comparing records when specialists have finished reviewing work, and marking resolved conflicts as ready for publication.</w:t>
      </w:r>
    </w:p>
    <w:p w14:paraId="2BFD6FE9" w14:textId="056E1F20" w:rsidR="008B296D" w:rsidRDefault="00884CA5" w:rsidP="00715230">
      <w:pPr>
        <w:pStyle w:val="ListParagraph"/>
        <w:numPr>
          <w:ilvl w:val="1"/>
          <w:numId w:val="5"/>
        </w:numPr>
      </w:pPr>
      <w:r>
        <w:t>There wa</w:t>
      </w:r>
      <w:r w:rsidR="008B296D">
        <w:t>s also a basic web application tool for assigning batches of work to editors (and/or conflict batches to leads)</w:t>
      </w:r>
    </w:p>
    <w:p w14:paraId="30CE6BB9" w14:textId="22CB19CC" w:rsidR="008B296D" w:rsidRDefault="008B296D" w:rsidP="00715230">
      <w:pPr>
        <w:pStyle w:val="ListParagraph"/>
        <w:numPr>
          <w:ilvl w:val="1"/>
          <w:numId w:val="5"/>
        </w:numPr>
      </w:pPr>
      <w:r>
        <w:t>This is the same tooling used previously by IHTSDO to manage their mapping projects.</w:t>
      </w:r>
    </w:p>
    <w:p w14:paraId="70C8543F" w14:textId="77777777" w:rsidR="000A31ED" w:rsidRPr="00E311F0" w:rsidRDefault="000A31ED" w:rsidP="00715230">
      <w:pPr>
        <w:pStyle w:val="ListParagraph"/>
        <w:numPr>
          <w:ilvl w:val="0"/>
          <w:numId w:val="5"/>
        </w:numPr>
        <w:rPr>
          <w:b/>
        </w:rPr>
      </w:pPr>
      <w:r w:rsidRPr="00E311F0">
        <w:rPr>
          <w:b/>
        </w:rPr>
        <w:t>Quality Assurance</w:t>
      </w:r>
    </w:p>
    <w:p w14:paraId="63AA3989" w14:textId="1040D91D" w:rsidR="00AB2D72" w:rsidRDefault="00AB2D72" w:rsidP="00715230">
      <w:pPr>
        <w:pStyle w:val="ListParagraph"/>
        <w:numPr>
          <w:ilvl w:val="1"/>
          <w:numId w:val="5"/>
        </w:numPr>
      </w:pPr>
      <w:r>
        <w:t>Some stock tooling from the IHTSDO prototype map tooling existed to validate repository structure, verify some basic structural rules about map records, validate the publication files, and perform limited content QA.</w:t>
      </w:r>
    </w:p>
    <w:p w14:paraId="7E049123" w14:textId="2999506A" w:rsidR="00AB2D72" w:rsidRDefault="00AB2D72" w:rsidP="00715230">
      <w:pPr>
        <w:pStyle w:val="ListParagraph"/>
        <w:numPr>
          <w:ilvl w:val="1"/>
          <w:numId w:val="5"/>
        </w:numPr>
      </w:pPr>
      <w:r>
        <w:t xml:space="preserve">Specific automations for QA were developed for this project based around an analysis of the IHTSDO Mapping </w:t>
      </w:r>
      <w:r w:rsidR="00044896">
        <w:t>Principles</w:t>
      </w:r>
      <w:r>
        <w:t xml:space="preserve"> Handbook.  These were implemented as a Perl script and were used to redirect some mappings from</w:t>
      </w:r>
      <w:r w:rsidR="00884CA5">
        <w:t xml:space="preserve"> the </w:t>
      </w:r>
      <w:r>
        <w:t xml:space="preserve">publication </w:t>
      </w:r>
      <w:r w:rsidR="00884CA5">
        <w:t xml:space="preserve">queue </w:t>
      </w:r>
      <w:r>
        <w:t>to a review step to fix known issues (e.g. events not mapped to chapter XX codes, or use of 3 digit codes when a 4</w:t>
      </w:r>
      <w:r w:rsidRPr="00AB2D72">
        <w:rPr>
          <w:vertAlign w:val="superscript"/>
        </w:rPr>
        <w:t>th</w:t>
      </w:r>
      <w:r>
        <w:t xml:space="preserve"> digit is available).</w:t>
      </w:r>
    </w:p>
    <w:p w14:paraId="674A7670" w14:textId="1D7AAD64" w:rsidR="000A4D3F" w:rsidRPr="00E311F0" w:rsidRDefault="000A4D3F" w:rsidP="00715230">
      <w:pPr>
        <w:pStyle w:val="ListParagraph"/>
        <w:numPr>
          <w:ilvl w:val="0"/>
          <w:numId w:val="5"/>
        </w:numPr>
        <w:rPr>
          <w:b/>
        </w:rPr>
      </w:pPr>
      <w:r w:rsidRPr="00E311F0">
        <w:rPr>
          <w:b/>
        </w:rPr>
        <w:t>Publication</w:t>
      </w:r>
    </w:p>
    <w:p w14:paraId="64A96C31" w14:textId="4C95AB95" w:rsidR="005155C6" w:rsidRDefault="00AB2D72" w:rsidP="00715230">
      <w:pPr>
        <w:pStyle w:val="ListParagraph"/>
        <w:numPr>
          <w:ilvl w:val="1"/>
          <w:numId w:val="5"/>
        </w:numPr>
      </w:pPr>
      <w:r>
        <w:t>Standard RF2 generation tooling from the IHTSDO prototype map tooling was used.</w:t>
      </w:r>
    </w:p>
    <w:p w14:paraId="7CE94EA3" w14:textId="0C11F2F9" w:rsidR="000A4D3F" w:rsidRPr="00E311F0" w:rsidRDefault="000A4D3F" w:rsidP="00715230">
      <w:pPr>
        <w:pStyle w:val="ListParagraph"/>
        <w:numPr>
          <w:ilvl w:val="0"/>
          <w:numId w:val="5"/>
        </w:numPr>
        <w:rPr>
          <w:b/>
        </w:rPr>
      </w:pPr>
      <w:r w:rsidRPr="00E311F0">
        <w:rPr>
          <w:b/>
        </w:rPr>
        <w:t>Delivery and review</w:t>
      </w:r>
    </w:p>
    <w:p w14:paraId="24E45882" w14:textId="62B61E75" w:rsidR="00AB2D72" w:rsidRDefault="00AB2D72" w:rsidP="00715230">
      <w:pPr>
        <w:pStyle w:val="ListParagraph"/>
        <w:numPr>
          <w:ilvl w:val="1"/>
          <w:numId w:val="5"/>
        </w:numPr>
      </w:pPr>
      <w:r>
        <w:t>Published RF2 files were delivered to the production map tool server used by the IHTSDO mapping tool.  A special project for delivery of these records was created along with a special admin tool for loading records from RF2 and generating a percentage-based random sample of the records involved for review.</w:t>
      </w:r>
    </w:p>
    <w:p w14:paraId="32ED4201" w14:textId="4D8BD85E" w:rsidR="00AB2D72" w:rsidRDefault="00AB2D72" w:rsidP="00715230">
      <w:pPr>
        <w:pStyle w:val="ListParagraph"/>
        <w:numPr>
          <w:ilvl w:val="1"/>
          <w:numId w:val="5"/>
        </w:numPr>
      </w:pPr>
      <w:r>
        <w:t>Redelivery of records following feedback from the ITHSDO Mapping Service Team required additional tooling to support a step to remove previously of delivered map records</w:t>
      </w:r>
      <w:r w:rsidR="00884CA5">
        <w:t xml:space="preserve"> (where not already changed by the </w:t>
      </w:r>
      <w:r w:rsidR="00EC4C5B">
        <w:t>Mapping Service Team</w:t>
      </w:r>
      <w:r w:rsidR="00884CA5">
        <w:t>)</w:t>
      </w:r>
      <w:r>
        <w:t xml:space="preserve">. </w:t>
      </w:r>
    </w:p>
    <w:p w14:paraId="5C783EE6" w14:textId="539312EF" w:rsidR="000A4D3F" w:rsidRPr="00E311F0" w:rsidRDefault="000A4D3F" w:rsidP="00715230">
      <w:pPr>
        <w:pStyle w:val="ListParagraph"/>
        <w:numPr>
          <w:ilvl w:val="0"/>
          <w:numId w:val="5"/>
        </w:numPr>
        <w:rPr>
          <w:b/>
        </w:rPr>
      </w:pPr>
      <w:r w:rsidRPr="00E311F0">
        <w:rPr>
          <w:b/>
        </w:rPr>
        <w:t>Feedback</w:t>
      </w:r>
    </w:p>
    <w:p w14:paraId="7114F818" w14:textId="3BAE13AD" w:rsidR="00AB2D72" w:rsidRDefault="00AB2D72" w:rsidP="00715230">
      <w:pPr>
        <w:pStyle w:val="ListParagraph"/>
        <w:numPr>
          <w:ilvl w:val="1"/>
          <w:numId w:val="5"/>
        </w:numPr>
      </w:pPr>
      <w:r>
        <w:t>Custom tooling was developed to implement feedback pattern predicates.  Typical review of a feedback pattern involved identifying the list of delivered (but not already edited) concepts subject to a particular rule.  These concepts where then loaded into a QA batch and either manually re-edited or subjected to ad-hoc algorithms to address the specific problem</w:t>
      </w:r>
      <w:r w:rsidR="00884CA5">
        <w:t>s</w:t>
      </w:r>
      <w:r>
        <w:t xml:space="preserve"> in question.</w:t>
      </w:r>
    </w:p>
    <w:p w14:paraId="62EE2C54" w14:textId="771C0F4D" w:rsidR="00526BD6" w:rsidRDefault="00884CA5" w:rsidP="008B296D">
      <w:pPr>
        <w:shd w:val="clear" w:color="auto" w:fill="FFFFFF"/>
        <w:spacing w:before="100" w:beforeAutospacing="1" w:after="100" w:afterAutospacing="1" w:line="300" w:lineRule="atLeast"/>
      </w:pPr>
      <w:r>
        <w:t>A</w:t>
      </w:r>
      <w:r w:rsidR="00AB2D72">
        <w:t xml:space="preserve"> comprehensive wiki of the project was maintained to capture information about all aspects of the </w:t>
      </w:r>
      <w:r w:rsidR="00E311F0">
        <w:t>process</w:t>
      </w:r>
      <w:r w:rsidR="00501B26">
        <w:t xml:space="preserve"> and included relevant documentation like the Mapping Principles Handbook (including a </w:t>
      </w:r>
      <w:r w:rsidR="00501B26">
        <w:lastRenderedPageBreak/>
        <w:t>simplified form for algorithm development), meeting notes, contact info, and training videos recorded using Jing.</w:t>
      </w:r>
      <w:r w:rsidR="00AB2D72">
        <w:t xml:space="preserve">  This evolved as we went along and so is less comprehensive for the earlier days of the project.  Fairly detailed delivery and feedback reports exist for work done in the last couple months of the project.</w:t>
      </w:r>
      <w:r w:rsidR="00501B26">
        <w:t xml:space="preserve"> All of this information is available to interested parties, if desired (contact </w:t>
      </w:r>
      <w:hyperlink r:id="rId12" w:history="1">
        <w:r w:rsidR="00501B26" w:rsidRPr="003F6C4B">
          <w:rPr>
            <w:rStyle w:val="Hyperlink"/>
          </w:rPr>
          <w:t>info@westcoasinformatics.com</w:t>
        </w:r>
      </w:hyperlink>
      <w:r w:rsidR="00501B26">
        <w:t xml:space="preserve">). </w:t>
      </w:r>
    </w:p>
    <w:p w14:paraId="16652355" w14:textId="1A315D76" w:rsidR="00526BD6" w:rsidRPr="006539AD" w:rsidRDefault="00526BD6" w:rsidP="00526BD6">
      <w:pPr>
        <w:pStyle w:val="Heading2"/>
        <w:rPr>
          <w:rStyle w:val="Strong"/>
          <w:rFonts w:ascii="Calibri" w:hAnsi="Calibri" w:cs="Arial"/>
          <w:b w:val="0"/>
          <w:caps w:val="0"/>
        </w:rPr>
      </w:pPr>
      <w:bookmarkStart w:id="44" w:name="_Toc416855947"/>
      <w:r>
        <w:rPr>
          <w:rStyle w:val="Strong"/>
          <w:rFonts w:ascii="Calibri" w:hAnsi="Calibri" w:cs="Arial"/>
          <w:b w:val="0"/>
          <w:caps w:val="0"/>
        </w:rPr>
        <w:t>Process</w:t>
      </w:r>
      <w:bookmarkEnd w:id="44"/>
    </w:p>
    <w:p w14:paraId="720616BD" w14:textId="45314F26" w:rsidR="00501B26" w:rsidRDefault="00501B26" w:rsidP="00526BD6">
      <w:pPr>
        <w:shd w:val="clear" w:color="auto" w:fill="FFFFFF"/>
        <w:spacing w:before="100" w:beforeAutospacing="1" w:after="100" w:afterAutospacing="1" w:line="300" w:lineRule="atLeast"/>
      </w:pPr>
      <w:r>
        <w:t xml:space="preserve">The process evolved </w:t>
      </w:r>
      <w:r w:rsidR="004F134F">
        <w:t>somewhat</w:t>
      </w:r>
      <w:r>
        <w:t xml:space="preserve"> over the course of the project.</w:t>
      </w:r>
    </w:p>
    <w:p w14:paraId="4B423131" w14:textId="7830E55B" w:rsidR="00BB5949" w:rsidRDefault="00BB5949" w:rsidP="00526BD6">
      <w:pPr>
        <w:shd w:val="clear" w:color="auto" w:fill="FFFFFF"/>
        <w:spacing w:before="100" w:beforeAutospacing="1" w:after="100" w:afterAutospacing="1" w:line="300" w:lineRule="atLeast"/>
        <w:rPr>
          <w:b/>
        </w:rPr>
      </w:pPr>
      <w:r>
        <w:rPr>
          <w:b/>
        </w:rPr>
        <w:t>Early Experiences</w:t>
      </w:r>
    </w:p>
    <w:p w14:paraId="21173DF2" w14:textId="0474DA72" w:rsidR="006E3184" w:rsidRDefault="00501B26" w:rsidP="00D96BF9">
      <w:pPr>
        <w:shd w:val="clear" w:color="auto" w:fill="FFFFFF"/>
        <w:spacing w:before="100" w:beforeAutospacing="1" w:after="100" w:afterAutospacing="1" w:line="300" w:lineRule="atLeast"/>
      </w:pPr>
      <w:r>
        <w:t xml:space="preserve">Mapping </w:t>
      </w:r>
      <w:r w:rsidR="00D96BF9">
        <w:t>started with a pilot review of 1000 concepts</w:t>
      </w:r>
      <w:r w:rsidR="006E3184">
        <w:t xml:space="preserve"> and about </w:t>
      </w:r>
      <w:r w:rsidR="00884CA5">
        <w:t>six</w:t>
      </w:r>
      <w:r w:rsidR="006E3184">
        <w:t xml:space="preserve"> </w:t>
      </w:r>
      <w:r w:rsidR="004D221E">
        <w:t>map specialist</w:t>
      </w:r>
      <w:r w:rsidR="006E3184">
        <w:t>s.  The team continued learning and ex</w:t>
      </w:r>
      <w:r>
        <w:t xml:space="preserve">panding throughout the project. </w:t>
      </w:r>
      <w:r w:rsidR="00D96BF9">
        <w:t xml:space="preserve">This was a training opportunity for the team and a chance to learn more about the Mapping Principles Handbook while algorithms and automations were still </w:t>
      </w:r>
      <w:r w:rsidR="00044896">
        <w:t>being</w:t>
      </w:r>
      <w:r w:rsidR="00D96BF9">
        <w:t xml:space="preserve"> implemented in </w:t>
      </w:r>
      <w:r w:rsidR="006E3184">
        <w:t>parallel</w:t>
      </w:r>
      <w:r w:rsidR="00D96BF9">
        <w:t>.</w:t>
      </w:r>
      <w:r w:rsidR="006E3184">
        <w:t xml:space="preserve">  </w:t>
      </w:r>
    </w:p>
    <w:p w14:paraId="50A5572B" w14:textId="459E9D44" w:rsidR="00D96BF9" w:rsidRDefault="00044896" w:rsidP="006E3184">
      <w:pPr>
        <w:shd w:val="clear" w:color="auto" w:fill="FFFFFF"/>
        <w:spacing w:before="100" w:beforeAutospacing="1" w:after="100" w:afterAutospacing="1" w:line="300" w:lineRule="atLeast"/>
      </w:pPr>
      <w:r>
        <w:t>Initial</w:t>
      </w:r>
      <w:r w:rsidR="006E3184">
        <w:t xml:space="preserve"> algorithms for batching, algorithmic candidate generation (and scoring) and initial code choices were developed </w:t>
      </w:r>
      <w:r w:rsidR="00501B26">
        <w:t xml:space="preserve">using </w:t>
      </w:r>
      <w:r w:rsidR="006E3184">
        <w:t xml:space="preserve">the existing IHTSDO maps as a training set.  </w:t>
      </w:r>
      <w:r w:rsidR="00501B26">
        <w:t>Targeted a</w:t>
      </w:r>
      <w:r w:rsidR="006E3184">
        <w:t xml:space="preserve">lgorithms were also developed (based on the Mapping Principles Handbook) </w:t>
      </w:r>
      <w:r w:rsidR="00D96BF9">
        <w:t xml:space="preserve">for automations to identify principles, apply (or remove) map advice, fix codes, and identify known QA problems.  </w:t>
      </w:r>
    </w:p>
    <w:p w14:paraId="62F8AD75" w14:textId="227C898F" w:rsidR="006E3184" w:rsidRDefault="00D96BF9" w:rsidP="00D96BF9">
      <w:pPr>
        <w:shd w:val="clear" w:color="auto" w:fill="FFFFFF"/>
        <w:spacing w:before="100" w:beforeAutospacing="1" w:after="100" w:afterAutospacing="1" w:line="300" w:lineRule="atLeast"/>
      </w:pPr>
      <w:r>
        <w:t xml:space="preserve">Following the pilot, the </w:t>
      </w:r>
      <w:r w:rsidR="006E3184">
        <w:t xml:space="preserve">batching algorithm was reassessed and changed for the remainder of the project. </w:t>
      </w:r>
      <w:r>
        <w:t xml:space="preserve"> </w:t>
      </w:r>
      <w:r w:rsidR="00E311F0">
        <w:t xml:space="preserve">Our first batching effort involved algorithms to </w:t>
      </w:r>
      <w:r>
        <w:t xml:space="preserve">identify </w:t>
      </w:r>
      <w:r>
        <w:rPr>
          <w:i/>
        </w:rPr>
        <w:t>easy</w:t>
      </w:r>
      <w:r>
        <w:t xml:space="preserve">, </w:t>
      </w:r>
      <w:r>
        <w:rPr>
          <w:i/>
        </w:rPr>
        <w:t>medium</w:t>
      </w:r>
      <w:r>
        <w:t xml:space="preserve">, and </w:t>
      </w:r>
      <w:r>
        <w:rPr>
          <w:i/>
        </w:rPr>
        <w:t>hard</w:t>
      </w:r>
      <w:r>
        <w:t xml:space="preserve"> mapping cases based on characteristics of the </w:t>
      </w:r>
      <w:r w:rsidR="00F629AE">
        <w:t>SNOMED CT</w:t>
      </w:r>
      <w:r>
        <w:t xml:space="preserve"> content, characteristics of the algorithm’s pool of evidence, and scoring mechanisms trained against the existing pool of mappings.  </w:t>
      </w:r>
    </w:p>
    <w:p w14:paraId="34667993" w14:textId="79235005" w:rsidR="00D96BF9" w:rsidRPr="00BB5949" w:rsidRDefault="00D96BF9" w:rsidP="00D96BF9">
      <w:pPr>
        <w:shd w:val="clear" w:color="auto" w:fill="FFFFFF"/>
        <w:spacing w:before="100" w:beforeAutospacing="1" w:after="100" w:afterAutospacing="1" w:line="300" w:lineRule="atLeast"/>
      </w:pPr>
      <w:r>
        <w:t xml:space="preserve">For an example, an algorithm suggestion of a particular map code that had multiple strong pieces of evidence and no other </w:t>
      </w:r>
      <w:r w:rsidR="00E311F0">
        <w:t xml:space="preserve">alternative suggestions </w:t>
      </w:r>
      <w:r>
        <w:t xml:space="preserve">considered an </w:t>
      </w:r>
      <w:r>
        <w:rPr>
          <w:i/>
        </w:rPr>
        <w:t xml:space="preserve">easy </w:t>
      </w:r>
      <w:r>
        <w:t xml:space="preserve">case.  </w:t>
      </w:r>
      <w:r w:rsidRPr="00BB5949">
        <w:rPr>
          <w:i/>
        </w:rPr>
        <w:t>Hard</w:t>
      </w:r>
      <w:r>
        <w:t xml:space="preserve"> cases were things with high volumes of low quality suggestions, and or very little information. </w:t>
      </w:r>
      <w:r>
        <w:rPr>
          <w:i/>
        </w:rPr>
        <w:t>Medium</w:t>
      </w:r>
      <w:r w:rsidR="00E311F0">
        <w:t xml:space="preserve"> cases were everything in between</w:t>
      </w:r>
      <w:r>
        <w:t>.</w:t>
      </w:r>
    </w:p>
    <w:p w14:paraId="1B6D94A9" w14:textId="0BED2F2B" w:rsidR="00D96BF9" w:rsidRDefault="00D96BF9" w:rsidP="00526BD6">
      <w:pPr>
        <w:shd w:val="clear" w:color="auto" w:fill="FFFFFF"/>
        <w:spacing w:before="100" w:beforeAutospacing="1" w:after="100" w:afterAutospacing="1" w:line="300" w:lineRule="atLeast"/>
      </w:pPr>
      <w:r>
        <w:t xml:space="preserve">The </w:t>
      </w:r>
      <w:r w:rsidR="006E3184">
        <w:t xml:space="preserve">plan </w:t>
      </w:r>
      <w:r>
        <w:t xml:space="preserve">was to use different workflow processes on each of the categories to ensure greater review of </w:t>
      </w:r>
      <w:r>
        <w:rPr>
          <w:i/>
        </w:rPr>
        <w:t>hard</w:t>
      </w:r>
      <w:r>
        <w:t xml:space="preserve"> cases and require less review of </w:t>
      </w:r>
      <w:r>
        <w:rPr>
          <w:i/>
        </w:rPr>
        <w:t>easy</w:t>
      </w:r>
      <w:r>
        <w:t xml:space="preserve"> cases.   Following the initial pilot, about 5000 </w:t>
      </w:r>
      <w:r>
        <w:rPr>
          <w:i/>
        </w:rPr>
        <w:t xml:space="preserve">easy </w:t>
      </w:r>
      <w:r>
        <w:t>cases were batched for map specialists to review as a test of this overall algorithm.</w:t>
      </w:r>
    </w:p>
    <w:p w14:paraId="323AB400" w14:textId="0F5FC853" w:rsidR="00BB5949" w:rsidRPr="00BB5949" w:rsidRDefault="00BB5949" w:rsidP="00526BD6">
      <w:pPr>
        <w:shd w:val="clear" w:color="auto" w:fill="FFFFFF"/>
        <w:spacing w:before="100" w:beforeAutospacing="1" w:after="100" w:afterAutospacing="1" w:line="300" w:lineRule="atLeast"/>
        <w:rPr>
          <w:b/>
        </w:rPr>
      </w:pPr>
      <w:r>
        <w:rPr>
          <w:b/>
        </w:rPr>
        <w:t>Developing a Stable Process</w:t>
      </w:r>
    </w:p>
    <w:p w14:paraId="63DFA542" w14:textId="6CAB83B1" w:rsidR="00BB5949" w:rsidRDefault="00BB5949" w:rsidP="00526BD6">
      <w:pPr>
        <w:shd w:val="clear" w:color="auto" w:fill="FFFFFF"/>
        <w:spacing w:before="100" w:beforeAutospacing="1" w:after="100" w:afterAutospacing="1" w:line="300" w:lineRule="atLeast"/>
      </w:pPr>
      <w:r>
        <w:t xml:space="preserve">While that effort was underway, further analysis of the algorithms for identifying these </w:t>
      </w:r>
      <w:r>
        <w:rPr>
          <w:i/>
        </w:rPr>
        <w:t>easy</w:t>
      </w:r>
      <w:r>
        <w:t xml:space="preserve">, </w:t>
      </w:r>
      <w:r>
        <w:rPr>
          <w:i/>
        </w:rPr>
        <w:t>medium</w:t>
      </w:r>
      <w:r>
        <w:t xml:space="preserve">, and </w:t>
      </w:r>
      <w:r>
        <w:rPr>
          <w:i/>
        </w:rPr>
        <w:t>hard</w:t>
      </w:r>
      <w:r>
        <w:t xml:space="preserve"> categories showed that beyond </w:t>
      </w:r>
      <w:r>
        <w:rPr>
          <w:i/>
        </w:rPr>
        <w:t>easy</w:t>
      </w:r>
      <w:r>
        <w:t xml:space="preserve">, there was not significant value in the other divisions and given our increased understanding of the Mapping Principles Handbook and with a good </w:t>
      </w:r>
      <w:r w:rsidR="00EC4C5B">
        <w:t>range</w:t>
      </w:r>
      <w:r>
        <w:t xml:space="preserve"> of </w:t>
      </w:r>
      <w:r>
        <w:lastRenderedPageBreak/>
        <w:t>speciality/expertise among the mapping team, we switched gears and adopted a batching approach based around other features of the content, including how and where algorithms identified the potential application of a map principle and what chapters of ICD10 the algorithm chose for initial coding choices for cases.  Batching is described in more detail in the next section.</w:t>
      </w:r>
    </w:p>
    <w:p w14:paraId="67D7ACA7" w14:textId="2B9D5FDD" w:rsidR="00BB5949" w:rsidRDefault="00BB5949" w:rsidP="00526BD6">
      <w:pPr>
        <w:shd w:val="clear" w:color="auto" w:fill="FFFFFF"/>
        <w:spacing w:before="100" w:beforeAutospacing="1" w:after="100" w:afterAutospacing="1" w:line="300" w:lineRule="atLeast"/>
      </w:pPr>
      <w:r>
        <w:t>With a new batching strategy in place, the remaining concepts were batched according to this new strategy.  The basic workflow diagram shown above was used for the remainder of the project.</w:t>
      </w:r>
    </w:p>
    <w:p w14:paraId="184F0C73" w14:textId="0AE81005" w:rsidR="00BB5949" w:rsidRDefault="00D96BF9" w:rsidP="00526BD6">
      <w:pPr>
        <w:shd w:val="clear" w:color="auto" w:fill="FFFFFF"/>
        <w:spacing w:before="100" w:beforeAutospacing="1" w:after="100" w:afterAutospacing="1" w:line="300" w:lineRule="atLeast"/>
      </w:pPr>
      <w:r>
        <w:t xml:space="preserve">Eventually, the </w:t>
      </w:r>
      <w:r w:rsidR="00BB5949">
        <w:t xml:space="preserve">mapping team comprised a total of </w:t>
      </w:r>
      <w:r w:rsidR="00E311F0">
        <w:t>eleven</w:t>
      </w:r>
      <w:r w:rsidR="00BB5949">
        <w:t xml:space="preserve"> </w:t>
      </w:r>
      <w:r w:rsidR="004D221E">
        <w:t>map specialist</w:t>
      </w:r>
      <w:r w:rsidR="00BB5949">
        <w:t xml:space="preserve">s with different backgrounds, different specialities, and different levels of familiarity with coding and mapping tasks.  The team included MDs, RNs, and </w:t>
      </w:r>
      <w:r w:rsidR="00044896">
        <w:t>terminologists</w:t>
      </w:r>
      <w:r w:rsidR="00BB5949">
        <w:t xml:space="preserve">.  Some people had significant prior coding experience, including work on the </w:t>
      </w:r>
      <w:r w:rsidR="00F629AE">
        <w:t>SNOMED CT</w:t>
      </w:r>
      <w:r w:rsidR="00BB5949">
        <w:t xml:space="preserve"> to ICD10CM mapping project.  </w:t>
      </w:r>
    </w:p>
    <w:p w14:paraId="137AB349" w14:textId="56660A90" w:rsidR="00D96BF9" w:rsidRDefault="00D96BF9" w:rsidP="00526BD6">
      <w:pPr>
        <w:shd w:val="clear" w:color="auto" w:fill="FFFFFF"/>
        <w:spacing w:before="100" w:beforeAutospacing="1" w:after="100" w:afterAutospacing="1" w:line="300" w:lineRule="atLeast"/>
      </w:pPr>
      <w:r>
        <w:t xml:space="preserve">Weekly meetings </w:t>
      </w:r>
      <w:r w:rsidR="006E3184">
        <w:t>were convened with the Mapping Service Team to discuss deliveries, provide feedback and identify problems</w:t>
      </w:r>
      <w:r>
        <w:t xml:space="preserve">.  Early feedback patterns identified some gaps in our understanding of the algorithms as well as revealed some technical glitches in the delivery of some batches where </w:t>
      </w:r>
      <w:r w:rsidR="004D221E">
        <w:t>map specialist</w:t>
      </w:r>
      <w:r>
        <w:t xml:space="preserve"> edits were lost (leading to purely algorithm-generated, face invalid maps).</w:t>
      </w:r>
      <w:r w:rsidR="00162F9C">
        <w:t xml:space="preserve">  These feedback patterns were identified on our project wiki, solutions were developed, algorithms were updated as necessary and problematic map records were either corrected or re-mapped by human </w:t>
      </w:r>
      <w:r w:rsidR="004D221E">
        <w:t>map specialist</w:t>
      </w:r>
      <w:r w:rsidR="00162F9C">
        <w:t>s, and then redelivered.</w:t>
      </w:r>
    </w:p>
    <w:p w14:paraId="6DDED170" w14:textId="35E3E8C5" w:rsidR="00162F9C" w:rsidRDefault="00D96BF9" w:rsidP="00526BD6">
      <w:pPr>
        <w:shd w:val="clear" w:color="auto" w:fill="FFFFFF"/>
        <w:spacing w:before="100" w:beforeAutospacing="1" w:after="100" w:afterAutospacing="1" w:line="300" w:lineRule="atLeast"/>
      </w:pPr>
      <w:r>
        <w:t xml:space="preserve">The process changed somewhat over the course of the project, with practices eventually settling on a weekly delivery schedule that was targeted to be about the number of concepts remaining to be mapped divided by the number of weeks remaining until the end of the period. </w:t>
      </w:r>
      <w:r w:rsidR="006E3184">
        <w:t xml:space="preserve"> Concepts were mapped by the algorithm, and then </w:t>
      </w:r>
      <w:r w:rsidR="00162F9C">
        <w:t xml:space="preserve">mapped by a human </w:t>
      </w:r>
      <w:r w:rsidR="004D221E">
        <w:t>map specialist</w:t>
      </w:r>
      <w:r w:rsidR="001F1787">
        <w:t xml:space="preserve"> (with access to information about all candidate codes produced by the algorithm, batching category, and likely principles applied)</w:t>
      </w:r>
      <w:r w:rsidR="00162F9C">
        <w:t>.  Resulting concepts with QA errors or other problems were held back from delivery and the remaining content was loaded into the IHTSDO’s mapping tool for review.  In general, a sampling rate of 10% was used to review delivered content.</w:t>
      </w:r>
    </w:p>
    <w:p w14:paraId="1FD14A82" w14:textId="4A9F3490" w:rsidR="00D96BF9" w:rsidRPr="00BB5949" w:rsidRDefault="00D96BF9" w:rsidP="00526BD6">
      <w:pPr>
        <w:shd w:val="clear" w:color="auto" w:fill="FFFFFF"/>
        <w:spacing w:before="100" w:beforeAutospacing="1" w:after="100" w:afterAutospacing="1" w:line="300" w:lineRule="atLeast"/>
      </w:pPr>
      <w:r>
        <w:t xml:space="preserve">A special project was undertaken to identify likely NC cases to pull them out of the normal workflow and deliver as an exceptional case.  Early work in this was too aggressive and identified many things that the </w:t>
      </w:r>
      <w:r w:rsidR="00EC4C5B">
        <w:t>Mapping Service Team</w:t>
      </w:r>
      <w:r>
        <w:t xml:space="preserve"> believed were mappable, though it was difficult to arrive at unambiguous guidance except in very specific cases (e.g. </w:t>
      </w:r>
      <w:r w:rsidR="00044896">
        <w:t>tumor</w:t>
      </w:r>
      <w:r>
        <w:t xml:space="preserve"> staging concepts were analyzed and considered to be unmappable).</w:t>
      </w:r>
    </w:p>
    <w:p w14:paraId="20B5BF7D" w14:textId="728977E8" w:rsidR="0041651C" w:rsidRDefault="00D96BF9" w:rsidP="00526BD6">
      <w:pPr>
        <w:shd w:val="clear" w:color="auto" w:fill="FFFFFF"/>
        <w:spacing w:before="100" w:beforeAutospacing="1" w:after="100" w:afterAutospacing="1" w:line="300" w:lineRule="atLeast"/>
      </w:pPr>
      <w:r>
        <w:t xml:space="preserve">The delivery, feedback, algorithm improvement was an iterative process fed by an increasing understanding of the Mapping Principles Handbook and an updated version that came to us around the middle of the project.  Additional MST guidance documents on .8 vs .9 coding and on Dagger/asterisk </w:t>
      </w:r>
      <w:r w:rsidR="00044896">
        <w:t>also</w:t>
      </w:r>
      <w:r>
        <w:t xml:space="preserve"> came during this period as well as initial QA feedback on what was delivered.</w:t>
      </w:r>
      <w:r w:rsidR="006E3184">
        <w:t xml:space="preserve">  This additional guidance was used to improve candidate generation algorithms, automations, and QA.</w:t>
      </w:r>
    </w:p>
    <w:p w14:paraId="6D708ED7" w14:textId="77777777" w:rsidR="00D96BF9" w:rsidRDefault="00D96BF9" w:rsidP="00526BD6">
      <w:pPr>
        <w:shd w:val="clear" w:color="auto" w:fill="FFFFFF"/>
        <w:spacing w:before="100" w:beforeAutospacing="1" w:after="100" w:afterAutospacing="1" w:line="300" w:lineRule="atLeast"/>
        <w:rPr>
          <w:rFonts w:ascii="Calibri" w:hAnsi="Calibri" w:cs="Arial"/>
          <w:b/>
          <w:color w:val="000000"/>
        </w:rPr>
      </w:pPr>
      <w:r>
        <w:rPr>
          <w:rFonts w:ascii="Calibri" w:hAnsi="Calibri" w:cs="Arial"/>
          <w:b/>
          <w:color w:val="000000"/>
        </w:rPr>
        <w:lastRenderedPageBreak/>
        <w:t>Later Experiences</w:t>
      </w:r>
    </w:p>
    <w:p w14:paraId="125E3CF9" w14:textId="1FA0BE44" w:rsidR="00162F9C" w:rsidRDefault="00162F9C" w:rsidP="00526BD6">
      <w:pPr>
        <w:shd w:val="clear" w:color="auto" w:fill="FFFFFF"/>
        <w:spacing w:before="100" w:beforeAutospacing="1" w:after="100" w:afterAutospacing="1" w:line="300" w:lineRule="atLeast"/>
        <w:rPr>
          <w:rFonts w:ascii="Calibri" w:hAnsi="Calibri" w:cs="Arial"/>
          <w:color w:val="000000"/>
        </w:rPr>
      </w:pPr>
      <w:r>
        <w:rPr>
          <w:rFonts w:ascii="Calibri" w:hAnsi="Calibri" w:cs="Arial"/>
          <w:color w:val="000000"/>
        </w:rPr>
        <w:t>Towards the end of the project, we adopted a twice-weekly delivery followed by meetings with the Mapping Service Team.  The original effort to identify feedback patterns was abandoned in favor of getting through to the last concept and then going back to perform QA.</w:t>
      </w:r>
    </w:p>
    <w:p w14:paraId="7019315B" w14:textId="2F431E40" w:rsidR="00162F9C" w:rsidRDefault="00162F9C" w:rsidP="00526BD6">
      <w:pPr>
        <w:shd w:val="clear" w:color="auto" w:fill="FFFFFF"/>
        <w:spacing w:before="100" w:beforeAutospacing="1" w:after="100" w:afterAutospacing="1" w:line="300" w:lineRule="atLeast"/>
        <w:rPr>
          <w:rFonts w:ascii="Calibri" w:hAnsi="Calibri" w:cs="Arial"/>
          <w:color w:val="000000"/>
        </w:rPr>
      </w:pPr>
      <w:r>
        <w:rPr>
          <w:rFonts w:ascii="Calibri" w:hAnsi="Calibri" w:cs="Arial"/>
          <w:color w:val="000000"/>
        </w:rPr>
        <w:t>The last month of the project consisted primarily of QA review, remapping, fixing, and redelivery of records.  A complete accounting of QA patterns identified and resolved is available still on the project wiki.</w:t>
      </w:r>
    </w:p>
    <w:p w14:paraId="2A925DD2" w14:textId="58B04710" w:rsidR="00162F9C" w:rsidRDefault="00162F9C" w:rsidP="00526BD6">
      <w:pPr>
        <w:shd w:val="clear" w:color="auto" w:fill="FFFFFF"/>
        <w:spacing w:before="100" w:beforeAutospacing="1" w:after="100" w:afterAutospacing="1" w:line="300" w:lineRule="atLeast"/>
        <w:rPr>
          <w:rFonts w:ascii="Calibri" w:hAnsi="Calibri" w:cs="Arial"/>
          <w:b/>
          <w:color w:val="000000"/>
        </w:rPr>
      </w:pPr>
      <w:r>
        <w:rPr>
          <w:rFonts w:ascii="Calibri" w:hAnsi="Calibri" w:cs="Arial"/>
          <w:b/>
          <w:color w:val="000000"/>
        </w:rPr>
        <w:t>Lessons Learned</w:t>
      </w:r>
      <w:r w:rsidR="00EC4C5B">
        <w:rPr>
          <w:rFonts w:ascii="Calibri" w:hAnsi="Calibri" w:cs="Arial"/>
          <w:b/>
          <w:color w:val="000000"/>
        </w:rPr>
        <w:t xml:space="preserve"> - Recommendations</w:t>
      </w:r>
    </w:p>
    <w:p w14:paraId="7D392CA5" w14:textId="68B1B89C" w:rsidR="00162F9C" w:rsidRDefault="00162F9C" w:rsidP="00526BD6">
      <w:pPr>
        <w:shd w:val="clear" w:color="auto" w:fill="FFFFFF"/>
        <w:spacing w:before="100" w:beforeAutospacing="1" w:after="100" w:afterAutospacing="1" w:line="300" w:lineRule="atLeast"/>
        <w:rPr>
          <w:rFonts w:ascii="Calibri" w:hAnsi="Calibri" w:cs="Arial"/>
          <w:color w:val="000000"/>
        </w:rPr>
      </w:pPr>
      <w:r>
        <w:rPr>
          <w:rFonts w:ascii="Calibri" w:hAnsi="Calibri" w:cs="Arial"/>
          <w:color w:val="000000"/>
        </w:rPr>
        <w:t>To undertake a similar project in the future, we make the following recommendations:</w:t>
      </w:r>
    </w:p>
    <w:p w14:paraId="783B9037" w14:textId="21E3F49D" w:rsidR="007D15E7" w:rsidRPr="00162F9C" w:rsidRDefault="00162F9C" w:rsidP="00162F9C">
      <w:pPr>
        <w:pStyle w:val="ListParagraph"/>
        <w:numPr>
          <w:ilvl w:val="0"/>
          <w:numId w:val="5"/>
        </w:numPr>
        <w:shd w:val="clear" w:color="auto" w:fill="FFFFFF"/>
        <w:spacing w:before="100" w:beforeAutospacing="1" w:after="100" w:afterAutospacing="1" w:line="300" w:lineRule="atLeast"/>
      </w:pPr>
      <w:r>
        <w:rPr>
          <w:rFonts w:ascii="Calibri" w:hAnsi="Calibri" w:cs="Arial"/>
          <w:color w:val="000000"/>
        </w:rPr>
        <w:t>Determine an effective sampling rate at which to review content.  Consider a higher sampling rate for expected “difficult” content and a lower sampling rate for known straightforward patterns (such as poisonings).</w:t>
      </w:r>
    </w:p>
    <w:p w14:paraId="647970A9" w14:textId="28075727" w:rsidR="00162F9C" w:rsidRPr="00162F9C" w:rsidRDefault="00162F9C" w:rsidP="00162F9C">
      <w:pPr>
        <w:pStyle w:val="ListParagraph"/>
        <w:numPr>
          <w:ilvl w:val="0"/>
          <w:numId w:val="5"/>
        </w:numPr>
        <w:shd w:val="clear" w:color="auto" w:fill="FFFFFF"/>
        <w:spacing w:before="100" w:beforeAutospacing="1" w:after="100" w:afterAutospacing="1" w:line="300" w:lineRule="atLeast"/>
      </w:pPr>
      <w:r>
        <w:rPr>
          <w:rFonts w:ascii="Calibri" w:hAnsi="Calibri" w:cs="Arial"/>
          <w:color w:val="000000"/>
        </w:rPr>
        <w:t>Reviewers should make corrections to all concepts reviewed, rather than waiting for feedback QA processing to clean up mistakes.</w:t>
      </w:r>
    </w:p>
    <w:p w14:paraId="604A9372" w14:textId="03951169" w:rsidR="00162F9C" w:rsidRPr="00162F9C" w:rsidRDefault="00162F9C" w:rsidP="00162F9C">
      <w:pPr>
        <w:pStyle w:val="ListParagraph"/>
        <w:numPr>
          <w:ilvl w:val="0"/>
          <w:numId w:val="5"/>
        </w:numPr>
        <w:shd w:val="clear" w:color="auto" w:fill="FFFFFF"/>
        <w:spacing w:before="100" w:beforeAutospacing="1" w:after="100" w:afterAutospacing="1" w:line="300" w:lineRule="atLeast"/>
      </w:pPr>
      <w:r>
        <w:t>A feedback process wherein “rules” for mapping within certain content areas become apparent, they should be documented with good examples (and added to the handbook).</w:t>
      </w:r>
    </w:p>
    <w:p w14:paraId="3CA74BBC" w14:textId="6CBA5F20" w:rsidR="00162F9C" w:rsidRDefault="00162F9C" w:rsidP="00162F9C">
      <w:pPr>
        <w:pStyle w:val="ListParagraph"/>
        <w:numPr>
          <w:ilvl w:val="0"/>
          <w:numId w:val="5"/>
        </w:numPr>
        <w:shd w:val="clear" w:color="auto" w:fill="FFFFFF"/>
        <w:spacing w:before="100" w:beforeAutospacing="1" w:after="100" w:afterAutospacing="1" w:line="300" w:lineRule="atLeast"/>
      </w:pPr>
      <w:r>
        <w:t xml:space="preserve">When considering use of map advice, automate the application of advice as much as possible so that </w:t>
      </w:r>
      <w:r w:rsidR="004D221E">
        <w:t>map specialist</w:t>
      </w:r>
      <w:r>
        <w:t>s do not need to consider advice when performing mapping.</w:t>
      </w:r>
    </w:p>
    <w:p w14:paraId="1EC6D441" w14:textId="024DE226" w:rsidR="00162F9C" w:rsidRDefault="00162F9C" w:rsidP="00162F9C">
      <w:pPr>
        <w:pStyle w:val="ListParagraph"/>
        <w:numPr>
          <w:ilvl w:val="0"/>
          <w:numId w:val="5"/>
        </w:numPr>
        <w:shd w:val="clear" w:color="auto" w:fill="FFFFFF"/>
        <w:spacing w:before="100" w:beforeAutospacing="1" w:after="100" w:afterAutospacing="1" w:line="300" w:lineRule="atLeast"/>
      </w:pPr>
      <w:r>
        <w:t xml:space="preserve">Define clear guidance for what is mappable and what is not mappable, so the range of likely unmappable concepts can be easily identified and quickly reviewed (e.g. many of the vehicle accidents in </w:t>
      </w:r>
      <w:r w:rsidR="00F629AE">
        <w:t>SNOMED CT</w:t>
      </w:r>
      <w:r>
        <w:t>).</w:t>
      </w:r>
    </w:p>
    <w:p w14:paraId="0C299085" w14:textId="06296B02" w:rsidR="00162F9C" w:rsidRPr="00D96BF9" w:rsidRDefault="00162F9C" w:rsidP="00162F9C">
      <w:pPr>
        <w:pStyle w:val="ListParagraph"/>
        <w:numPr>
          <w:ilvl w:val="0"/>
          <w:numId w:val="5"/>
        </w:numPr>
        <w:shd w:val="clear" w:color="auto" w:fill="FFFFFF"/>
        <w:spacing w:before="100" w:beforeAutospacing="1" w:after="100" w:afterAutospacing="1" w:line="300" w:lineRule="atLeast"/>
      </w:pPr>
      <w:r>
        <w:t xml:space="preserve">Use a consistent tooling platform – for this project we developed maps in one set of tools, and published/delivered maps using a different set of tools.  The context switching needed to accomplish this is bound to lead to errors. </w:t>
      </w:r>
    </w:p>
    <w:p w14:paraId="19631FEF" w14:textId="34EA324B" w:rsidR="007D15E7" w:rsidRDefault="00526BD6" w:rsidP="007D15E7">
      <w:pPr>
        <w:pStyle w:val="Heading1"/>
        <w:pageBreakBefore/>
        <w:rPr>
          <w:rStyle w:val="Strong"/>
          <w:rFonts w:ascii="Calibri" w:hAnsi="Calibri" w:cs="Arial"/>
          <w:b/>
          <w:caps w:val="0"/>
        </w:rPr>
      </w:pPr>
      <w:bookmarkStart w:id="45" w:name="_Toc416855948"/>
      <w:r>
        <w:rPr>
          <w:rStyle w:val="Strong"/>
          <w:rFonts w:ascii="Calibri" w:hAnsi="Calibri" w:cs="Arial"/>
          <w:b/>
          <w:caps w:val="0"/>
        </w:rPr>
        <w:lastRenderedPageBreak/>
        <w:t>Algorithmic Matching</w:t>
      </w:r>
      <w:bookmarkEnd w:id="45"/>
    </w:p>
    <w:p w14:paraId="56B34103" w14:textId="27A27E03" w:rsidR="00526BD6" w:rsidRPr="00526BD6" w:rsidRDefault="00526BD6" w:rsidP="00526BD6">
      <w:pPr>
        <w:shd w:val="clear" w:color="auto" w:fill="FFFFFF"/>
        <w:spacing w:before="100" w:beforeAutospacing="1" w:after="100" w:afterAutospacing="1" w:line="300" w:lineRule="atLeast"/>
      </w:pPr>
      <w:r>
        <w:t xml:space="preserve">This section describes the </w:t>
      </w:r>
      <w:r w:rsidR="00AB2D72">
        <w:t>approach used for algorithmic matching.</w:t>
      </w:r>
    </w:p>
    <w:p w14:paraId="0ACCC4AE" w14:textId="77777777" w:rsidR="007D15E7" w:rsidRPr="006539AD" w:rsidRDefault="007D15E7" w:rsidP="00CE1CF2">
      <w:pPr>
        <w:autoSpaceDE w:val="0"/>
        <w:autoSpaceDN w:val="0"/>
        <w:adjustRightInd w:val="0"/>
        <w:rPr>
          <w:rFonts w:ascii="Calibri" w:hAnsi="Calibri" w:cs="Arial"/>
          <w:color w:val="000000"/>
        </w:rPr>
      </w:pPr>
    </w:p>
    <w:p w14:paraId="6CA20B2B" w14:textId="5CDBCD6B" w:rsidR="007D15E7" w:rsidRPr="006539AD" w:rsidRDefault="00526BD6" w:rsidP="007D15E7">
      <w:pPr>
        <w:pStyle w:val="Heading2"/>
        <w:rPr>
          <w:rStyle w:val="Strong"/>
          <w:rFonts w:ascii="Calibri" w:hAnsi="Calibri" w:cs="Arial"/>
          <w:b w:val="0"/>
          <w:caps w:val="0"/>
        </w:rPr>
      </w:pPr>
      <w:bookmarkStart w:id="46" w:name="_Toc416855949"/>
      <w:r>
        <w:rPr>
          <w:rStyle w:val="Strong"/>
          <w:rFonts w:ascii="Calibri" w:hAnsi="Calibri" w:cs="Arial"/>
          <w:b w:val="0"/>
          <w:caps w:val="0"/>
        </w:rPr>
        <w:t>Evidence and Threshold Based Approach</w:t>
      </w:r>
      <w:bookmarkEnd w:id="46"/>
    </w:p>
    <w:p w14:paraId="1C699418" w14:textId="77777777" w:rsidR="007D15E7" w:rsidRDefault="007D15E7" w:rsidP="0079671D">
      <w:pPr>
        <w:autoSpaceDE w:val="0"/>
        <w:autoSpaceDN w:val="0"/>
        <w:adjustRightInd w:val="0"/>
        <w:rPr>
          <w:rFonts w:ascii="Calibri" w:hAnsi="Calibri" w:cs="Arial"/>
          <w:color w:val="000000"/>
        </w:rPr>
      </w:pPr>
    </w:p>
    <w:p w14:paraId="1FC8F3C3" w14:textId="60C28876" w:rsidR="00AB2D72" w:rsidRDefault="00AB2D72" w:rsidP="00573D42">
      <w:pPr>
        <w:autoSpaceDE w:val="0"/>
        <w:autoSpaceDN w:val="0"/>
        <w:adjustRightInd w:val="0"/>
        <w:rPr>
          <w:rFonts w:ascii="Calibri" w:hAnsi="Calibri" w:cs="Arial"/>
          <w:color w:val="000000"/>
        </w:rPr>
      </w:pPr>
      <w:r>
        <w:rPr>
          <w:rFonts w:ascii="Calibri" w:hAnsi="Calibri" w:cs="Arial"/>
          <w:color w:val="000000"/>
        </w:rPr>
        <w:t>The project relie</w:t>
      </w:r>
      <w:r w:rsidR="00AA3521">
        <w:rPr>
          <w:rFonts w:ascii="Calibri" w:hAnsi="Calibri" w:cs="Arial"/>
          <w:color w:val="000000"/>
        </w:rPr>
        <w:t xml:space="preserve">d on an algorithm to generate </w:t>
      </w:r>
      <w:r w:rsidR="008370A3">
        <w:rPr>
          <w:rFonts w:ascii="Calibri" w:hAnsi="Calibri" w:cs="Arial"/>
          <w:color w:val="000000"/>
        </w:rPr>
        <w:t>candidate maps to ICD</w:t>
      </w:r>
      <w:r>
        <w:rPr>
          <w:rFonts w:ascii="Calibri" w:hAnsi="Calibri" w:cs="Arial"/>
          <w:color w:val="000000"/>
        </w:rPr>
        <w:t xml:space="preserve">10, rank them in a variety of ways and then choose one (or more) of the candidates as the official algorithm choice – to be compared against a </w:t>
      </w:r>
      <w:r w:rsidR="004D221E">
        <w:rPr>
          <w:rFonts w:ascii="Calibri" w:hAnsi="Calibri" w:cs="Arial"/>
          <w:color w:val="000000"/>
        </w:rPr>
        <w:t>map specialist</w:t>
      </w:r>
      <w:r>
        <w:rPr>
          <w:rFonts w:ascii="Calibri" w:hAnsi="Calibri" w:cs="Arial"/>
          <w:color w:val="000000"/>
        </w:rPr>
        <w:t>s edits.</w:t>
      </w:r>
    </w:p>
    <w:p w14:paraId="2E2AA543" w14:textId="77777777" w:rsidR="00AB2D72" w:rsidRDefault="00AB2D72" w:rsidP="00573D42">
      <w:pPr>
        <w:autoSpaceDE w:val="0"/>
        <w:autoSpaceDN w:val="0"/>
        <w:adjustRightInd w:val="0"/>
        <w:rPr>
          <w:rFonts w:ascii="Calibri" w:hAnsi="Calibri" w:cs="Arial"/>
          <w:color w:val="000000"/>
        </w:rPr>
      </w:pPr>
    </w:p>
    <w:p w14:paraId="2B873417" w14:textId="459942CB" w:rsidR="00573D42" w:rsidRDefault="008370A3" w:rsidP="00573D42">
      <w:pPr>
        <w:autoSpaceDE w:val="0"/>
        <w:autoSpaceDN w:val="0"/>
        <w:adjustRightInd w:val="0"/>
        <w:rPr>
          <w:rFonts w:ascii="Calibri" w:hAnsi="Calibri" w:cs="Arial"/>
          <w:color w:val="000000"/>
        </w:rPr>
      </w:pPr>
      <w:r>
        <w:rPr>
          <w:rFonts w:ascii="Calibri" w:hAnsi="Calibri" w:cs="Arial"/>
          <w:color w:val="000000"/>
        </w:rPr>
        <w:t>The algorithm was written to gather</w:t>
      </w:r>
      <w:r w:rsidR="00AA3521">
        <w:rPr>
          <w:rFonts w:ascii="Calibri" w:hAnsi="Calibri" w:cs="Arial"/>
          <w:color w:val="000000"/>
        </w:rPr>
        <w:t xml:space="preserve"> evidence fro</w:t>
      </w:r>
      <w:r>
        <w:rPr>
          <w:rFonts w:ascii="Calibri" w:hAnsi="Calibri" w:cs="Arial"/>
          <w:color w:val="000000"/>
        </w:rPr>
        <w:t xml:space="preserve">m a number of sources and </w:t>
      </w:r>
      <w:r w:rsidR="00AA3521">
        <w:rPr>
          <w:rFonts w:ascii="Calibri" w:hAnsi="Calibri" w:cs="Arial"/>
          <w:color w:val="000000"/>
        </w:rPr>
        <w:t xml:space="preserve">generate potential candidate maps.  Then, evidence </w:t>
      </w:r>
      <w:r>
        <w:rPr>
          <w:rFonts w:ascii="Calibri" w:hAnsi="Calibri" w:cs="Arial"/>
          <w:color w:val="000000"/>
        </w:rPr>
        <w:t xml:space="preserve">was </w:t>
      </w:r>
      <w:r w:rsidR="00AA3521">
        <w:rPr>
          <w:rFonts w:ascii="Calibri" w:hAnsi="Calibri" w:cs="Arial"/>
          <w:color w:val="000000"/>
        </w:rPr>
        <w:t xml:space="preserve">weigthed, </w:t>
      </w:r>
      <w:r w:rsidR="00EC4C5B">
        <w:rPr>
          <w:rFonts w:ascii="Calibri" w:hAnsi="Calibri" w:cs="Arial"/>
          <w:color w:val="000000"/>
        </w:rPr>
        <w:t>combine</w:t>
      </w:r>
      <w:r>
        <w:rPr>
          <w:rFonts w:ascii="Calibri" w:hAnsi="Calibri" w:cs="Arial"/>
          <w:color w:val="000000"/>
        </w:rPr>
        <w:t xml:space="preserve">, and a threshold mechanism was </w:t>
      </w:r>
      <w:r w:rsidR="00AA3521">
        <w:rPr>
          <w:rFonts w:ascii="Calibri" w:hAnsi="Calibri" w:cs="Arial"/>
          <w:color w:val="000000"/>
        </w:rPr>
        <w:t xml:space="preserve">used to determine when </w:t>
      </w:r>
      <w:r>
        <w:rPr>
          <w:rFonts w:ascii="Calibri" w:hAnsi="Calibri" w:cs="Arial"/>
          <w:color w:val="000000"/>
        </w:rPr>
        <w:t xml:space="preserve">a particular </w:t>
      </w:r>
      <w:r w:rsidR="00EC4C5B">
        <w:rPr>
          <w:rFonts w:ascii="Calibri" w:hAnsi="Calibri" w:cs="Arial"/>
          <w:color w:val="000000"/>
        </w:rPr>
        <w:t>coding</w:t>
      </w:r>
      <w:r>
        <w:rPr>
          <w:rFonts w:ascii="Calibri" w:hAnsi="Calibri" w:cs="Arial"/>
          <w:color w:val="000000"/>
        </w:rPr>
        <w:t xml:space="preserve"> choice had</w:t>
      </w:r>
      <w:r w:rsidR="00AA3521">
        <w:rPr>
          <w:rFonts w:ascii="Calibri" w:hAnsi="Calibri" w:cs="Arial"/>
          <w:color w:val="000000"/>
        </w:rPr>
        <w:t xml:space="preserve"> sufficient strength to </w:t>
      </w:r>
      <w:r>
        <w:rPr>
          <w:rFonts w:ascii="Calibri" w:hAnsi="Calibri" w:cs="Arial"/>
          <w:color w:val="000000"/>
        </w:rPr>
        <w:t>be the initial candidate map target.</w:t>
      </w:r>
    </w:p>
    <w:p w14:paraId="219B76B5" w14:textId="77777777" w:rsidR="00AA3521" w:rsidRDefault="00AA3521" w:rsidP="00573D42">
      <w:pPr>
        <w:autoSpaceDE w:val="0"/>
        <w:autoSpaceDN w:val="0"/>
        <w:adjustRightInd w:val="0"/>
        <w:rPr>
          <w:rFonts w:ascii="Calibri" w:hAnsi="Calibri" w:cs="Arial"/>
          <w:color w:val="000000"/>
        </w:rPr>
      </w:pPr>
    </w:p>
    <w:p w14:paraId="17461C80" w14:textId="7F6CE759" w:rsidR="00AA3521" w:rsidRDefault="00AA3521" w:rsidP="00573D42">
      <w:pPr>
        <w:autoSpaceDE w:val="0"/>
        <w:autoSpaceDN w:val="0"/>
        <w:adjustRightInd w:val="0"/>
        <w:rPr>
          <w:rFonts w:ascii="Calibri" w:hAnsi="Calibri" w:cs="Arial"/>
          <w:color w:val="000000"/>
        </w:rPr>
      </w:pPr>
      <w:r>
        <w:rPr>
          <w:rFonts w:ascii="Calibri" w:hAnsi="Calibri" w:cs="Arial"/>
          <w:color w:val="000000"/>
        </w:rPr>
        <w:t xml:space="preserve">Some rules of evidence </w:t>
      </w:r>
      <w:r w:rsidR="00EC4C5B">
        <w:rPr>
          <w:rFonts w:ascii="Calibri" w:hAnsi="Calibri" w:cs="Arial"/>
          <w:color w:val="000000"/>
        </w:rPr>
        <w:t>relied</w:t>
      </w:r>
      <w:r>
        <w:rPr>
          <w:rFonts w:ascii="Calibri" w:hAnsi="Calibri" w:cs="Arial"/>
          <w:color w:val="000000"/>
        </w:rPr>
        <w:t xml:space="preserve"> on connections in third party data sources, like the NLM’s ICD10CM maps, the UMLS or NCI-Metathesaurus concept structure or relationships, and the mapping resources available in the UMLS.  Upon noting that Wikipedia contained some instances of </w:t>
      </w:r>
      <w:r w:rsidR="00F629AE">
        <w:rPr>
          <w:rFonts w:ascii="Calibri" w:hAnsi="Calibri" w:cs="Arial"/>
          <w:color w:val="000000"/>
        </w:rPr>
        <w:t>SNOMED CT</w:t>
      </w:r>
      <w:r>
        <w:rPr>
          <w:rFonts w:ascii="Calibri" w:hAnsi="Calibri" w:cs="Arial"/>
          <w:color w:val="000000"/>
        </w:rPr>
        <w:t xml:space="preserve"> and ICD10 codes, we considered using it as a </w:t>
      </w:r>
      <w:r w:rsidR="00E311F0">
        <w:rPr>
          <w:rFonts w:ascii="Calibri" w:hAnsi="Calibri" w:cs="Arial"/>
          <w:color w:val="000000"/>
        </w:rPr>
        <w:t xml:space="preserve">provider </w:t>
      </w:r>
      <w:r>
        <w:rPr>
          <w:rFonts w:ascii="Calibri" w:hAnsi="Calibri" w:cs="Arial"/>
          <w:color w:val="000000"/>
        </w:rPr>
        <w:t xml:space="preserve">of evidence as well, but ultimately were unable to find any useful way of programmatically leveraging it as a coding resource.   Finally, we also performed a variety of lexical matching against the ICD10 preferred terms, inclusion notes, and index entries. </w:t>
      </w:r>
    </w:p>
    <w:p w14:paraId="0796A74A" w14:textId="77777777" w:rsidR="00AB2D72" w:rsidRDefault="00AB2D72" w:rsidP="00573D42">
      <w:pPr>
        <w:autoSpaceDE w:val="0"/>
        <w:autoSpaceDN w:val="0"/>
        <w:adjustRightInd w:val="0"/>
        <w:rPr>
          <w:rFonts w:ascii="Calibri" w:hAnsi="Calibri" w:cs="Arial"/>
          <w:color w:val="000000"/>
        </w:rPr>
      </w:pPr>
    </w:p>
    <w:p w14:paraId="399C8146" w14:textId="0FF43DF1" w:rsidR="00AB2D72" w:rsidRDefault="00AA3521" w:rsidP="00573D42">
      <w:pPr>
        <w:autoSpaceDE w:val="0"/>
        <w:autoSpaceDN w:val="0"/>
        <w:adjustRightInd w:val="0"/>
        <w:rPr>
          <w:rFonts w:ascii="Calibri" w:hAnsi="Calibri" w:cs="Arial"/>
          <w:color w:val="000000"/>
        </w:rPr>
      </w:pPr>
      <w:r>
        <w:rPr>
          <w:rFonts w:ascii="Calibri" w:hAnsi="Calibri" w:cs="Arial"/>
          <w:color w:val="000000"/>
        </w:rPr>
        <w:t>The weigthing, scoring, and threshold algorithms were derived empirically by comparing outcomes of the algorithm against published maps from IHTSDO.  Though known inconsistencies in that resource made this process more art than science.</w:t>
      </w:r>
      <w:r w:rsidR="00EC4C5B">
        <w:rPr>
          <w:rFonts w:ascii="Calibri" w:hAnsi="Calibri" w:cs="Arial"/>
          <w:color w:val="000000"/>
        </w:rPr>
        <w:t xml:space="preserve"> Access to a gold-standard training set would be ideal.</w:t>
      </w:r>
    </w:p>
    <w:p w14:paraId="3ED23E2A" w14:textId="77777777" w:rsidR="00573D42" w:rsidRDefault="00573D42" w:rsidP="00573D42">
      <w:pPr>
        <w:autoSpaceDE w:val="0"/>
        <w:autoSpaceDN w:val="0"/>
        <w:adjustRightInd w:val="0"/>
        <w:rPr>
          <w:rFonts w:ascii="Calibri" w:hAnsi="Calibri" w:cs="Arial"/>
          <w:color w:val="000000"/>
        </w:rPr>
      </w:pPr>
    </w:p>
    <w:p w14:paraId="3ED0AA6B" w14:textId="5DA18D07" w:rsidR="00573D42" w:rsidRPr="006539AD" w:rsidRDefault="00526BD6" w:rsidP="00573D42">
      <w:pPr>
        <w:pStyle w:val="Heading2"/>
        <w:rPr>
          <w:rStyle w:val="Strong"/>
          <w:rFonts w:ascii="Calibri" w:hAnsi="Calibri" w:cs="Arial"/>
          <w:b w:val="0"/>
          <w:caps w:val="0"/>
        </w:rPr>
      </w:pPr>
      <w:bookmarkStart w:id="47" w:name="_Toc416855950"/>
      <w:r>
        <w:rPr>
          <w:rStyle w:val="Strong"/>
          <w:rFonts w:ascii="Calibri" w:hAnsi="Calibri" w:cs="Arial"/>
          <w:b w:val="0"/>
          <w:caps w:val="0"/>
        </w:rPr>
        <w:t>Types of evidence used and strength</w:t>
      </w:r>
      <w:bookmarkEnd w:id="47"/>
    </w:p>
    <w:p w14:paraId="6626A0D0" w14:textId="77777777" w:rsidR="00573D42" w:rsidRDefault="00573D42" w:rsidP="00573D42">
      <w:pPr>
        <w:autoSpaceDE w:val="0"/>
        <w:autoSpaceDN w:val="0"/>
        <w:adjustRightInd w:val="0"/>
        <w:rPr>
          <w:rFonts w:ascii="Calibri" w:hAnsi="Calibri" w:cs="Arial"/>
          <w:color w:val="000000"/>
        </w:rPr>
      </w:pPr>
    </w:p>
    <w:p w14:paraId="2CEECF13" w14:textId="0B76740B" w:rsidR="00AA3521" w:rsidRDefault="00AA3521" w:rsidP="00AA3521">
      <w:pPr>
        <w:autoSpaceDE w:val="0"/>
        <w:autoSpaceDN w:val="0"/>
        <w:adjustRightInd w:val="0"/>
        <w:rPr>
          <w:rFonts w:ascii="Calibri" w:hAnsi="Calibri" w:cs="Arial"/>
          <w:color w:val="000000"/>
        </w:rPr>
      </w:pPr>
      <w:r>
        <w:rPr>
          <w:rFonts w:ascii="Calibri" w:hAnsi="Calibri" w:cs="Arial"/>
          <w:color w:val="000000"/>
        </w:rPr>
        <w:t>Following is a table of the</w:t>
      </w:r>
      <w:r w:rsidR="008D052F">
        <w:rPr>
          <w:rFonts w:ascii="Calibri" w:hAnsi="Calibri" w:cs="Arial"/>
          <w:color w:val="000000"/>
        </w:rPr>
        <w:t xml:space="preserve"> types of evidence used to yield a list of potential candidates.  NOTE, where a rule has a part (a) and a part (b), we consider that either/or of these things </w:t>
      </w:r>
      <w:r w:rsidR="00C94566">
        <w:rPr>
          <w:rFonts w:ascii="Calibri" w:hAnsi="Calibri" w:cs="Arial"/>
          <w:color w:val="000000"/>
        </w:rPr>
        <w:t>constitutes</w:t>
      </w:r>
      <w:r w:rsidR="008D052F">
        <w:rPr>
          <w:rFonts w:ascii="Calibri" w:hAnsi="Calibri" w:cs="Arial"/>
          <w:color w:val="000000"/>
        </w:rPr>
        <w:t xml:space="preserve"> a single piece of evidence and avoid </w:t>
      </w:r>
      <w:r w:rsidR="00C94566">
        <w:rPr>
          <w:rFonts w:ascii="Calibri" w:hAnsi="Calibri" w:cs="Arial"/>
          <w:color w:val="000000"/>
        </w:rPr>
        <w:t>weighting</w:t>
      </w:r>
      <w:r w:rsidR="008D052F">
        <w:rPr>
          <w:rFonts w:ascii="Calibri" w:hAnsi="Calibri" w:cs="Arial"/>
          <w:color w:val="000000"/>
        </w:rPr>
        <w:t xml:space="preserve"> it twice if both parts of it produce the same result.</w:t>
      </w:r>
    </w:p>
    <w:p w14:paraId="608AD10F" w14:textId="77777777" w:rsidR="00AA3521" w:rsidRDefault="00AA3521" w:rsidP="00AA3521">
      <w:pPr>
        <w:autoSpaceDE w:val="0"/>
        <w:autoSpaceDN w:val="0"/>
        <w:adjustRightInd w:val="0"/>
        <w:rPr>
          <w:rFonts w:ascii="Calibri" w:hAnsi="Calibri" w:cs="Arial"/>
          <w:color w:val="000000"/>
        </w:rPr>
      </w:pPr>
    </w:p>
    <w:tbl>
      <w:tblPr>
        <w:tblW w:w="935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7200"/>
        <w:gridCol w:w="1440"/>
      </w:tblGrid>
      <w:tr w:rsidR="00AA3521" w14:paraId="15811EFA"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8831F64" w14:textId="77777777" w:rsidR="00AA3521" w:rsidRPr="00EC4C5B" w:rsidRDefault="00AA3521" w:rsidP="00013E28">
            <w:pPr>
              <w:spacing w:line="333" w:lineRule="atLeast"/>
              <w:rPr>
                <w:rStyle w:val="Strong"/>
                <w:rFonts w:cs="Arial"/>
                <w:color w:val="333333"/>
                <w:sz w:val="21"/>
                <w:szCs w:val="21"/>
              </w:rPr>
            </w:pPr>
            <w:r w:rsidRPr="00EC4C5B">
              <w:rPr>
                <w:rStyle w:val="Strong"/>
                <w:rFonts w:cs="Arial"/>
                <w:color w:val="333333"/>
                <w:sz w:val="21"/>
                <w:szCs w:val="21"/>
              </w:rPr>
              <w:t>#</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580B3A" w14:textId="77777777" w:rsidR="00AA3521" w:rsidRPr="00EC4C5B" w:rsidRDefault="00AA3521" w:rsidP="00013E28">
            <w:pPr>
              <w:spacing w:line="333" w:lineRule="atLeast"/>
              <w:rPr>
                <w:rFonts w:cs="Arial"/>
                <w:b/>
                <w:color w:val="333333"/>
                <w:sz w:val="21"/>
                <w:szCs w:val="21"/>
              </w:rPr>
            </w:pPr>
            <w:r w:rsidRPr="00EC4C5B">
              <w:rPr>
                <w:rFonts w:cs="Arial"/>
                <w:b/>
                <w:color w:val="333333"/>
                <w:sz w:val="21"/>
                <w:szCs w:val="21"/>
              </w:rPr>
              <w:t xml:space="preserve">Description </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1B3B058" w14:textId="77777777" w:rsidR="00AA3521" w:rsidRPr="00EC4C5B" w:rsidRDefault="00AA3521" w:rsidP="00013E28">
            <w:pPr>
              <w:spacing w:line="333" w:lineRule="atLeast"/>
              <w:rPr>
                <w:rStyle w:val="Emphasis"/>
                <w:rFonts w:cs="Arial"/>
                <w:b/>
                <w:color w:val="333333"/>
                <w:sz w:val="21"/>
                <w:szCs w:val="21"/>
              </w:rPr>
            </w:pPr>
            <w:r w:rsidRPr="00EC4C5B">
              <w:rPr>
                <w:rFonts w:cs="Arial"/>
                <w:b/>
                <w:color w:val="333333"/>
                <w:sz w:val="21"/>
                <w:szCs w:val="21"/>
              </w:rPr>
              <w:t>Strength</w:t>
            </w:r>
          </w:p>
        </w:tc>
      </w:tr>
      <w:tr w:rsidR="00AA3521" w14:paraId="777020EA"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58E0BCE" w14:textId="77777777" w:rsidR="00AA3521" w:rsidRPr="00EC4C5B" w:rsidRDefault="00AA3521" w:rsidP="00013E28">
            <w:pPr>
              <w:spacing w:line="333" w:lineRule="atLeast"/>
              <w:rPr>
                <w:rFonts w:cs="Arial"/>
                <w:color w:val="333333"/>
                <w:sz w:val="21"/>
                <w:szCs w:val="21"/>
                <w:lang w:val="en-US" w:eastAsia="en-US"/>
              </w:rPr>
            </w:pPr>
            <w:r w:rsidRPr="00EC4C5B">
              <w:rPr>
                <w:rStyle w:val="Strong"/>
                <w:rFonts w:cs="Arial"/>
                <w:color w:val="333333"/>
                <w:sz w:val="21"/>
                <w:szCs w:val="21"/>
              </w:rPr>
              <w:t>1</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678D0B" w14:textId="2B19489F"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to ICD10CM are connected via the mappings developed by NLM and the ICD10CM code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09AA31A" w14:textId="3FB355BB" w:rsidR="00AA3521" w:rsidRPr="00EC4C5B" w:rsidRDefault="001F1787" w:rsidP="00013E28">
            <w:pPr>
              <w:spacing w:line="333" w:lineRule="atLeast"/>
              <w:rPr>
                <w:rFonts w:cs="Arial"/>
                <w:color w:val="333333"/>
                <w:sz w:val="21"/>
                <w:szCs w:val="21"/>
              </w:rPr>
            </w:pPr>
            <w:r w:rsidRPr="00EC4C5B">
              <w:rPr>
                <w:rStyle w:val="Emphasis"/>
                <w:rFonts w:cs="Arial"/>
                <w:color w:val="333333"/>
                <w:sz w:val="21"/>
                <w:szCs w:val="21"/>
              </w:rPr>
              <w:t xml:space="preserve">VERY </w:t>
            </w:r>
            <w:r w:rsidR="00AA3521" w:rsidRPr="00EC4C5B">
              <w:rPr>
                <w:rStyle w:val="Emphasis"/>
                <w:rFonts w:cs="Arial"/>
                <w:color w:val="333333"/>
                <w:sz w:val="21"/>
                <w:szCs w:val="21"/>
              </w:rPr>
              <w:t>Strong</w:t>
            </w:r>
          </w:p>
        </w:tc>
      </w:tr>
      <w:tr w:rsidR="00AA3521" w14:paraId="1E38DA26"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3ABB69B"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2a</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D892D0E" w14:textId="21F568D1"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and ICD10 share the same concept in UMLS/NCI-META</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2923645"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Strong</w:t>
            </w:r>
          </w:p>
        </w:tc>
      </w:tr>
      <w:tr w:rsidR="00AA3521" w14:paraId="1B32C375"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15988F"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2b</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8A54A2" w14:textId="76FD6428"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and ICD10CM share the same concept in UMLS/NCI-META or UMLS and the ICD10CM code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6DD848C"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Strong</w:t>
            </w:r>
          </w:p>
        </w:tc>
      </w:tr>
      <w:tr w:rsidR="00AA3521" w14:paraId="2B6F4A02"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8115C2"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lastRenderedPageBreak/>
              <w:t>3a</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2C5412" w14:textId="57DD43D6"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to ICD9CM are connected via the IHTSDO mappings which are then conne</w:t>
            </w:r>
            <w:r w:rsidR="00EC4C5B">
              <w:rPr>
                <w:rFonts w:cs="Arial"/>
                <w:color w:val="333333"/>
                <w:sz w:val="21"/>
                <w:szCs w:val="21"/>
              </w:rPr>
              <w:t>cted through</w:t>
            </w:r>
            <w:r w:rsidR="00AA3521" w:rsidRPr="00EC4C5B">
              <w:rPr>
                <w:rFonts w:cs="Arial"/>
                <w:color w:val="333333"/>
                <w:sz w:val="21"/>
                <w:szCs w:val="21"/>
              </w:rPr>
              <w:t xml:space="preserve"> UMLS/NCI-META CUIs to ICD10.</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3A210E6"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Medium</w:t>
            </w:r>
          </w:p>
        </w:tc>
      </w:tr>
      <w:tr w:rsidR="00AA3521" w14:paraId="2F727F5B"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776EB57"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3b</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82F66C9" w14:textId="7867ACBB"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to ICD9CM are connected via the IHTSDO mappin</w:t>
            </w:r>
            <w:r w:rsidR="00EC4C5B">
              <w:rPr>
                <w:rFonts w:cs="Arial"/>
                <w:color w:val="333333"/>
                <w:sz w:val="21"/>
                <w:szCs w:val="21"/>
              </w:rPr>
              <w:t>gs which are then connected through</w:t>
            </w:r>
            <w:r w:rsidR="00AA3521" w:rsidRPr="00EC4C5B">
              <w:rPr>
                <w:rFonts w:cs="Arial"/>
                <w:color w:val="333333"/>
                <w:sz w:val="21"/>
                <w:szCs w:val="21"/>
              </w:rPr>
              <w:t xml:space="preserve"> UMLS/NCI-META CUIs to ICD10CM which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87025D" w14:textId="06ADD8C6" w:rsidR="00AA3521" w:rsidRPr="00EC4C5B" w:rsidRDefault="001F1787" w:rsidP="001F1787">
            <w:pPr>
              <w:spacing w:line="333" w:lineRule="atLeast"/>
              <w:rPr>
                <w:rFonts w:cs="Arial"/>
                <w:color w:val="333333"/>
                <w:sz w:val="21"/>
                <w:szCs w:val="21"/>
              </w:rPr>
            </w:pPr>
            <w:r w:rsidRPr="00EC4C5B">
              <w:rPr>
                <w:rStyle w:val="Emphasis"/>
                <w:rFonts w:cs="Arial"/>
                <w:color w:val="333333"/>
                <w:sz w:val="21"/>
                <w:szCs w:val="21"/>
              </w:rPr>
              <w:t>Medium</w:t>
            </w:r>
          </w:p>
        </w:tc>
      </w:tr>
      <w:tr w:rsidR="00AA3521" w14:paraId="39F7304A"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8C8A2B"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4</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89D71BB" w14:textId="44E47BBB"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to ICD9CM are connected via the IHTSDO mappings which are then connected through 1-1 GEM mappings to ICD10CM codes that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B20F22A"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Medium</w:t>
            </w:r>
          </w:p>
        </w:tc>
      </w:tr>
      <w:tr w:rsidR="00AA3521" w14:paraId="20A801FB"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B046A9C"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5a</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37AD9CF" w14:textId="5A4E7C6C"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PT is in a CUI with a "narrower" than NCI-META relationship to a CUI containing an ICD10 PT (or, if no distance-1 "narrower" rel</w:t>
            </w:r>
            <w:r w:rsidR="00C94566" w:rsidRPr="00EC4C5B">
              <w:rPr>
                <w:rFonts w:cs="Arial"/>
                <w:color w:val="333333"/>
                <w:sz w:val="21"/>
                <w:szCs w:val="21"/>
              </w:rPr>
              <w:t>ationship</w:t>
            </w:r>
            <w:r w:rsidR="00AA3521" w:rsidRPr="00EC4C5B">
              <w:rPr>
                <w:rFonts w:cs="Arial"/>
                <w:color w:val="333333"/>
                <w:sz w:val="21"/>
                <w:szCs w:val="21"/>
              </w:rPr>
              <w:t xml:space="preserve"> is found, go to distance-2).</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B02ACB2"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Weak</w:t>
            </w:r>
          </w:p>
        </w:tc>
      </w:tr>
      <w:tr w:rsidR="00AA3521" w14:paraId="5CBA5D6E"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860C170"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5b</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2E9DBEC" w14:textId="165BE60F"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PT is in a CUI with a "narrower" than UMLS relationship to a CUI containing an ICD10CM PT code that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A6DEB3"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Weak</w:t>
            </w:r>
          </w:p>
        </w:tc>
      </w:tr>
      <w:tr w:rsidR="00AA3521" w14:paraId="0D25A6B7"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9F2E15"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6a</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9B7D5C4" w14:textId="2C00AD6C"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PT is in a CUI with a distance-1 NCI-META relationship (other than "narrower") to a CUI containing an ICD10 PT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C9076AD"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Weak</w:t>
            </w:r>
          </w:p>
        </w:tc>
      </w:tr>
      <w:tr w:rsidR="00AA3521" w14:paraId="2249495A"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879621D"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6b</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3B5F61B" w14:textId="602AA77E"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PT is in a CUI with a distance-1 UMLS relationship (other than "narrower") to a CUI containing an ICD10CM PT code that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AF6883" w14:textId="0232A6BA" w:rsidR="00AA3521" w:rsidRPr="00EC4C5B" w:rsidRDefault="00AA3521" w:rsidP="00013E28">
            <w:pPr>
              <w:spacing w:line="333" w:lineRule="atLeast"/>
              <w:rPr>
                <w:rFonts w:cs="Arial"/>
                <w:color w:val="333333"/>
                <w:sz w:val="21"/>
                <w:szCs w:val="21"/>
              </w:rPr>
            </w:pPr>
            <w:r w:rsidRPr="00EC4C5B">
              <w:rPr>
                <w:rFonts w:cs="Arial"/>
                <w:color w:val="333333"/>
                <w:sz w:val="21"/>
                <w:szCs w:val="21"/>
              </w:rPr>
              <w:t> </w:t>
            </w:r>
            <w:r w:rsidR="001F1787" w:rsidRPr="00EC4C5B">
              <w:rPr>
                <w:rStyle w:val="Emphasis"/>
                <w:rFonts w:cs="Arial"/>
                <w:color w:val="333333"/>
                <w:sz w:val="21"/>
                <w:szCs w:val="21"/>
              </w:rPr>
              <w:t>Weak</w:t>
            </w:r>
          </w:p>
        </w:tc>
      </w:tr>
      <w:tr w:rsidR="00AA3521" w14:paraId="18A813A8"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08FBA6A"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7a</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4EF619A" w14:textId="4329E739"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and ICD10 have lexical similarities in the index files</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803CC3"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VARIABLE</w:t>
            </w:r>
          </w:p>
        </w:tc>
      </w:tr>
      <w:tr w:rsidR="00AA3521" w14:paraId="1D849E0B"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306CF9A"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7b</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75709EF" w14:textId="2597A3DB"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and ICD10CM have lexical similarities in the index files and the ICD10CM code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124D824"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VARIABLE</w:t>
            </w:r>
          </w:p>
        </w:tc>
      </w:tr>
      <w:tr w:rsidR="00AA3521" w14:paraId="618EE30C"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3AFD1FC"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8</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B1756B0" w14:textId="567B34BA"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and ICD10CM are connected in the Kaiser CMT subsets and the ICD10CM code can be algorithmically matched to an ICD10 code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96562E0"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Medium</w:t>
            </w:r>
          </w:p>
        </w:tc>
      </w:tr>
      <w:tr w:rsidR="00AA3521" w14:paraId="6D111156"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1A91BA0" w14:textId="77777777" w:rsidR="00AA3521" w:rsidRPr="00EC4C5B" w:rsidRDefault="00AA3521" w:rsidP="00013E28">
            <w:pPr>
              <w:spacing w:line="333" w:lineRule="atLeast"/>
              <w:rPr>
                <w:rFonts w:cs="Arial"/>
                <w:color w:val="333333"/>
                <w:sz w:val="21"/>
                <w:szCs w:val="21"/>
              </w:rPr>
            </w:pPr>
            <w:r w:rsidRPr="00EC4C5B">
              <w:rPr>
                <w:rStyle w:val="Strong"/>
                <w:rFonts w:cs="Arial"/>
                <w:color w:val="333333"/>
                <w:sz w:val="21"/>
                <w:szCs w:val="21"/>
              </w:rPr>
              <w:t>9</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95A1EB" w14:textId="05157570" w:rsidR="00AA3521" w:rsidRPr="00EC4C5B" w:rsidRDefault="00F629AE" w:rsidP="00013E28">
            <w:pPr>
              <w:spacing w:line="333" w:lineRule="atLeast"/>
              <w:rPr>
                <w:rFonts w:cs="Arial"/>
                <w:color w:val="333333"/>
                <w:sz w:val="21"/>
                <w:szCs w:val="21"/>
              </w:rPr>
            </w:pPr>
            <w:r w:rsidRPr="00EC4C5B">
              <w:rPr>
                <w:rFonts w:cs="Arial"/>
                <w:color w:val="333333"/>
                <w:sz w:val="21"/>
                <w:szCs w:val="21"/>
              </w:rPr>
              <w:t>SNOMED CT</w:t>
            </w:r>
            <w:r w:rsidR="00AA3521" w:rsidRPr="00EC4C5B">
              <w:rPr>
                <w:rFonts w:cs="Arial"/>
                <w:color w:val="333333"/>
                <w:sz w:val="21"/>
                <w:szCs w:val="21"/>
              </w:rPr>
              <w:t xml:space="preserve"> and ICD9CM are connected via NLM's mapping from ICD9CM to </w:t>
            </w:r>
            <w:r w:rsidRPr="00EC4C5B">
              <w:rPr>
                <w:rFonts w:cs="Arial"/>
                <w:color w:val="333333"/>
                <w:sz w:val="21"/>
                <w:szCs w:val="21"/>
              </w:rPr>
              <w:t>SNOMED CT</w:t>
            </w:r>
            <w:r w:rsidR="00AA3521" w:rsidRPr="00EC4C5B">
              <w:rPr>
                <w:rFonts w:cs="Arial"/>
                <w:color w:val="333333"/>
                <w:sz w:val="21"/>
                <w:szCs w:val="21"/>
              </w:rPr>
              <w:t xml:space="preserve"> and the ICD9CM code. </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717136"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NOT USED</w:t>
            </w:r>
          </w:p>
        </w:tc>
      </w:tr>
      <w:tr w:rsidR="00AA3521" w14:paraId="7A9BDA4B"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2D2FFA9" w14:textId="77777777" w:rsidR="00AA3521" w:rsidRPr="00EC4C5B" w:rsidRDefault="00AA3521" w:rsidP="00013E28">
            <w:pPr>
              <w:spacing w:line="333" w:lineRule="atLeast"/>
              <w:rPr>
                <w:rFonts w:cs="Arial"/>
                <w:color w:val="333333"/>
                <w:sz w:val="21"/>
                <w:szCs w:val="21"/>
              </w:rPr>
            </w:pPr>
            <w:r w:rsidRPr="00EC4C5B">
              <w:rPr>
                <w:rFonts w:cs="Arial"/>
                <w:color w:val="333333"/>
                <w:sz w:val="21"/>
                <w:szCs w:val="21"/>
              </w:rPr>
              <w:t>10</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A6D422" w14:textId="767939C5" w:rsidR="00AA3521" w:rsidRPr="00EC4C5B" w:rsidRDefault="00AA3521" w:rsidP="00013E28">
            <w:pPr>
              <w:spacing w:line="333" w:lineRule="atLeast"/>
              <w:rPr>
                <w:rFonts w:cs="Arial"/>
                <w:color w:val="333333"/>
                <w:sz w:val="21"/>
                <w:szCs w:val="21"/>
              </w:rPr>
            </w:pPr>
            <w:r w:rsidRPr="00EC4C5B">
              <w:rPr>
                <w:rFonts w:cs="Arial"/>
                <w:color w:val="333333"/>
                <w:sz w:val="21"/>
                <w:szCs w:val="21"/>
              </w:rPr>
              <w:t xml:space="preserve">A </w:t>
            </w:r>
            <w:r w:rsidR="00F629AE" w:rsidRPr="00EC4C5B">
              <w:rPr>
                <w:rFonts w:cs="Arial"/>
                <w:color w:val="333333"/>
                <w:sz w:val="21"/>
                <w:szCs w:val="21"/>
              </w:rPr>
              <w:t>SNOMED CT</w:t>
            </w:r>
            <w:r w:rsidRPr="00EC4C5B">
              <w:rPr>
                <w:rFonts w:cs="Arial"/>
                <w:color w:val="333333"/>
                <w:sz w:val="21"/>
                <w:szCs w:val="21"/>
              </w:rPr>
              <w:t xml:space="preserve"> term and ICD10CM are connected in a Wikipedia article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224D8BF" w14:textId="77777777" w:rsidR="00AA3521" w:rsidRPr="00EC4C5B" w:rsidRDefault="00AA3521" w:rsidP="00013E28">
            <w:pPr>
              <w:spacing w:line="333" w:lineRule="atLeast"/>
              <w:rPr>
                <w:rFonts w:cs="Arial"/>
                <w:color w:val="333333"/>
                <w:sz w:val="21"/>
                <w:szCs w:val="21"/>
              </w:rPr>
            </w:pPr>
            <w:r w:rsidRPr="00EC4C5B">
              <w:rPr>
                <w:rStyle w:val="Emphasis"/>
                <w:rFonts w:cs="Arial"/>
                <w:color w:val="333333"/>
                <w:sz w:val="21"/>
                <w:szCs w:val="21"/>
              </w:rPr>
              <w:t>NOT USED</w:t>
            </w:r>
          </w:p>
        </w:tc>
      </w:tr>
      <w:tr w:rsidR="00AA3521" w14:paraId="456107A5"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8127751" w14:textId="77777777" w:rsidR="00AA3521" w:rsidRPr="00EC4C5B" w:rsidRDefault="00AA3521" w:rsidP="00013E28">
            <w:pPr>
              <w:spacing w:line="333" w:lineRule="atLeast"/>
              <w:rPr>
                <w:rFonts w:cs="Arial"/>
                <w:color w:val="333333"/>
                <w:sz w:val="21"/>
                <w:szCs w:val="21"/>
              </w:rPr>
            </w:pPr>
            <w:r w:rsidRPr="00EC4C5B">
              <w:rPr>
                <w:rFonts w:cs="Arial"/>
                <w:color w:val="333333"/>
                <w:sz w:val="21"/>
                <w:szCs w:val="21"/>
              </w:rPr>
              <w:t>11</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77832E0" w14:textId="77777777" w:rsidR="00AA3521" w:rsidRPr="00EC4C5B" w:rsidRDefault="00AA3521" w:rsidP="00013E28">
            <w:pPr>
              <w:pStyle w:val="NormalWeb"/>
              <w:spacing w:before="0" w:beforeAutospacing="0" w:after="0" w:afterAutospacing="0" w:line="333" w:lineRule="atLeast"/>
              <w:rPr>
                <w:rFonts w:cs="Arial"/>
                <w:color w:val="333333"/>
                <w:sz w:val="21"/>
                <w:szCs w:val="21"/>
              </w:rPr>
            </w:pPr>
            <w:r w:rsidRPr="00EC4C5B">
              <w:rPr>
                <w:rFonts w:cs="Arial"/>
                <w:color w:val="333333"/>
                <w:sz w:val="21"/>
                <w:szCs w:val="21"/>
              </w:rPr>
              <w:t>Children of "Plants - toxic effects" get T62.2 or X49</w:t>
            </w:r>
          </w:p>
          <w:p w14:paraId="294463B0" w14:textId="77777777" w:rsidR="00AA3521" w:rsidRPr="00EC4C5B" w:rsidRDefault="00AA3521" w:rsidP="00013E28">
            <w:pPr>
              <w:pStyle w:val="NormalWeb"/>
              <w:spacing w:before="150" w:beforeAutospacing="0" w:after="0" w:afterAutospacing="0" w:line="333" w:lineRule="atLeast"/>
              <w:rPr>
                <w:rFonts w:cs="Arial"/>
                <w:color w:val="333333"/>
                <w:sz w:val="21"/>
                <w:szCs w:val="21"/>
              </w:rPr>
            </w:pPr>
            <w:r w:rsidRPr="00EC4C5B">
              <w:rPr>
                <w:rFonts w:cs="Arial"/>
                <w:color w:val="333333"/>
                <w:sz w:val="21"/>
                <w:szCs w:val="21"/>
              </w:rPr>
              <w:lastRenderedPageBreak/>
              <w:t>T78.4 gets a score boost of +2</w:t>
            </w:r>
          </w:p>
          <w:p w14:paraId="3FB12623" w14:textId="77777777" w:rsidR="00AA3521" w:rsidRPr="00EC4C5B" w:rsidRDefault="00AA3521" w:rsidP="00013E28">
            <w:pPr>
              <w:pStyle w:val="NormalWeb"/>
              <w:spacing w:before="150" w:beforeAutospacing="0" w:after="0" w:afterAutospacing="0" w:line="333" w:lineRule="atLeast"/>
              <w:rPr>
                <w:rFonts w:cs="Arial"/>
                <w:color w:val="333333"/>
                <w:sz w:val="21"/>
                <w:szCs w:val="21"/>
              </w:rPr>
            </w:pPr>
            <w:r w:rsidRPr="00EC4C5B">
              <w:rPr>
                <w:rFonts w:cs="Arial"/>
                <w:color w:val="333333"/>
                <w:sz w:val="21"/>
                <w:szCs w:val="21"/>
              </w:rPr>
              <w:t> </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A10E655" w14:textId="77777777" w:rsidR="00AA3521" w:rsidRPr="00EC4C5B" w:rsidRDefault="00AA3521" w:rsidP="00013E28">
            <w:pPr>
              <w:spacing w:line="333" w:lineRule="atLeast"/>
              <w:rPr>
                <w:rFonts w:cs="Arial"/>
                <w:color w:val="333333"/>
                <w:sz w:val="21"/>
                <w:szCs w:val="21"/>
              </w:rPr>
            </w:pPr>
            <w:r w:rsidRPr="00EC4C5B">
              <w:rPr>
                <w:rFonts w:cs="Arial"/>
                <w:color w:val="333333"/>
                <w:sz w:val="21"/>
                <w:szCs w:val="21"/>
              </w:rPr>
              <w:lastRenderedPageBreak/>
              <w:t> 100%</w:t>
            </w:r>
          </w:p>
        </w:tc>
      </w:tr>
      <w:tr w:rsidR="00AA3521" w14:paraId="01A2E5C0" w14:textId="77777777" w:rsidTr="00013E28">
        <w:tc>
          <w:tcPr>
            <w:tcW w:w="7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66F2AB2" w14:textId="77777777" w:rsidR="00AA3521" w:rsidRPr="00EC4C5B" w:rsidRDefault="00AA3521" w:rsidP="00013E28">
            <w:pPr>
              <w:spacing w:line="333" w:lineRule="atLeast"/>
              <w:rPr>
                <w:rFonts w:cs="Arial"/>
                <w:color w:val="333333"/>
                <w:sz w:val="21"/>
                <w:szCs w:val="21"/>
              </w:rPr>
            </w:pPr>
            <w:r w:rsidRPr="00EC4C5B">
              <w:rPr>
                <w:rFonts w:cs="Arial"/>
                <w:color w:val="333333"/>
                <w:sz w:val="21"/>
                <w:szCs w:val="21"/>
              </w:rPr>
              <w:lastRenderedPageBreak/>
              <w:t>12</w:t>
            </w:r>
          </w:p>
        </w:tc>
        <w:tc>
          <w:tcPr>
            <w:tcW w:w="72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1C5BBC3" w14:textId="77777777" w:rsidR="00AA3521" w:rsidRPr="00EC4C5B" w:rsidRDefault="00AA3521" w:rsidP="00013E28">
            <w:pPr>
              <w:spacing w:line="333" w:lineRule="atLeast"/>
              <w:rPr>
                <w:rFonts w:cs="Arial"/>
                <w:color w:val="333333"/>
                <w:sz w:val="21"/>
                <w:szCs w:val="21"/>
              </w:rPr>
            </w:pPr>
            <w:r w:rsidRPr="00EC4C5B">
              <w:rPr>
                <w:rFonts w:cs="Arial"/>
                <w:color w:val="333333"/>
                <w:sz w:val="21"/>
                <w:szCs w:val="21"/>
              </w:rPr>
              <w:t>Automatic assignment of asterisk code.  If the code chosen by the algorithm is a dagger code that has a preferred rubric with an asterisk usage, we will automatically also assign the asterisk code. </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9C12484" w14:textId="77777777" w:rsidR="00AA3521" w:rsidRPr="00EC4C5B" w:rsidRDefault="00AA3521" w:rsidP="00013E28">
            <w:pPr>
              <w:spacing w:line="333" w:lineRule="atLeast"/>
              <w:rPr>
                <w:rFonts w:cs="Arial"/>
                <w:color w:val="333333"/>
                <w:sz w:val="21"/>
                <w:szCs w:val="21"/>
              </w:rPr>
            </w:pPr>
            <w:r w:rsidRPr="00EC4C5B">
              <w:rPr>
                <w:rFonts w:cs="Arial"/>
                <w:color w:val="333333"/>
                <w:sz w:val="21"/>
                <w:szCs w:val="21"/>
              </w:rPr>
              <w:t>100%</w:t>
            </w:r>
          </w:p>
        </w:tc>
      </w:tr>
    </w:tbl>
    <w:p w14:paraId="6154ABB9" w14:textId="77777777" w:rsidR="00AA3521" w:rsidRDefault="00AA3521" w:rsidP="00AA3521">
      <w:pPr>
        <w:autoSpaceDE w:val="0"/>
        <w:autoSpaceDN w:val="0"/>
        <w:adjustRightInd w:val="0"/>
        <w:rPr>
          <w:rFonts w:ascii="Calibri" w:hAnsi="Calibri" w:cs="Arial"/>
          <w:color w:val="000000"/>
        </w:rPr>
      </w:pPr>
    </w:p>
    <w:p w14:paraId="084CC229" w14:textId="3C5A77CC" w:rsidR="00AA3521" w:rsidRDefault="001F1787" w:rsidP="00AA3521">
      <w:pPr>
        <w:autoSpaceDE w:val="0"/>
        <w:autoSpaceDN w:val="0"/>
        <w:adjustRightInd w:val="0"/>
        <w:rPr>
          <w:rFonts w:ascii="Calibri" w:hAnsi="Calibri" w:cs="Arial"/>
          <w:color w:val="000000"/>
        </w:rPr>
      </w:pPr>
      <w:r>
        <w:rPr>
          <w:rFonts w:ascii="Calibri" w:hAnsi="Calibri" w:cs="Arial"/>
          <w:color w:val="000000"/>
        </w:rPr>
        <w:t xml:space="preserve">Lexical matching was done by using Lucene to compare descriptions in </w:t>
      </w:r>
      <w:r w:rsidR="00F629AE">
        <w:rPr>
          <w:rFonts w:ascii="Calibri" w:hAnsi="Calibri" w:cs="Arial"/>
          <w:color w:val="000000"/>
        </w:rPr>
        <w:t>SNOMED CT</w:t>
      </w:r>
      <w:r>
        <w:rPr>
          <w:rFonts w:ascii="Calibri" w:hAnsi="Calibri" w:cs="Arial"/>
          <w:color w:val="000000"/>
        </w:rPr>
        <w:t xml:space="preserve"> to various lexical constructions from ICD10.  The process begins with three files</w:t>
      </w:r>
      <w:r w:rsidR="00EC4C5B">
        <w:rPr>
          <w:rFonts w:ascii="Calibri" w:hAnsi="Calibri" w:cs="Arial"/>
          <w:color w:val="000000"/>
        </w:rPr>
        <w:t>:</w:t>
      </w:r>
    </w:p>
    <w:p w14:paraId="5DC69175" w14:textId="685E27FB" w:rsidR="001F1787" w:rsidRDefault="001F1787" w:rsidP="001F1787">
      <w:pPr>
        <w:pStyle w:val="ListParagraph"/>
        <w:numPr>
          <w:ilvl w:val="0"/>
          <w:numId w:val="5"/>
        </w:numPr>
        <w:autoSpaceDE w:val="0"/>
        <w:autoSpaceDN w:val="0"/>
        <w:adjustRightInd w:val="0"/>
        <w:rPr>
          <w:rFonts w:ascii="Calibri" w:hAnsi="Calibri" w:cs="Arial"/>
          <w:color w:val="000000"/>
        </w:rPr>
      </w:pPr>
      <w:r>
        <w:rPr>
          <w:rFonts w:ascii="Calibri" w:hAnsi="Calibri" w:cs="Arial"/>
          <w:color w:val="000000"/>
        </w:rPr>
        <w:t xml:space="preserve">A pipe-separated (|) file with </w:t>
      </w:r>
      <w:r w:rsidR="00F629AE">
        <w:rPr>
          <w:rFonts w:ascii="Calibri" w:hAnsi="Calibri" w:cs="Arial"/>
          <w:color w:val="000000"/>
        </w:rPr>
        <w:t>SNOMED CT</w:t>
      </w:r>
      <w:r>
        <w:rPr>
          <w:rFonts w:ascii="Calibri" w:hAnsi="Calibri" w:cs="Arial"/>
          <w:color w:val="000000"/>
        </w:rPr>
        <w:t xml:space="preserve"> concept id and description (in this case, even retired descriptions may be useful).</w:t>
      </w:r>
    </w:p>
    <w:p w14:paraId="2024ACD8" w14:textId="223C2710" w:rsidR="001F1787" w:rsidRDefault="001F1787" w:rsidP="001F1787">
      <w:pPr>
        <w:pStyle w:val="ListParagraph"/>
        <w:numPr>
          <w:ilvl w:val="0"/>
          <w:numId w:val="5"/>
        </w:numPr>
        <w:autoSpaceDE w:val="0"/>
        <w:autoSpaceDN w:val="0"/>
        <w:adjustRightInd w:val="0"/>
        <w:rPr>
          <w:rFonts w:ascii="Calibri" w:hAnsi="Calibri" w:cs="Arial"/>
          <w:color w:val="000000"/>
        </w:rPr>
      </w:pPr>
      <w:r>
        <w:rPr>
          <w:rFonts w:ascii="Calibri" w:hAnsi="Calibri" w:cs="Arial"/>
          <w:color w:val="000000"/>
        </w:rPr>
        <w:t>A pipe-separat</w:t>
      </w:r>
      <w:r w:rsidR="00241DC4">
        <w:rPr>
          <w:rFonts w:ascii="Calibri" w:hAnsi="Calibri" w:cs="Arial"/>
          <w:color w:val="000000"/>
        </w:rPr>
        <w:t>ed (|) file with ICD10 codes, some lexical value, and any “see also” information.  The lexical values used included:</w:t>
      </w:r>
    </w:p>
    <w:p w14:paraId="66ABEDDF" w14:textId="17EB9528" w:rsidR="00241DC4" w:rsidRDefault="00241DC4" w:rsidP="00241DC4">
      <w:pPr>
        <w:pStyle w:val="ListParagraph"/>
        <w:numPr>
          <w:ilvl w:val="1"/>
          <w:numId w:val="5"/>
        </w:numPr>
        <w:autoSpaceDE w:val="0"/>
        <w:autoSpaceDN w:val="0"/>
        <w:adjustRightInd w:val="0"/>
        <w:rPr>
          <w:rFonts w:ascii="Calibri" w:hAnsi="Calibri" w:cs="Arial"/>
          <w:color w:val="000000"/>
        </w:rPr>
      </w:pPr>
      <w:r>
        <w:rPr>
          <w:rFonts w:ascii="Calibri" w:hAnsi="Calibri" w:cs="Arial"/>
          <w:color w:val="000000"/>
        </w:rPr>
        <w:t>Preferred names</w:t>
      </w:r>
    </w:p>
    <w:p w14:paraId="02DA9DFD" w14:textId="07787817" w:rsidR="00241DC4" w:rsidRDefault="00241DC4" w:rsidP="00241DC4">
      <w:pPr>
        <w:pStyle w:val="ListParagraph"/>
        <w:numPr>
          <w:ilvl w:val="1"/>
          <w:numId w:val="5"/>
        </w:numPr>
        <w:autoSpaceDE w:val="0"/>
        <w:autoSpaceDN w:val="0"/>
        <w:adjustRightInd w:val="0"/>
        <w:rPr>
          <w:rFonts w:ascii="Calibri" w:hAnsi="Calibri" w:cs="Arial"/>
          <w:color w:val="000000"/>
        </w:rPr>
      </w:pPr>
      <w:r>
        <w:rPr>
          <w:rFonts w:ascii="Calibri" w:hAnsi="Calibri" w:cs="Arial"/>
          <w:color w:val="000000"/>
        </w:rPr>
        <w:t>Inclusions</w:t>
      </w:r>
    </w:p>
    <w:p w14:paraId="43C5D362" w14:textId="5978EA9A" w:rsidR="00241DC4" w:rsidRDefault="00241DC4" w:rsidP="00241DC4">
      <w:pPr>
        <w:pStyle w:val="ListParagraph"/>
        <w:numPr>
          <w:ilvl w:val="1"/>
          <w:numId w:val="5"/>
        </w:numPr>
        <w:autoSpaceDE w:val="0"/>
        <w:autoSpaceDN w:val="0"/>
        <w:adjustRightInd w:val="0"/>
        <w:rPr>
          <w:rFonts w:ascii="Calibri" w:hAnsi="Calibri" w:cs="Arial"/>
          <w:color w:val="000000"/>
        </w:rPr>
      </w:pPr>
      <w:r>
        <w:rPr>
          <w:rFonts w:ascii="Calibri" w:hAnsi="Calibri" w:cs="Arial"/>
          <w:color w:val="000000"/>
        </w:rPr>
        <w:t>Index entries</w:t>
      </w:r>
    </w:p>
    <w:p w14:paraId="268E1C16" w14:textId="0C453DFF" w:rsidR="00241DC4" w:rsidRDefault="00241DC4" w:rsidP="001F1787">
      <w:pPr>
        <w:pStyle w:val="ListParagraph"/>
        <w:numPr>
          <w:ilvl w:val="0"/>
          <w:numId w:val="5"/>
        </w:numPr>
        <w:autoSpaceDE w:val="0"/>
        <w:autoSpaceDN w:val="0"/>
        <w:adjustRightInd w:val="0"/>
        <w:rPr>
          <w:rFonts w:ascii="Calibri" w:hAnsi="Calibri" w:cs="Arial"/>
          <w:color w:val="000000"/>
        </w:rPr>
      </w:pPr>
      <w:r>
        <w:rPr>
          <w:rFonts w:ascii="Calibri" w:hAnsi="Calibri" w:cs="Arial"/>
          <w:color w:val="000000"/>
        </w:rPr>
        <w:t xml:space="preserve">A synonyms file translating between expressions in </w:t>
      </w:r>
      <w:r w:rsidR="00F629AE">
        <w:rPr>
          <w:rFonts w:ascii="Calibri" w:hAnsi="Calibri" w:cs="Arial"/>
          <w:color w:val="000000"/>
        </w:rPr>
        <w:t>SNOMED CT</w:t>
      </w:r>
      <w:r>
        <w:rPr>
          <w:rFonts w:ascii="Calibri" w:hAnsi="Calibri" w:cs="Arial"/>
          <w:color w:val="000000"/>
        </w:rPr>
        <w:t xml:space="preserve"> and expressions in ICD10.  For example “abrasion” =&gt; “friction burn”</w:t>
      </w:r>
    </w:p>
    <w:p w14:paraId="4A6C5014" w14:textId="77777777" w:rsidR="00241DC4" w:rsidRDefault="00241DC4" w:rsidP="00241DC4">
      <w:pPr>
        <w:autoSpaceDE w:val="0"/>
        <w:autoSpaceDN w:val="0"/>
        <w:adjustRightInd w:val="0"/>
        <w:rPr>
          <w:rFonts w:ascii="Calibri" w:hAnsi="Calibri" w:cs="Arial"/>
          <w:color w:val="000000"/>
        </w:rPr>
      </w:pPr>
    </w:p>
    <w:p w14:paraId="6E0A3379" w14:textId="436722B3" w:rsidR="00241DC4" w:rsidRDefault="00241DC4" w:rsidP="00241DC4">
      <w:pPr>
        <w:autoSpaceDE w:val="0"/>
        <w:autoSpaceDN w:val="0"/>
        <w:adjustRightInd w:val="0"/>
        <w:rPr>
          <w:rFonts w:ascii="Calibri" w:hAnsi="Calibri" w:cs="Arial"/>
          <w:color w:val="000000"/>
        </w:rPr>
      </w:pPr>
      <w:r>
        <w:rPr>
          <w:rFonts w:ascii="Calibri" w:hAnsi="Calibri" w:cs="Arial"/>
          <w:color w:val="000000"/>
        </w:rPr>
        <w:t>The ICD10 data needed some cleaning to make it more useful.  First, some content was removed from the index, including expressions like “not elsewhere classified”, “nec”, and “other”.  Next, higher level codes in ICD10 (not codable to) were removed. Third, any expressions containing synonym expressions were copied and replaced with the synonym expression (and both entries were put into the index).</w:t>
      </w:r>
    </w:p>
    <w:p w14:paraId="438794E0" w14:textId="77777777" w:rsidR="00241DC4" w:rsidRDefault="00241DC4" w:rsidP="00241DC4">
      <w:pPr>
        <w:autoSpaceDE w:val="0"/>
        <w:autoSpaceDN w:val="0"/>
        <w:adjustRightInd w:val="0"/>
        <w:rPr>
          <w:rFonts w:ascii="Calibri" w:hAnsi="Calibri" w:cs="Arial"/>
          <w:color w:val="000000"/>
        </w:rPr>
      </w:pPr>
    </w:p>
    <w:p w14:paraId="66AB183F" w14:textId="03047CFB" w:rsidR="00241DC4" w:rsidRDefault="00241DC4" w:rsidP="00241DC4">
      <w:pPr>
        <w:autoSpaceDE w:val="0"/>
        <w:autoSpaceDN w:val="0"/>
        <w:adjustRightInd w:val="0"/>
        <w:rPr>
          <w:rFonts w:ascii="Calibri" w:hAnsi="Calibri" w:cs="Arial"/>
          <w:color w:val="000000"/>
        </w:rPr>
      </w:pPr>
      <w:r>
        <w:rPr>
          <w:rFonts w:ascii="Calibri" w:hAnsi="Calibri" w:cs="Arial"/>
          <w:color w:val="000000"/>
        </w:rPr>
        <w:t>To handle inclusions and index terms, a fully qualified value was created from the context. For example,</w:t>
      </w:r>
    </w:p>
    <w:p w14:paraId="1865A0FF" w14:textId="5345758F" w:rsidR="00241DC4" w:rsidRDefault="00241DC4" w:rsidP="00241DC4">
      <w:pPr>
        <w:autoSpaceDE w:val="0"/>
        <w:autoSpaceDN w:val="0"/>
        <w:adjustRightInd w:val="0"/>
        <w:rPr>
          <w:rFonts w:ascii="Calibri" w:hAnsi="Calibri" w:cs="Arial"/>
          <w:color w:val="000000"/>
        </w:rPr>
      </w:pPr>
      <w:r>
        <w:rPr>
          <w:rFonts w:ascii="Calibri" w:hAnsi="Calibri" w:cs="Arial"/>
          <w:color w:val="000000"/>
        </w:rPr>
        <w:t xml:space="preserve">The inclusion “morbilli” in </w:t>
      </w:r>
      <w:r w:rsidRPr="00241DC4">
        <w:rPr>
          <w:rFonts w:ascii="Calibri" w:hAnsi="Calibri" w:cs="Arial"/>
          <w:color w:val="000000"/>
        </w:rPr>
        <w:t>B05</w:t>
      </w:r>
      <w:r>
        <w:rPr>
          <w:rFonts w:ascii="Calibri" w:hAnsi="Calibri" w:cs="Arial"/>
          <w:color w:val="000000"/>
        </w:rPr>
        <w:t xml:space="preserve"> was expanded to ”M</w:t>
      </w:r>
      <w:r w:rsidRPr="00241DC4">
        <w:rPr>
          <w:rFonts w:ascii="Calibri" w:hAnsi="Calibri" w:cs="Arial"/>
          <w:color w:val="000000"/>
        </w:rPr>
        <w:t>easles morbilli</w:t>
      </w:r>
      <w:r>
        <w:rPr>
          <w:rFonts w:ascii="Calibri" w:hAnsi="Calibri" w:cs="Arial"/>
          <w:color w:val="000000"/>
        </w:rPr>
        <w:t xml:space="preserve">” to create a better term for matching.  </w:t>
      </w:r>
      <w:r w:rsidR="00C94566">
        <w:rPr>
          <w:rFonts w:ascii="Calibri" w:hAnsi="Calibri" w:cs="Arial"/>
          <w:color w:val="000000"/>
        </w:rPr>
        <w:t>Similarly</w:t>
      </w:r>
      <w:r>
        <w:rPr>
          <w:rFonts w:ascii="Calibri" w:hAnsi="Calibri" w:cs="Arial"/>
          <w:color w:val="000000"/>
        </w:rPr>
        <w:t>, index trail</w:t>
      </w:r>
      <w:r w:rsidR="00EC4C5B">
        <w:rPr>
          <w:rFonts w:ascii="Calibri" w:hAnsi="Calibri" w:cs="Arial"/>
          <w:color w:val="000000"/>
        </w:rPr>
        <w:t>s were rolled up into fully qualified</w:t>
      </w:r>
      <w:r>
        <w:rPr>
          <w:rFonts w:ascii="Calibri" w:hAnsi="Calibri" w:cs="Arial"/>
          <w:color w:val="000000"/>
        </w:rPr>
        <w:t xml:space="preserve"> </w:t>
      </w:r>
      <w:r w:rsidR="00EC4C5B">
        <w:rPr>
          <w:rFonts w:ascii="Calibri" w:hAnsi="Calibri" w:cs="Arial"/>
          <w:color w:val="000000"/>
        </w:rPr>
        <w:t>terms for indexing.  For example,</w:t>
      </w:r>
    </w:p>
    <w:p w14:paraId="1FD5A3A8" w14:textId="1F122F85" w:rsidR="00241DC4" w:rsidRPr="00241DC4" w:rsidRDefault="00241DC4" w:rsidP="00241DC4">
      <w:pPr>
        <w:spacing w:before="100" w:beforeAutospacing="1" w:after="100" w:afterAutospacing="1"/>
        <w:rPr>
          <w:rFonts w:ascii="Times New Roman" w:hAnsi="Times New Roman"/>
          <w:sz w:val="24"/>
          <w:lang w:val="en-US" w:eastAsia="en-US"/>
        </w:rPr>
      </w:pPr>
      <w:bookmarkStart w:id="48" w:name="M35450"/>
      <w:r w:rsidRPr="00241DC4">
        <w:rPr>
          <w:rFonts w:ascii="Times New Roman" w:hAnsi="Times New Roman"/>
          <w:b/>
          <w:bCs/>
          <w:sz w:val="24"/>
          <w:lang w:val="en-US" w:eastAsia="en-US"/>
        </w:rPr>
        <w:t>Measles</w:t>
      </w:r>
      <w:r w:rsidRPr="00241DC4">
        <w:rPr>
          <w:rFonts w:ascii="Times New Roman" w:hAnsi="Times New Roman"/>
          <w:sz w:val="24"/>
          <w:lang w:val="en-US" w:eastAsia="en-US"/>
        </w:rPr>
        <w:t xml:space="preserve"> (black) (hemorrhagic) (suppressed) B05.9 </w:t>
      </w:r>
      <w:bookmarkStart w:id="49" w:name="M35450.35451"/>
      <w:bookmarkEnd w:id="48"/>
      <w:r>
        <w:rPr>
          <w:rFonts w:ascii="Times New Roman" w:hAnsi="Times New Roman"/>
          <w:sz w:val="24"/>
          <w:lang w:val="en-US" w:eastAsia="en-US"/>
        </w:rPr>
        <w:br/>
      </w:r>
      <w:r w:rsidRPr="00241DC4">
        <w:rPr>
          <w:rFonts w:ascii="Times New Roman" w:hAnsi="Times New Roman"/>
          <w:sz w:val="24"/>
          <w:lang w:val="en-US" w:eastAsia="en-US"/>
        </w:rPr>
        <w:t xml:space="preserve">- with </w:t>
      </w:r>
      <w:bookmarkStart w:id="50" w:name="M35450.35451.35452"/>
      <w:bookmarkEnd w:id="49"/>
      <w:r>
        <w:rPr>
          <w:rFonts w:ascii="Times New Roman" w:hAnsi="Times New Roman"/>
          <w:sz w:val="24"/>
          <w:lang w:val="en-US" w:eastAsia="en-US"/>
        </w:rPr>
        <w:br/>
      </w:r>
      <w:r w:rsidRPr="00241DC4">
        <w:rPr>
          <w:rFonts w:ascii="Times New Roman" w:hAnsi="Times New Roman"/>
          <w:sz w:val="24"/>
          <w:lang w:val="en-US" w:eastAsia="en-US"/>
        </w:rPr>
        <w:t xml:space="preserve">- - complications NEC B05.8 </w:t>
      </w:r>
      <w:bookmarkEnd w:id="50"/>
    </w:p>
    <w:p w14:paraId="0B780CBB" w14:textId="543EFFAD" w:rsidR="00241DC4" w:rsidRDefault="00EC4C5B" w:rsidP="00241DC4">
      <w:pPr>
        <w:autoSpaceDE w:val="0"/>
        <w:autoSpaceDN w:val="0"/>
        <w:adjustRightInd w:val="0"/>
        <w:rPr>
          <w:rFonts w:ascii="Calibri" w:hAnsi="Calibri" w:cs="Arial"/>
          <w:color w:val="000000"/>
        </w:rPr>
      </w:pPr>
      <w:r>
        <w:rPr>
          <w:rFonts w:ascii="Calibri" w:hAnsi="Calibri" w:cs="Arial"/>
          <w:color w:val="000000"/>
        </w:rPr>
        <w:t xml:space="preserve">For lexical matching, this index trail would be analyzed as </w:t>
      </w:r>
      <w:r w:rsidR="00241DC4">
        <w:rPr>
          <w:rFonts w:ascii="Calibri" w:hAnsi="Calibri" w:cs="Arial"/>
          <w:color w:val="000000"/>
        </w:rPr>
        <w:t>“</w:t>
      </w:r>
      <w:r w:rsidR="00241DC4" w:rsidRPr="00241DC4">
        <w:rPr>
          <w:rFonts w:ascii="Calibri" w:hAnsi="Calibri" w:cs="Arial"/>
          <w:color w:val="000000"/>
        </w:rPr>
        <w:t>Measles (black) (hemorrhagic) (supp</w:t>
      </w:r>
      <w:r w:rsidR="00241DC4">
        <w:rPr>
          <w:rFonts w:ascii="Calibri" w:hAnsi="Calibri" w:cs="Arial"/>
          <w:color w:val="000000"/>
        </w:rPr>
        <w:t>ressed) with complications”.  Any “see also” information was included as well so it could be searchable.</w:t>
      </w:r>
    </w:p>
    <w:p w14:paraId="595E232B" w14:textId="77777777" w:rsidR="00241DC4" w:rsidRDefault="00241DC4" w:rsidP="00241DC4">
      <w:pPr>
        <w:autoSpaceDE w:val="0"/>
        <w:autoSpaceDN w:val="0"/>
        <w:adjustRightInd w:val="0"/>
        <w:rPr>
          <w:rFonts w:ascii="Calibri" w:hAnsi="Calibri" w:cs="Arial"/>
          <w:color w:val="000000"/>
        </w:rPr>
      </w:pPr>
    </w:p>
    <w:p w14:paraId="5E3B698C" w14:textId="086377FD" w:rsidR="00241DC4" w:rsidRDefault="00241DC4" w:rsidP="00241DC4">
      <w:pPr>
        <w:autoSpaceDE w:val="0"/>
        <w:autoSpaceDN w:val="0"/>
        <w:adjustRightInd w:val="0"/>
        <w:rPr>
          <w:rFonts w:ascii="Calibri" w:hAnsi="Calibri" w:cs="Arial"/>
          <w:color w:val="000000"/>
        </w:rPr>
      </w:pPr>
      <w:r>
        <w:rPr>
          <w:rFonts w:ascii="Calibri" w:hAnsi="Calibri" w:cs="Arial"/>
          <w:color w:val="000000"/>
        </w:rPr>
        <w:t>With these initial files in hand, a proc</w:t>
      </w:r>
      <w:r w:rsidR="008370A3">
        <w:rPr>
          <w:rFonts w:ascii="Calibri" w:hAnsi="Calibri" w:cs="Arial"/>
          <w:color w:val="000000"/>
        </w:rPr>
        <w:t xml:space="preserve">ess was run </w:t>
      </w:r>
      <w:r w:rsidR="00EC4C5B">
        <w:rPr>
          <w:rFonts w:ascii="Calibri" w:hAnsi="Calibri" w:cs="Arial"/>
          <w:color w:val="000000"/>
        </w:rPr>
        <w:t>to index</w:t>
      </w:r>
      <w:r w:rsidR="008370A3">
        <w:rPr>
          <w:rFonts w:ascii="Calibri" w:hAnsi="Calibri" w:cs="Arial"/>
          <w:color w:val="000000"/>
        </w:rPr>
        <w:t xml:space="preserve"> the </w:t>
      </w:r>
      <w:r w:rsidR="00EC4C5B">
        <w:rPr>
          <w:rFonts w:ascii="Calibri" w:hAnsi="Calibri" w:cs="Arial"/>
          <w:color w:val="000000"/>
        </w:rPr>
        <w:t xml:space="preserve">preferred and inclusion rubrics and the index entries </w:t>
      </w:r>
      <w:r w:rsidR="008370A3">
        <w:rPr>
          <w:rFonts w:ascii="Calibri" w:hAnsi="Calibri" w:cs="Arial"/>
          <w:color w:val="000000"/>
        </w:rPr>
        <w:t xml:space="preserve">of </w:t>
      </w:r>
      <w:r>
        <w:rPr>
          <w:rFonts w:ascii="Calibri" w:hAnsi="Calibri" w:cs="Arial"/>
          <w:color w:val="000000"/>
        </w:rPr>
        <w:t xml:space="preserve">ICD10 and then perform searches for each </w:t>
      </w:r>
      <w:r w:rsidR="00EC4C5B">
        <w:rPr>
          <w:rFonts w:ascii="Calibri" w:hAnsi="Calibri" w:cs="Arial"/>
          <w:color w:val="000000"/>
        </w:rPr>
        <w:t xml:space="preserve">SNOMED CT </w:t>
      </w:r>
      <w:r>
        <w:rPr>
          <w:rFonts w:ascii="Calibri" w:hAnsi="Calibri" w:cs="Arial"/>
          <w:color w:val="000000"/>
        </w:rPr>
        <w:t>concept description against that index to produce</w:t>
      </w:r>
      <w:r w:rsidR="00A93B4D">
        <w:rPr>
          <w:rFonts w:ascii="Calibri" w:hAnsi="Calibri" w:cs="Arial"/>
          <w:color w:val="000000"/>
        </w:rPr>
        <w:t xml:space="preserve"> a weighted score for each match.  Consider an entry like this</w:t>
      </w:r>
      <w:r w:rsidR="008370A3">
        <w:rPr>
          <w:rFonts w:ascii="Calibri" w:hAnsi="Calibri" w:cs="Arial"/>
          <w:color w:val="000000"/>
        </w:rPr>
        <w:t xml:space="preserve"> which contains a SNOMED CT concept id, a matching ICD10 code, and a score</w:t>
      </w:r>
      <w:r w:rsidR="00A93B4D">
        <w:rPr>
          <w:rFonts w:ascii="Calibri" w:hAnsi="Calibri" w:cs="Arial"/>
          <w:color w:val="000000"/>
        </w:rPr>
        <w:t>:</w:t>
      </w:r>
    </w:p>
    <w:p w14:paraId="49FE9CB9" w14:textId="77777777" w:rsidR="00A93B4D" w:rsidRDefault="00A93B4D" w:rsidP="00241DC4">
      <w:pPr>
        <w:autoSpaceDE w:val="0"/>
        <w:autoSpaceDN w:val="0"/>
        <w:adjustRightInd w:val="0"/>
        <w:rPr>
          <w:rFonts w:ascii="Calibri" w:hAnsi="Calibri" w:cs="Arial"/>
          <w:color w:val="000000"/>
        </w:rPr>
      </w:pPr>
    </w:p>
    <w:p w14:paraId="2E8B33E3" w14:textId="77777777" w:rsidR="00A93B4D" w:rsidRDefault="00A93B4D" w:rsidP="00A93B4D">
      <w:pPr>
        <w:autoSpaceDE w:val="0"/>
        <w:autoSpaceDN w:val="0"/>
        <w:adjustRightInd w:val="0"/>
        <w:rPr>
          <w:rFonts w:ascii="Consolas" w:eastAsiaTheme="minorEastAsia" w:hAnsi="Consolas" w:cs="Consolas"/>
          <w:sz w:val="20"/>
          <w:szCs w:val="20"/>
          <w:lang w:val="en-US" w:eastAsia="en-US"/>
        </w:rPr>
      </w:pPr>
      <w:r>
        <w:rPr>
          <w:rFonts w:ascii="Consolas" w:eastAsiaTheme="minorEastAsia" w:hAnsi="Consolas" w:cs="Consolas"/>
          <w:sz w:val="20"/>
          <w:szCs w:val="20"/>
          <w:lang w:val="en-US" w:eastAsia="en-US"/>
        </w:rPr>
        <w:t>10184002|K83.0|7.420333</w:t>
      </w:r>
    </w:p>
    <w:p w14:paraId="4564BC56" w14:textId="77777777" w:rsidR="00A93B4D" w:rsidRPr="00241DC4" w:rsidRDefault="00A93B4D" w:rsidP="00241DC4">
      <w:pPr>
        <w:autoSpaceDE w:val="0"/>
        <w:autoSpaceDN w:val="0"/>
        <w:adjustRightInd w:val="0"/>
        <w:rPr>
          <w:rFonts w:ascii="Calibri" w:hAnsi="Calibri" w:cs="Arial"/>
          <w:color w:val="000000"/>
        </w:rPr>
      </w:pPr>
    </w:p>
    <w:p w14:paraId="54C8C296" w14:textId="4E3396E6" w:rsidR="00573D42" w:rsidRDefault="00A93B4D" w:rsidP="00A93B4D">
      <w:pPr>
        <w:spacing w:after="120"/>
        <w:jc w:val="both"/>
        <w:rPr>
          <w:rFonts w:ascii="Calibri" w:hAnsi="Calibri" w:cs="Arial"/>
          <w:color w:val="000000"/>
        </w:rPr>
      </w:pPr>
      <w:r>
        <w:rPr>
          <w:rFonts w:ascii="Calibri" w:hAnsi="Calibri" w:cs="Arial"/>
          <w:color w:val="000000"/>
        </w:rPr>
        <w:t xml:space="preserve">Looking up the corresponding </w:t>
      </w:r>
      <w:r w:rsidR="00F629AE">
        <w:rPr>
          <w:rFonts w:ascii="Calibri" w:hAnsi="Calibri" w:cs="Arial"/>
          <w:color w:val="000000"/>
        </w:rPr>
        <w:t>SNOMED CT</w:t>
      </w:r>
      <w:r>
        <w:rPr>
          <w:rFonts w:ascii="Calibri" w:hAnsi="Calibri" w:cs="Arial"/>
          <w:color w:val="000000"/>
        </w:rPr>
        <w:t xml:space="preserve"> concept and ICD10 code, we see:</w:t>
      </w:r>
    </w:p>
    <w:p w14:paraId="2AD846D8" w14:textId="256BE6B7" w:rsidR="00A93B4D" w:rsidRDefault="00F629AE" w:rsidP="00A93B4D">
      <w:pPr>
        <w:pStyle w:val="ListParagraph"/>
        <w:numPr>
          <w:ilvl w:val="0"/>
          <w:numId w:val="5"/>
        </w:numPr>
        <w:spacing w:after="120"/>
        <w:jc w:val="both"/>
        <w:rPr>
          <w:rFonts w:ascii="Calibri" w:hAnsi="Calibri" w:cs="Arial"/>
          <w:color w:val="000000"/>
        </w:rPr>
      </w:pPr>
      <w:r>
        <w:rPr>
          <w:rFonts w:ascii="Calibri" w:hAnsi="Calibri" w:cs="Arial"/>
          <w:color w:val="000000"/>
        </w:rPr>
        <w:lastRenderedPageBreak/>
        <w:t>SNOMED CT</w:t>
      </w:r>
      <w:r w:rsidR="00A93B4D">
        <w:rPr>
          <w:rFonts w:ascii="Calibri" w:hAnsi="Calibri" w:cs="Arial"/>
          <w:color w:val="000000"/>
        </w:rPr>
        <w:t>:</w:t>
      </w:r>
      <w:r w:rsidR="008370A3">
        <w:t xml:space="preserve"> 10184002 - </w:t>
      </w:r>
      <w:r w:rsidR="00A93B4D" w:rsidRPr="00A93B4D">
        <w:rPr>
          <w:rFonts w:ascii="Calibri" w:hAnsi="Calibri" w:cs="Arial"/>
          <w:color w:val="000000"/>
        </w:rPr>
        <w:t>Recurrent cholangitis (disorder)</w:t>
      </w:r>
    </w:p>
    <w:p w14:paraId="0E9AD6BD" w14:textId="377EC63C" w:rsidR="00A93B4D" w:rsidRPr="00A93B4D" w:rsidRDefault="00A93B4D" w:rsidP="00A93B4D">
      <w:pPr>
        <w:pStyle w:val="ListParagraph"/>
        <w:numPr>
          <w:ilvl w:val="0"/>
          <w:numId w:val="5"/>
        </w:numPr>
        <w:spacing w:after="120"/>
        <w:jc w:val="both"/>
        <w:rPr>
          <w:rFonts w:ascii="Calibri" w:hAnsi="Calibri" w:cs="Arial"/>
          <w:color w:val="000000"/>
        </w:rPr>
      </w:pPr>
      <w:r>
        <w:rPr>
          <w:rFonts w:ascii="Calibri" w:hAnsi="Calibri" w:cs="Arial"/>
          <w:color w:val="000000"/>
        </w:rPr>
        <w:t xml:space="preserve">ICD10: </w:t>
      </w:r>
      <w:r w:rsidR="008370A3">
        <w:rPr>
          <w:rFonts w:ascii="Calibri" w:hAnsi="Calibri" w:cs="Arial"/>
          <w:color w:val="000000"/>
        </w:rPr>
        <w:t xml:space="preserve">K83.0 - </w:t>
      </w:r>
      <w:r w:rsidRPr="00A93B4D">
        <w:rPr>
          <w:rFonts w:ascii="Calibri" w:hAnsi="Calibri" w:cs="Arial"/>
          <w:color w:val="000000"/>
        </w:rPr>
        <w:t>Cholangitis</w:t>
      </w:r>
    </w:p>
    <w:p w14:paraId="47CF4364" w14:textId="6AFECBCC" w:rsidR="00A93B4D" w:rsidRDefault="00A93B4D" w:rsidP="00A93B4D">
      <w:pPr>
        <w:spacing w:after="120"/>
        <w:jc w:val="both"/>
        <w:rPr>
          <w:rFonts w:ascii="Calibri" w:hAnsi="Calibri" w:cs="Arial"/>
          <w:color w:val="000000"/>
        </w:rPr>
      </w:pPr>
      <w:r>
        <w:rPr>
          <w:rFonts w:ascii="Calibri" w:hAnsi="Calibri" w:cs="Arial"/>
          <w:color w:val="000000"/>
        </w:rPr>
        <w:t>The last column is the raw Lucene score, which was then weighted within the scoring algorithm to be compatible with strength of other types of evidence.</w:t>
      </w:r>
      <w:r w:rsidR="00EC4C5B">
        <w:rPr>
          <w:rFonts w:ascii="Calibri" w:hAnsi="Calibri" w:cs="Arial"/>
          <w:color w:val="000000"/>
        </w:rPr>
        <w:t xml:space="preserve">  The default Lucene scoring algorithm was used.</w:t>
      </w:r>
    </w:p>
    <w:p w14:paraId="02A77846" w14:textId="77777777" w:rsidR="00A93B4D" w:rsidRDefault="00A93B4D" w:rsidP="00A93B4D">
      <w:pPr>
        <w:spacing w:after="120"/>
        <w:jc w:val="both"/>
        <w:rPr>
          <w:rFonts w:ascii="Calibri" w:hAnsi="Calibri" w:cs="Arial"/>
          <w:color w:val="000000"/>
        </w:rPr>
      </w:pPr>
    </w:p>
    <w:p w14:paraId="6DBDCB27" w14:textId="77777777" w:rsidR="00A93B4D" w:rsidRDefault="00A93B4D" w:rsidP="00A93B4D">
      <w:pPr>
        <w:spacing w:after="120"/>
        <w:jc w:val="both"/>
        <w:rPr>
          <w:rFonts w:ascii="Calibri" w:hAnsi="Calibri" w:cs="Arial"/>
          <w:color w:val="000000"/>
        </w:rPr>
      </w:pPr>
    </w:p>
    <w:p w14:paraId="441510BB" w14:textId="159559C7" w:rsidR="00A11ECE" w:rsidRPr="006539AD" w:rsidRDefault="00526BD6" w:rsidP="00A11ECE">
      <w:pPr>
        <w:pStyle w:val="Heading2"/>
        <w:rPr>
          <w:rStyle w:val="Strong"/>
          <w:rFonts w:ascii="Calibri" w:hAnsi="Calibri" w:cs="Arial"/>
          <w:b w:val="0"/>
          <w:caps w:val="0"/>
        </w:rPr>
      </w:pPr>
      <w:bookmarkStart w:id="51" w:name="_Toc416855951"/>
      <w:r>
        <w:rPr>
          <w:rStyle w:val="Strong"/>
          <w:rFonts w:ascii="Calibri" w:hAnsi="Calibri" w:cs="Arial"/>
          <w:b w:val="0"/>
          <w:caps w:val="0"/>
        </w:rPr>
        <w:t>Scoring algorithm</w:t>
      </w:r>
      <w:bookmarkEnd w:id="51"/>
    </w:p>
    <w:p w14:paraId="772FADAC" w14:textId="77777777" w:rsidR="00A11ECE" w:rsidRDefault="00A11ECE" w:rsidP="00A11ECE">
      <w:pPr>
        <w:autoSpaceDE w:val="0"/>
        <w:autoSpaceDN w:val="0"/>
        <w:adjustRightInd w:val="0"/>
        <w:rPr>
          <w:rFonts w:ascii="Calibri" w:hAnsi="Calibri" w:cs="Arial"/>
          <w:color w:val="000000"/>
        </w:rPr>
      </w:pPr>
    </w:p>
    <w:p w14:paraId="0F7D49E5" w14:textId="7B6E7A45" w:rsidR="008D052F" w:rsidRDefault="00162F9C" w:rsidP="00526BD6">
      <w:pPr>
        <w:spacing w:after="120"/>
        <w:jc w:val="both"/>
        <w:rPr>
          <w:rFonts w:ascii="Calibri" w:hAnsi="Calibri" w:cs="Arial"/>
          <w:color w:val="000000"/>
        </w:rPr>
      </w:pPr>
      <w:r>
        <w:rPr>
          <w:rFonts w:ascii="Calibri" w:hAnsi="Calibri" w:cs="Arial"/>
          <w:color w:val="000000"/>
        </w:rPr>
        <w:t>Candidate target codes</w:t>
      </w:r>
      <w:r w:rsidR="001F1787">
        <w:rPr>
          <w:rFonts w:ascii="Calibri" w:hAnsi="Calibri" w:cs="Arial"/>
          <w:color w:val="000000"/>
        </w:rPr>
        <w:t xml:space="preserve"> were weighted based on the strength of evidence involved.  With strong evidence outscoring medium evidence </w:t>
      </w:r>
      <w:r w:rsidR="008370A3">
        <w:rPr>
          <w:rFonts w:ascii="Calibri" w:hAnsi="Calibri" w:cs="Arial"/>
          <w:color w:val="000000"/>
        </w:rPr>
        <w:t xml:space="preserve">and medium evidence outscoring </w:t>
      </w:r>
      <w:r w:rsidR="001F1787">
        <w:rPr>
          <w:rFonts w:ascii="Calibri" w:hAnsi="Calibri" w:cs="Arial"/>
          <w:color w:val="000000"/>
        </w:rPr>
        <w:t>weak evidence.  The score of lexical matching was based on the quality of the match (with better matches scoring significantly higher).  In certain cases, a “bump” was given to ensure a better outcome, then say a simple “not classifiable” result.</w:t>
      </w:r>
    </w:p>
    <w:p w14:paraId="0030A8AC" w14:textId="7EC74D80" w:rsidR="001F1787" w:rsidRDefault="001F1787" w:rsidP="00526BD6">
      <w:pPr>
        <w:spacing w:after="120"/>
        <w:jc w:val="both"/>
        <w:rPr>
          <w:rFonts w:ascii="Calibri" w:hAnsi="Calibri" w:cs="Arial"/>
          <w:color w:val="000000"/>
        </w:rPr>
      </w:pPr>
      <w:r>
        <w:rPr>
          <w:rFonts w:ascii="Calibri" w:hAnsi="Calibri" w:cs="Arial"/>
          <w:color w:val="000000"/>
        </w:rPr>
        <w:t>Following weighting of candidate codes, a series of threshold conditions were applied to determine whether a candidate was good enough to be considered the initial target map code for the mapping.  In some cases, multiple codes would score equally highly and meet threshold conditions – in which case multiple codes would be asserted as the initial choice.</w:t>
      </w:r>
    </w:p>
    <w:p w14:paraId="24EDAAD4" w14:textId="65B067A3" w:rsidR="001F1787" w:rsidRDefault="001F1787" w:rsidP="00526BD6">
      <w:pPr>
        <w:spacing w:after="120"/>
        <w:jc w:val="both"/>
        <w:rPr>
          <w:rFonts w:ascii="Calibri" w:hAnsi="Calibri" w:cs="Arial"/>
          <w:color w:val="000000"/>
        </w:rPr>
      </w:pPr>
      <w:r>
        <w:rPr>
          <w:rFonts w:ascii="Calibri" w:hAnsi="Calibri" w:cs="Arial"/>
          <w:color w:val="000000"/>
        </w:rPr>
        <w:t>Here are some details about the algorithm’s scoring and thresholds.</w:t>
      </w:r>
    </w:p>
    <w:p w14:paraId="6F428334" w14:textId="0D653F94" w:rsidR="001F1787" w:rsidRDefault="001F1787" w:rsidP="00526BD6">
      <w:pPr>
        <w:spacing w:after="120"/>
        <w:jc w:val="both"/>
        <w:rPr>
          <w:rFonts w:ascii="Calibri" w:hAnsi="Calibri" w:cs="Arial"/>
          <w:b/>
          <w:color w:val="000000"/>
        </w:rPr>
      </w:pPr>
      <w:r>
        <w:rPr>
          <w:rFonts w:ascii="Calibri" w:hAnsi="Calibri" w:cs="Arial"/>
          <w:b/>
          <w:color w:val="000000"/>
        </w:rPr>
        <w:t xml:space="preserve">Scoring </w:t>
      </w:r>
    </w:p>
    <w:p w14:paraId="3B84BAE5" w14:textId="67182729" w:rsidR="001F1787" w:rsidRDefault="001F1787" w:rsidP="001F1787">
      <w:pPr>
        <w:pStyle w:val="ListParagraph"/>
        <w:numPr>
          <w:ilvl w:val="0"/>
          <w:numId w:val="5"/>
        </w:numPr>
        <w:spacing w:after="120"/>
        <w:jc w:val="both"/>
        <w:rPr>
          <w:rFonts w:ascii="Calibri" w:hAnsi="Calibri" w:cs="Arial"/>
          <w:color w:val="000000"/>
        </w:rPr>
      </w:pPr>
      <w:r>
        <w:rPr>
          <w:rFonts w:ascii="Calibri" w:hAnsi="Calibri" w:cs="Arial"/>
          <w:color w:val="000000"/>
        </w:rPr>
        <w:t xml:space="preserve">Very strong evidence – 11 </w:t>
      </w:r>
      <w:r w:rsidR="008370A3">
        <w:rPr>
          <w:rFonts w:ascii="Calibri" w:hAnsi="Calibri" w:cs="Arial"/>
          <w:color w:val="000000"/>
        </w:rPr>
        <w:t>points</w:t>
      </w:r>
    </w:p>
    <w:p w14:paraId="0044C84B" w14:textId="68A5AEE8" w:rsidR="001F1787" w:rsidRDefault="001F1787" w:rsidP="001F1787">
      <w:pPr>
        <w:pStyle w:val="ListParagraph"/>
        <w:numPr>
          <w:ilvl w:val="0"/>
          <w:numId w:val="5"/>
        </w:numPr>
        <w:spacing w:after="120"/>
        <w:jc w:val="both"/>
        <w:rPr>
          <w:rFonts w:ascii="Calibri" w:hAnsi="Calibri" w:cs="Arial"/>
          <w:color w:val="000000"/>
        </w:rPr>
      </w:pPr>
      <w:r>
        <w:rPr>
          <w:rFonts w:ascii="Calibri" w:hAnsi="Calibri" w:cs="Arial"/>
          <w:color w:val="000000"/>
        </w:rPr>
        <w:t>Strong evidence – 8</w:t>
      </w:r>
      <w:r w:rsidR="008370A3">
        <w:rPr>
          <w:rFonts w:ascii="Calibri" w:hAnsi="Calibri" w:cs="Arial"/>
          <w:color w:val="000000"/>
        </w:rPr>
        <w:t xml:space="preserve"> points</w:t>
      </w:r>
    </w:p>
    <w:p w14:paraId="69C49794" w14:textId="3733F397" w:rsidR="001F1787" w:rsidRDefault="001F1787" w:rsidP="001F1787">
      <w:pPr>
        <w:pStyle w:val="ListParagraph"/>
        <w:numPr>
          <w:ilvl w:val="0"/>
          <w:numId w:val="5"/>
        </w:numPr>
        <w:spacing w:after="120"/>
        <w:jc w:val="both"/>
        <w:rPr>
          <w:rFonts w:ascii="Calibri" w:hAnsi="Calibri" w:cs="Arial"/>
          <w:color w:val="000000"/>
        </w:rPr>
      </w:pPr>
      <w:r>
        <w:rPr>
          <w:rFonts w:ascii="Calibri" w:hAnsi="Calibri" w:cs="Arial"/>
          <w:color w:val="000000"/>
        </w:rPr>
        <w:t xml:space="preserve">Medium evidence – 5 </w:t>
      </w:r>
      <w:r w:rsidR="008370A3">
        <w:rPr>
          <w:rFonts w:ascii="Calibri" w:hAnsi="Calibri" w:cs="Arial"/>
          <w:color w:val="000000"/>
        </w:rPr>
        <w:t>points</w:t>
      </w:r>
    </w:p>
    <w:p w14:paraId="0A339DD7" w14:textId="5F14C49D" w:rsidR="001F1787" w:rsidRDefault="001F1787" w:rsidP="001F1787">
      <w:pPr>
        <w:pStyle w:val="ListParagraph"/>
        <w:numPr>
          <w:ilvl w:val="0"/>
          <w:numId w:val="5"/>
        </w:numPr>
        <w:spacing w:after="120"/>
        <w:jc w:val="both"/>
        <w:rPr>
          <w:rFonts w:ascii="Calibri" w:hAnsi="Calibri" w:cs="Arial"/>
          <w:color w:val="000000"/>
        </w:rPr>
      </w:pPr>
      <w:r>
        <w:rPr>
          <w:rFonts w:ascii="Calibri" w:hAnsi="Calibri" w:cs="Arial"/>
          <w:color w:val="000000"/>
        </w:rPr>
        <w:t xml:space="preserve">Weak evidence – 3 </w:t>
      </w:r>
      <w:r w:rsidR="008370A3">
        <w:rPr>
          <w:rFonts w:ascii="Calibri" w:hAnsi="Calibri" w:cs="Arial"/>
          <w:color w:val="000000"/>
        </w:rPr>
        <w:t>points</w:t>
      </w:r>
    </w:p>
    <w:p w14:paraId="2EDA084D" w14:textId="283BF8CC" w:rsidR="001F1787" w:rsidRDefault="001F1787" w:rsidP="001F1787">
      <w:pPr>
        <w:pStyle w:val="ListParagraph"/>
        <w:numPr>
          <w:ilvl w:val="0"/>
          <w:numId w:val="5"/>
        </w:numPr>
        <w:spacing w:after="120"/>
        <w:jc w:val="both"/>
        <w:rPr>
          <w:rFonts w:ascii="Calibri" w:hAnsi="Calibri" w:cs="Arial"/>
          <w:color w:val="000000"/>
        </w:rPr>
      </w:pPr>
      <w:r>
        <w:rPr>
          <w:rFonts w:ascii="Calibri" w:hAnsi="Calibri" w:cs="Arial"/>
          <w:color w:val="000000"/>
        </w:rPr>
        <w:t>Lexical match</w:t>
      </w:r>
      <w:r w:rsidR="00A93B4D">
        <w:rPr>
          <w:rFonts w:ascii="Calibri" w:hAnsi="Calibri" w:cs="Arial"/>
          <w:color w:val="000000"/>
        </w:rPr>
        <w:t xml:space="preserve">es were multiplied by 1.5 and then added to 1 and rounded down to produce the final score.  Thus, the example above, with a Lucene score of </w:t>
      </w:r>
      <w:r w:rsidR="00A93B4D">
        <w:rPr>
          <w:rFonts w:ascii="Consolas" w:eastAsiaTheme="minorEastAsia" w:hAnsi="Consolas" w:cs="Consolas"/>
          <w:sz w:val="20"/>
          <w:szCs w:val="20"/>
          <w:lang w:val="en-US" w:eastAsia="en-US"/>
        </w:rPr>
        <w:t>7.420333</w:t>
      </w:r>
      <w:r w:rsidR="00A93B4D">
        <w:rPr>
          <w:rFonts w:ascii="Calibri" w:hAnsi="Calibri" w:cs="Arial"/>
          <w:color w:val="000000"/>
        </w:rPr>
        <w:t xml:space="preserve"> would produce a weighted score of 12.  You can see, this would be roughly equivalent to a “very strong evidence” score.</w:t>
      </w:r>
    </w:p>
    <w:p w14:paraId="1FC465FB" w14:textId="242A16E7" w:rsidR="00A93B4D" w:rsidRDefault="00A93B4D" w:rsidP="001F1787">
      <w:pPr>
        <w:pStyle w:val="ListParagraph"/>
        <w:numPr>
          <w:ilvl w:val="0"/>
          <w:numId w:val="5"/>
        </w:numPr>
        <w:spacing w:after="120"/>
        <w:jc w:val="both"/>
        <w:rPr>
          <w:rFonts w:ascii="Calibri" w:hAnsi="Calibri" w:cs="Arial"/>
          <w:color w:val="000000"/>
        </w:rPr>
      </w:pPr>
      <w:r>
        <w:rPr>
          <w:rFonts w:ascii="Calibri" w:hAnsi="Calibri" w:cs="Arial"/>
          <w:color w:val="000000"/>
        </w:rPr>
        <w:t xml:space="preserve">Some boosting was done based on feedback from use of the </w:t>
      </w:r>
      <w:r w:rsidR="00C94566">
        <w:rPr>
          <w:rFonts w:ascii="Calibri" w:hAnsi="Calibri" w:cs="Arial"/>
          <w:color w:val="000000"/>
        </w:rPr>
        <w:t>algorithm</w:t>
      </w:r>
    </w:p>
    <w:p w14:paraId="3C175CEE" w14:textId="240F35FE" w:rsidR="001F1787" w:rsidRDefault="00A93B4D" w:rsidP="00A93B4D">
      <w:pPr>
        <w:pStyle w:val="ListParagraph"/>
        <w:numPr>
          <w:ilvl w:val="1"/>
          <w:numId w:val="5"/>
        </w:numPr>
        <w:spacing w:after="120"/>
        <w:jc w:val="both"/>
        <w:rPr>
          <w:rFonts w:ascii="Calibri" w:hAnsi="Calibri" w:cs="Arial"/>
          <w:color w:val="000000"/>
        </w:rPr>
      </w:pPr>
      <w:r>
        <w:rPr>
          <w:rFonts w:ascii="Calibri" w:hAnsi="Calibri" w:cs="Arial"/>
          <w:color w:val="000000"/>
        </w:rPr>
        <w:t>Boost rule 4 by 1</w:t>
      </w:r>
      <w:r w:rsidR="001F1787">
        <w:rPr>
          <w:rFonts w:ascii="Calibri" w:hAnsi="Calibri" w:cs="Arial"/>
          <w:color w:val="000000"/>
        </w:rPr>
        <w:t xml:space="preserve"> point if there was only one choice</w:t>
      </w:r>
    </w:p>
    <w:p w14:paraId="056A497D" w14:textId="4BDD355D" w:rsidR="00A93B4D" w:rsidRDefault="00A93B4D" w:rsidP="00A93B4D">
      <w:pPr>
        <w:pStyle w:val="ListParagraph"/>
        <w:numPr>
          <w:ilvl w:val="1"/>
          <w:numId w:val="5"/>
        </w:numPr>
        <w:spacing w:after="120"/>
        <w:jc w:val="both"/>
        <w:rPr>
          <w:rFonts w:ascii="Calibri" w:hAnsi="Calibri" w:cs="Arial"/>
          <w:color w:val="000000"/>
        </w:rPr>
      </w:pPr>
      <w:r>
        <w:rPr>
          <w:rFonts w:ascii="Calibri" w:hAnsi="Calibri" w:cs="Arial"/>
          <w:color w:val="000000"/>
        </w:rPr>
        <w:t>Boost T78.4 by 2 points</w:t>
      </w:r>
      <w:r w:rsidR="00EC4C5B">
        <w:rPr>
          <w:rFonts w:ascii="Calibri" w:hAnsi="Calibri" w:cs="Arial"/>
          <w:color w:val="000000"/>
        </w:rPr>
        <w:t xml:space="preserve"> (based on feedback)</w:t>
      </w:r>
      <w:r>
        <w:rPr>
          <w:rFonts w:ascii="Calibri" w:hAnsi="Calibri" w:cs="Arial"/>
          <w:color w:val="000000"/>
        </w:rPr>
        <w:t>.</w:t>
      </w:r>
    </w:p>
    <w:p w14:paraId="1B4D6389" w14:textId="4A339815" w:rsidR="00A93B4D" w:rsidRDefault="00A93B4D" w:rsidP="00A93B4D">
      <w:pPr>
        <w:pStyle w:val="ListParagraph"/>
        <w:numPr>
          <w:ilvl w:val="0"/>
          <w:numId w:val="5"/>
        </w:numPr>
        <w:spacing w:after="120"/>
        <w:jc w:val="both"/>
        <w:rPr>
          <w:rFonts w:ascii="Calibri" w:hAnsi="Calibri" w:cs="Arial"/>
          <w:color w:val="000000"/>
        </w:rPr>
      </w:pPr>
      <w:r>
        <w:rPr>
          <w:rFonts w:ascii="Calibri" w:hAnsi="Calibri" w:cs="Arial"/>
          <w:color w:val="000000"/>
        </w:rPr>
        <w:t>A special rule 11 was developed as well to ensure a correct mapping for toxic plants.  This is exactly the kind of feedback that improves results.</w:t>
      </w:r>
    </w:p>
    <w:p w14:paraId="4F471724" w14:textId="32CA0F52" w:rsidR="0041651C" w:rsidRPr="00A93B4D" w:rsidRDefault="00A93B4D" w:rsidP="0041651C">
      <w:pPr>
        <w:pStyle w:val="ListParagraph"/>
        <w:numPr>
          <w:ilvl w:val="0"/>
          <w:numId w:val="5"/>
        </w:numPr>
        <w:spacing w:after="120"/>
        <w:jc w:val="both"/>
        <w:rPr>
          <w:rFonts w:ascii="Calibri" w:hAnsi="Calibri" w:cs="Arial"/>
          <w:color w:val="000000"/>
        </w:rPr>
      </w:pPr>
      <w:r>
        <w:rPr>
          <w:rFonts w:ascii="Calibri" w:hAnsi="Calibri" w:cs="Arial"/>
          <w:color w:val="000000"/>
        </w:rPr>
        <w:t>NC (not classifiable) is always given a “medium” score, so it will outrank very low quality lexical matches, or only the presence of weak evidence.</w:t>
      </w:r>
    </w:p>
    <w:p w14:paraId="7844CC44" w14:textId="77777777" w:rsidR="00F2468D" w:rsidRDefault="00F2468D" w:rsidP="0041651C">
      <w:pPr>
        <w:spacing w:after="120"/>
        <w:jc w:val="both"/>
      </w:pPr>
    </w:p>
    <w:p w14:paraId="5600900F" w14:textId="1AA92D5F" w:rsidR="00A93B4D" w:rsidRDefault="00A93B4D" w:rsidP="0041651C">
      <w:pPr>
        <w:spacing w:after="120"/>
        <w:jc w:val="both"/>
      </w:pPr>
      <w:r>
        <w:t>Once candidates were scored, a series of thresholds/conditions were applied to determine what would be the algorithms “choice”.  These conditions were evaluated</w:t>
      </w:r>
      <w:r w:rsidR="008370A3">
        <w:t xml:space="preserve"> in order to determine a winner:</w:t>
      </w:r>
    </w:p>
    <w:p w14:paraId="59F5A15C" w14:textId="54F028C7" w:rsidR="00A93B4D" w:rsidRDefault="00A93B4D" w:rsidP="00A93B4D">
      <w:pPr>
        <w:pStyle w:val="ListParagraph"/>
        <w:numPr>
          <w:ilvl w:val="0"/>
          <w:numId w:val="5"/>
        </w:numPr>
        <w:spacing w:after="120"/>
        <w:jc w:val="both"/>
      </w:pPr>
      <w:r>
        <w:t>A total score above a threshold of 22.</w:t>
      </w:r>
    </w:p>
    <w:p w14:paraId="47244176" w14:textId="30716899" w:rsidR="00A93B4D" w:rsidRDefault="00A93B4D" w:rsidP="00A93B4D">
      <w:pPr>
        <w:pStyle w:val="ListParagraph"/>
        <w:numPr>
          <w:ilvl w:val="0"/>
          <w:numId w:val="5"/>
        </w:numPr>
        <w:spacing w:after="120"/>
        <w:jc w:val="both"/>
      </w:pPr>
      <w:r>
        <w:t>A total score above a threshold of 14. (meaning there is something above 14, but not something above 22).</w:t>
      </w:r>
    </w:p>
    <w:p w14:paraId="268ABE82" w14:textId="1F458D42" w:rsidR="00A93B4D" w:rsidRDefault="00A93B4D" w:rsidP="00A93B4D">
      <w:pPr>
        <w:pStyle w:val="ListParagraph"/>
        <w:numPr>
          <w:ilvl w:val="0"/>
          <w:numId w:val="5"/>
        </w:numPr>
        <w:spacing w:after="120"/>
        <w:jc w:val="both"/>
      </w:pPr>
      <w:r>
        <w:t>If there is only one non NC choice, choose it</w:t>
      </w:r>
    </w:p>
    <w:p w14:paraId="09C680BD" w14:textId="39EB9F6C" w:rsidR="00A93B4D" w:rsidRDefault="005C2B5E" w:rsidP="00A93B4D">
      <w:pPr>
        <w:pStyle w:val="ListParagraph"/>
        <w:numPr>
          <w:ilvl w:val="0"/>
          <w:numId w:val="5"/>
        </w:numPr>
        <w:spacing w:after="120"/>
        <w:jc w:val="both"/>
      </w:pPr>
      <w:r>
        <w:t>Choose the highest scoring code regardless of threshold.</w:t>
      </w:r>
    </w:p>
    <w:p w14:paraId="54D03581" w14:textId="42EBA1B0" w:rsidR="005C2B5E" w:rsidRDefault="005C2B5E" w:rsidP="005C2B5E">
      <w:pPr>
        <w:spacing w:after="120"/>
        <w:jc w:val="both"/>
      </w:pPr>
      <w:r>
        <w:lastRenderedPageBreak/>
        <w:t>Then some other rules were applied</w:t>
      </w:r>
    </w:p>
    <w:p w14:paraId="6362278E" w14:textId="2AAC0390" w:rsidR="005C2B5E" w:rsidRDefault="005C2B5E" w:rsidP="005C2B5E">
      <w:pPr>
        <w:pStyle w:val="ListParagraph"/>
        <w:numPr>
          <w:ilvl w:val="0"/>
          <w:numId w:val="5"/>
        </w:numPr>
        <w:spacing w:after="120"/>
        <w:jc w:val="both"/>
      </w:pPr>
      <w:r>
        <w:t>If a 3 digit code was chosen that is not codable, pick the .9 option.</w:t>
      </w:r>
    </w:p>
    <w:p w14:paraId="540AF1D0" w14:textId="553883C6" w:rsidR="005C2B5E" w:rsidRDefault="005C2B5E" w:rsidP="005C2B5E">
      <w:pPr>
        <w:pStyle w:val="ListParagraph"/>
        <w:numPr>
          <w:ilvl w:val="0"/>
          <w:numId w:val="5"/>
        </w:numPr>
        <w:spacing w:after="120"/>
        <w:jc w:val="both"/>
      </w:pPr>
      <w:r>
        <w:t>If there are two codes with the same first three digits, pick the higher one (e.g. favoring .8 or .9).</w:t>
      </w:r>
    </w:p>
    <w:p w14:paraId="438EB813" w14:textId="353F2670" w:rsidR="005C2B5E" w:rsidRDefault="005C2B5E" w:rsidP="005C2B5E">
      <w:pPr>
        <w:pStyle w:val="ListParagraph"/>
        <w:numPr>
          <w:ilvl w:val="0"/>
          <w:numId w:val="5"/>
        </w:numPr>
        <w:spacing w:after="120"/>
        <w:jc w:val="both"/>
      </w:pPr>
      <w:r>
        <w:t>If the chosen code is part of a dagger/asterisk pair and the other half of it is present in the candidate code list, choose both.  If there are more than one option for the second part, choose the one with the highest score.</w:t>
      </w:r>
    </w:p>
    <w:p w14:paraId="7E6CC80A" w14:textId="5ADF422D" w:rsidR="005C2B5E" w:rsidRDefault="005C2B5E" w:rsidP="005C2B5E">
      <w:pPr>
        <w:spacing w:after="120"/>
        <w:jc w:val="both"/>
      </w:pPr>
      <w:r>
        <w:t xml:space="preserve">These algorithms were tuned multiple times through out the process and the exact numbers were changed.  The set of published maps was used to train the process and then it was refined through </w:t>
      </w:r>
      <w:r w:rsidR="00C94566">
        <w:t>feedback</w:t>
      </w:r>
      <w:r>
        <w:t xml:space="preserve"> as mappings were created.</w:t>
      </w:r>
    </w:p>
    <w:p w14:paraId="6BC74074" w14:textId="77777777" w:rsidR="00A93B4D" w:rsidRDefault="00A93B4D" w:rsidP="0041651C">
      <w:pPr>
        <w:spacing w:after="120"/>
        <w:jc w:val="both"/>
        <w:rPr>
          <w:rFonts w:ascii="Calibri" w:hAnsi="Calibri" w:cs="Arial"/>
          <w:color w:val="000000"/>
        </w:rPr>
      </w:pPr>
    </w:p>
    <w:p w14:paraId="4C70FF3D" w14:textId="582FFC9C" w:rsidR="00F2468D" w:rsidRPr="006539AD" w:rsidRDefault="00F2468D" w:rsidP="00F2468D">
      <w:pPr>
        <w:pStyle w:val="Heading2"/>
        <w:rPr>
          <w:rStyle w:val="Strong"/>
          <w:rFonts w:ascii="Calibri" w:hAnsi="Calibri" w:cs="Arial"/>
          <w:b w:val="0"/>
          <w:caps w:val="0"/>
        </w:rPr>
      </w:pPr>
      <w:bookmarkStart w:id="52" w:name="_Toc416855952"/>
      <w:r>
        <w:rPr>
          <w:rStyle w:val="Strong"/>
          <w:rFonts w:ascii="Calibri" w:hAnsi="Calibri" w:cs="Arial"/>
          <w:b w:val="0"/>
          <w:caps w:val="0"/>
        </w:rPr>
        <w:t>Missed opportunities</w:t>
      </w:r>
      <w:bookmarkEnd w:id="52"/>
    </w:p>
    <w:p w14:paraId="025D32C2" w14:textId="77777777" w:rsidR="00F2468D" w:rsidRDefault="00F2468D" w:rsidP="0041651C">
      <w:pPr>
        <w:spacing w:after="120"/>
        <w:jc w:val="both"/>
        <w:rPr>
          <w:rFonts w:ascii="Calibri" w:hAnsi="Calibri" w:cs="Arial"/>
          <w:color w:val="000000"/>
        </w:rPr>
      </w:pPr>
    </w:p>
    <w:p w14:paraId="3A057177" w14:textId="1E904B78" w:rsidR="005C2B5E" w:rsidRDefault="005C2B5E" w:rsidP="0041651C">
      <w:pPr>
        <w:spacing w:after="120"/>
        <w:jc w:val="both"/>
        <w:rPr>
          <w:rFonts w:ascii="Calibri" w:hAnsi="Calibri" w:cs="Arial"/>
          <w:color w:val="000000"/>
        </w:rPr>
      </w:pPr>
      <w:r>
        <w:rPr>
          <w:rFonts w:ascii="Calibri" w:hAnsi="Calibri" w:cs="Arial"/>
          <w:color w:val="000000"/>
        </w:rPr>
        <w:t>The time frame for this project was very short and many tools and processes had to be designed and implemented for it all to work.  In hindsight, there are some important opportunities that were missed that would or could have improved algorithm performance.</w:t>
      </w:r>
    </w:p>
    <w:p w14:paraId="1173935D" w14:textId="19E913DB" w:rsidR="005C2B5E" w:rsidRDefault="005C2B5E" w:rsidP="005C2B5E">
      <w:pPr>
        <w:pStyle w:val="ListParagraph"/>
        <w:numPr>
          <w:ilvl w:val="0"/>
          <w:numId w:val="5"/>
        </w:numPr>
        <w:spacing w:after="120"/>
        <w:jc w:val="both"/>
        <w:rPr>
          <w:rFonts w:ascii="Calibri" w:hAnsi="Calibri" w:cs="Arial"/>
          <w:color w:val="000000"/>
        </w:rPr>
      </w:pPr>
      <w:r>
        <w:rPr>
          <w:rFonts w:ascii="Calibri" w:hAnsi="Calibri" w:cs="Arial"/>
          <w:color w:val="000000"/>
        </w:rPr>
        <w:t>Better handling of cases with multiple codes</w:t>
      </w:r>
    </w:p>
    <w:p w14:paraId="3255BF15" w14:textId="504ADF37" w:rsidR="005C2B5E" w:rsidRDefault="005C2B5E" w:rsidP="005C2B5E">
      <w:pPr>
        <w:pStyle w:val="ListParagraph"/>
        <w:numPr>
          <w:ilvl w:val="1"/>
          <w:numId w:val="5"/>
        </w:numPr>
        <w:spacing w:after="120"/>
        <w:jc w:val="both"/>
        <w:rPr>
          <w:rFonts w:ascii="Calibri" w:hAnsi="Calibri" w:cs="Arial"/>
          <w:color w:val="000000"/>
        </w:rPr>
      </w:pPr>
      <w:r>
        <w:rPr>
          <w:rFonts w:ascii="Calibri" w:hAnsi="Calibri" w:cs="Arial"/>
          <w:color w:val="000000"/>
        </w:rPr>
        <w:t>Earlier handling of dagger/asterisk combinations.</w:t>
      </w:r>
    </w:p>
    <w:p w14:paraId="24116C21" w14:textId="2D4F1D0F" w:rsidR="005C2B5E" w:rsidRDefault="005C2B5E" w:rsidP="005C2B5E">
      <w:pPr>
        <w:pStyle w:val="ListParagraph"/>
        <w:numPr>
          <w:ilvl w:val="1"/>
          <w:numId w:val="5"/>
        </w:numPr>
        <w:spacing w:after="120"/>
        <w:jc w:val="both"/>
        <w:rPr>
          <w:rFonts w:ascii="Calibri" w:hAnsi="Calibri" w:cs="Arial"/>
          <w:color w:val="000000"/>
        </w:rPr>
      </w:pPr>
      <w:r>
        <w:rPr>
          <w:rFonts w:ascii="Calibri" w:hAnsi="Calibri" w:cs="Arial"/>
          <w:color w:val="000000"/>
        </w:rPr>
        <w:t>Identification of other non dagger/asterisk code combinations that follow the manifestation/etiology pattern.  Having a data driven approach to know when it was likely that one code should also go with another one could improve multiple-coding accuracy.</w:t>
      </w:r>
    </w:p>
    <w:p w14:paraId="0D0253A2" w14:textId="3CA6C0A5" w:rsidR="005C2B5E" w:rsidRDefault="005C2B5E" w:rsidP="005C2B5E">
      <w:pPr>
        <w:pStyle w:val="ListParagraph"/>
        <w:numPr>
          <w:ilvl w:val="0"/>
          <w:numId w:val="5"/>
        </w:numPr>
        <w:spacing w:after="120"/>
        <w:jc w:val="both"/>
        <w:rPr>
          <w:rFonts w:ascii="Calibri" w:hAnsi="Calibri" w:cs="Arial"/>
          <w:color w:val="000000"/>
        </w:rPr>
      </w:pPr>
      <w:r>
        <w:rPr>
          <w:rFonts w:ascii="Calibri" w:hAnsi="Calibri" w:cs="Arial"/>
          <w:color w:val="000000"/>
        </w:rPr>
        <w:t>Enforce code order where applicable.  The algorithm picked multiple codes in some cases but not in a particular order.</w:t>
      </w:r>
    </w:p>
    <w:p w14:paraId="643954AD" w14:textId="6F36F397" w:rsidR="005C2B5E" w:rsidRDefault="005C2B5E" w:rsidP="005C2B5E">
      <w:pPr>
        <w:pStyle w:val="ListParagraph"/>
        <w:numPr>
          <w:ilvl w:val="0"/>
          <w:numId w:val="5"/>
        </w:numPr>
        <w:spacing w:after="120"/>
        <w:jc w:val="both"/>
        <w:rPr>
          <w:rFonts w:ascii="Calibri" w:hAnsi="Calibri" w:cs="Arial"/>
          <w:color w:val="000000"/>
        </w:rPr>
      </w:pPr>
      <w:r>
        <w:rPr>
          <w:rFonts w:ascii="Calibri" w:hAnsi="Calibri" w:cs="Arial"/>
          <w:color w:val="000000"/>
        </w:rPr>
        <w:t>Boost Z and R codes for low quality findings.</w:t>
      </w:r>
    </w:p>
    <w:p w14:paraId="06726FC8" w14:textId="4147370F" w:rsidR="005C2B5E" w:rsidRDefault="005C2B5E" w:rsidP="005C2B5E">
      <w:pPr>
        <w:pStyle w:val="ListParagraph"/>
        <w:numPr>
          <w:ilvl w:val="0"/>
          <w:numId w:val="5"/>
        </w:numPr>
        <w:spacing w:after="120"/>
        <w:jc w:val="both"/>
        <w:rPr>
          <w:rFonts w:ascii="Calibri" w:hAnsi="Calibri" w:cs="Arial"/>
          <w:color w:val="000000"/>
        </w:rPr>
      </w:pPr>
      <w:r>
        <w:rPr>
          <w:rFonts w:ascii="Calibri" w:hAnsi="Calibri" w:cs="Arial"/>
          <w:color w:val="000000"/>
        </w:rPr>
        <w:t>Decrease</w:t>
      </w:r>
      <w:r w:rsidR="00EC4C5B">
        <w:rPr>
          <w:rFonts w:ascii="Calibri" w:hAnsi="Calibri" w:cs="Arial"/>
          <w:color w:val="000000"/>
        </w:rPr>
        <w:t xml:space="preserve"> </w:t>
      </w:r>
      <w:r>
        <w:rPr>
          <w:rFonts w:ascii="Calibri" w:hAnsi="Calibri" w:cs="Arial"/>
          <w:color w:val="000000"/>
        </w:rPr>
        <w:t xml:space="preserve">scores </w:t>
      </w:r>
      <w:r w:rsidR="00EC4C5B">
        <w:rPr>
          <w:rFonts w:ascii="Calibri" w:hAnsi="Calibri" w:cs="Arial"/>
          <w:color w:val="000000"/>
        </w:rPr>
        <w:t>if ICD10 contains exclusions that achieve high</w:t>
      </w:r>
      <w:r>
        <w:rPr>
          <w:rFonts w:ascii="Calibri" w:hAnsi="Calibri" w:cs="Arial"/>
          <w:color w:val="000000"/>
        </w:rPr>
        <w:t xml:space="preserve"> lexical match</w:t>
      </w:r>
      <w:r w:rsidR="00EC4C5B">
        <w:rPr>
          <w:rFonts w:ascii="Calibri" w:hAnsi="Calibri" w:cs="Arial"/>
          <w:color w:val="000000"/>
        </w:rPr>
        <w:t>ing scores</w:t>
      </w:r>
      <w:r w:rsidR="000866BD">
        <w:rPr>
          <w:rFonts w:ascii="Calibri" w:hAnsi="Calibri" w:cs="Arial"/>
          <w:color w:val="000000"/>
        </w:rPr>
        <w:t xml:space="preserve"> when matched against a SNOMED concept. T</w:t>
      </w:r>
      <w:r w:rsidR="00EC4C5B">
        <w:rPr>
          <w:rFonts w:ascii="Calibri" w:hAnsi="Calibri" w:cs="Arial"/>
          <w:color w:val="000000"/>
        </w:rPr>
        <w:t xml:space="preserve">his </w:t>
      </w:r>
      <w:r w:rsidR="000866BD">
        <w:rPr>
          <w:rFonts w:ascii="Calibri" w:hAnsi="Calibri" w:cs="Arial"/>
          <w:color w:val="000000"/>
        </w:rPr>
        <w:t xml:space="preserve">condition </w:t>
      </w:r>
      <w:r w:rsidR="00EC4C5B">
        <w:rPr>
          <w:rFonts w:ascii="Calibri" w:hAnsi="Calibri" w:cs="Arial"/>
          <w:color w:val="000000"/>
        </w:rPr>
        <w:t>indicates the exclusion should be applied, thus disqualifying the SNOMED concep</w:t>
      </w:r>
      <w:r w:rsidR="000866BD">
        <w:rPr>
          <w:rFonts w:ascii="Calibri" w:hAnsi="Calibri" w:cs="Arial"/>
          <w:color w:val="000000"/>
        </w:rPr>
        <w:t>t</w:t>
      </w:r>
      <w:r w:rsidR="00EC4C5B">
        <w:rPr>
          <w:rFonts w:ascii="Calibri" w:hAnsi="Calibri" w:cs="Arial"/>
          <w:color w:val="000000"/>
        </w:rPr>
        <w:t>.</w:t>
      </w:r>
    </w:p>
    <w:p w14:paraId="7D175AAD" w14:textId="7E28504E" w:rsidR="005C2B5E" w:rsidRDefault="005C2B5E" w:rsidP="005C2B5E">
      <w:pPr>
        <w:spacing w:after="120"/>
        <w:jc w:val="both"/>
        <w:rPr>
          <w:rFonts w:ascii="Calibri" w:hAnsi="Calibri" w:cs="Arial"/>
          <w:color w:val="000000"/>
        </w:rPr>
      </w:pPr>
      <w:r>
        <w:rPr>
          <w:rFonts w:ascii="Calibri" w:hAnsi="Calibri" w:cs="Arial"/>
          <w:color w:val="000000"/>
        </w:rPr>
        <w:t>In addition to these specific things, better incorporation of the rules of the Mapping Principles Handbook into the scoring algorithm  would have improved accuracy.</w:t>
      </w:r>
    </w:p>
    <w:p w14:paraId="0C143455" w14:textId="7D975CF4" w:rsidR="005C2B5E" w:rsidRPr="005C2B5E" w:rsidRDefault="005C2B5E" w:rsidP="005C2B5E">
      <w:pPr>
        <w:spacing w:after="120"/>
        <w:jc w:val="both"/>
        <w:rPr>
          <w:rFonts w:ascii="Calibri" w:hAnsi="Calibri" w:cs="Arial"/>
          <w:color w:val="000000"/>
        </w:rPr>
      </w:pPr>
      <w:r>
        <w:rPr>
          <w:rFonts w:ascii="Calibri" w:hAnsi="Calibri" w:cs="Arial"/>
          <w:color w:val="000000"/>
        </w:rPr>
        <w:t xml:space="preserve">Finally, there are potential other resources to connect </w:t>
      </w:r>
      <w:r w:rsidR="00F629AE">
        <w:rPr>
          <w:rFonts w:ascii="Calibri" w:hAnsi="Calibri" w:cs="Arial"/>
          <w:color w:val="000000"/>
        </w:rPr>
        <w:t>SNOMED CT</w:t>
      </w:r>
      <w:r>
        <w:rPr>
          <w:rFonts w:ascii="Calibri" w:hAnsi="Calibri" w:cs="Arial"/>
          <w:color w:val="000000"/>
        </w:rPr>
        <w:t xml:space="preserve"> and ICD10 that could have been leveraged.  We briefly investigated the use of Wikipedia but were unable to efficiently programmatically access it within our technology stack and found it relatively unreliable as a source of evidence.  </w:t>
      </w:r>
      <w:r w:rsidR="00C94566">
        <w:rPr>
          <w:rFonts w:ascii="Calibri" w:hAnsi="Calibri" w:cs="Arial"/>
          <w:color w:val="000000"/>
        </w:rPr>
        <w:t>Co-occurrence</w:t>
      </w:r>
      <w:r>
        <w:rPr>
          <w:rFonts w:ascii="Calibri" w:hAnsi="Calibri" w:cs="Arial"/>
          <w:color w:val="000000"/>
        </w:rPr>
        <w:t xml:space="preserve"> of </w:t>
      </w:r>
      <w:r w:rsidR="00F629AE">
        <w:rPr>
          <w:rFonts w:ascii="Calibri" w:hAnsi="Calibri" w:cs="Arial"/>
          <w:color w:val="000000"/>
        </w:rPr>
        <w:t>SNOMED CT</w:t>
      </w:r>
      <w:r>
        <w:rPr>
          <w:rFonts w:ascii="Calibri" w:hAnsi="Calibri" w:cs="Arial"/>
          <w:color w:val="000000"/>
        </w:rPr>
        <w:t xml:space="preserve"> and ICD10 codes in other documents such as medical literature, or medical records, or other similar resources may also have improved accuracy.</w:t>
      </w:r>
    </w:p>
    <w:p w14:paraId="54593371" w14:textId="77777777" w:rsidR="005C2B5E" w:rsidRPr="005C2B5E" w:rsidRDefault="005C2B5E" w:rsidP="005C2B5E">
      <w:pPr>
        <w:spacing w:after="120"/>
        <w:jc w:val="both"/>
        <w:rPr>
          <w:rFonts w:ascii="Calibri" w:hAnsi="Calibri" w:cs="Arial"/>
          <w:color w:val="000000"/>
        </w:rPr>
      </w:pPr>
    </w:p>
    <w:p w14:paraId="20445A5B" w14:textId="4FC3F3BB" w:rsidR="005C2B5E" w:rsidRDefault="005C2B5E" w:rsidP="005C2B5E">
      <w:pPr>
        <w:pStyle w:val="Heading1"/>
        <w:pageBreakBefore/>
        <w:rPr>
          <w:rStyle w:val="Strong"/>
          <w:rFonts w:ascii="Calibri" w:hAnsi="Calibri" w:cs="Arial"/>
          <w:b/>
          <w:caps w:val="0"/>
        </w:rPr>
      </w:pPr>
      <w:bookmarkStart w:id="53" w:name="_Toc416855953"/>
      <w:r>
        <w:rPr>
          <w:rStyle w:val="Strong"/>
          <w:rFonts w:ascii="Calibri" w:hAnsi="Calibri" w:cs="Arial"/>
          <w:b/>
          <w:caps w:val="0"/>
        </w:rPr>
        <w:lastRenderedPageBreak/>
        <w:t>Batching Groups</w:t>
      </w:r>
      <w:bookmarkEnd w:id="53"/>
    </w:p>
    <w:p w14:paraId="2C9E22F9" w14:textId="1F1039B8" w:rsidR="00707379" w:rsidRPr="00347FCB" w:rsidRDefault="00347FCB" w:rsidP="00347FCB">
      <w:pPr>
        <w:shd w:val="clear" w:color="auto" w:fill="FFFFFF"/>
        <w:spacing w:before="100" w:beforeAutospacing="1" w:after="100" w:afterAutospacing="1" w:line="300" w:lineRule="atLeast"/>
      </w:pPr>
      <w:r>
        <w:t>This section describes the approach used for algorithmic batching of the content..</w:t>
      </w:r>
    </w:p>
    <w:p w14:paraId="08385AA7" w14:textId="46589602" w:rsidR="00707379" w:rsidRPr="006539AD" w:rsidRDefault="00707379" w:rsidP="00707379">
      <w:pPr>
        <w:pStyle w:val="Heading2"/>
        <w:rPr>
          <w:rStyle w:val="Strong"/>
          <w:rFonts w:ascii="Calibri" w:hAnsi="Calibri" w:cs="Arial"/>
          <w:b w:val="0"/>
          <w:caps w:val="0"/>
        </w:rPr>
      </w:pPr>
      <w:bookmarkStart w:id="54" w:name="_Toc416855954"/>
      <w:r>
        <w:rPr>
          <w:rStyle w:val="Strong"/>
          <w:rFonts w:ascii="Calibri" w:hAnsi="Calibri" w:cs="Arial"/>
          <w:b w:val="0"/>
          <w:caps w:val="0"/>
        </w:rPr>
        <w:t>Early Approaches</w:t>
      </w:r>
      <w:bookmarkEnd w:id="54"/>
    </w:p>
    <w:p w14:paraId="7D643453" w14:textId="77777777" w:rsidR="00707379" w:rsidRDefault="00707379" w:rsidP="0041651C">
      <w:pPr>
        <w:autoSpaceDE w:val="0"/>
        <w:autoSpaceDN w:val="0"/>
        <w:adjustRightInd w:val="0"/>
        <w:rPr>
          <w:rFonts w:ascii="Calibri" w:hAnsi="Calibri" w:cs="Arial"/>
          <w:color w:val="000000"/>
        </w:rPr>
      </w:pPr>
    </w:p>
    <w:p w14:paraId="2F7957AE" w14:textId="53B6916E" w:rsidR="00347FCB" w:rsidRDefault="00347FCB" w:rsidP="0041651C">
      <w:pPr>
        <w:autoSpaceDE w:val="0"/>
        <w:autoSpaceDN w:val="0"/>
        <w:adjustRightInd w:val="0"/>
        <w:rPr>
          <w:rFonts w:ascii="Calibri" w:hAnsi="Calibri" w:cs="Arial"/>
          <w:color w:val="000000"/>
        </w:rPr>
      </w:pPr>
      <w:r>
        <w:rPr>
          <w:rFonts w:ascii="Calibri" w:hAnsi="Calibri" w:cs="Arial"/>
          <w:color w:val="000000"/>
        </w:rPr>
        <w:t>The early approach was based around analysis of the strength and focus of available evidence in each cases.  Where algorithms found very strong evidence for a single code, cases were consid</w:t>
      </w:r>
      <w:r w:rsidR="00C94566">
        <w:rPr>
          <w:rFonts w:ascii="Calibri" w:hAnsi="Calibri" w:cs="Arial"/>
          <w:color w:val="000000"/>
        </w:rPr>
        <w:t>er</w:t>
      </w:r>
      <w:r>
        <w:rPr>
          <w:rFonts w:ascii="Calibri" w:hAnsi="Calibri" w:cs="Arial"/>
          <w:color w:val="000000"/>
        </w:rPr>
        <w:t xml:space="preserve">ed </w:t>
      </w:r>
      <w:r>
        <w:rPr>
          <w:rFonts w:ascii="Calibri" w:hAnsi="Calibri" w:cs="Arial"/>
          <w:i/>
          <w:color w:val="000000"/>
        </w:rPr>
        <w:t>easy</w:t>
      </w:r>
      <w:r>
        <w:rPr>
          <w:rFonts w:ascii="Calibri" w:hAnsi="Calibri" w:cs="Arial"/>
          <w:color w:val="000000"/>
        </w:rPr>
        <w:t>.  Where algorithms found weak evidence for a variety of different codes (or no evidence at all), these cases where consid</w:t>
      </w:r>
      <w:r w:rsidR="00C94566">
        <w:rPr>
          <w:rFonts w:ascii="Calibri" w:hAnsi="Calibri" w:cs="Arial"/>
          <w:color w:val="000000"/>
        </w:rPr>
        <w:t>er</w:t>
      </w:r>
      <w:r>
        <w:rPr>
          <w:rFonts w:ascii="Calibri" w:hAnsi="Calibri" w:cs="Arial"/>
          <w:color w:val="000000"/>
        </w:rPr>
        <w:t xml:space="preserve">ed </w:t>
      </w:r>
      <w:r>
        <w:rPr>
          <w:rFonts w:ascii="Calibri" w:hAnsi="Calibri" w:cs="Arial"/>
          <w:i/>
          <w:color w:val="000000"/>
        </w:rPr>
        <w:t>hard</w:t>
      </w:r>
      <w:r>
        <w:rPr>
          <w:rFonts w:ascii="Calibri" w:hAnsi="Calibri" w:cs="Arial"/>
          <w:color w:val="000000"/>
        </w:rPr>
        <w:t xml:space="preserve">.  In between cases were </w:t>
      </w:r>
      <w:r w:rsidR="00C94566">
        <w:rPr>
          <w:rFonts w:ascii="Calibri" w:hAnsi="Calibri" w:cs="Arial"/>
          <w:color w:val="000000"/>
        </w:rPr>
        <w:t>considered</w:t>
      </w:r>
      <w:r>
        <w:rPr>
          <w:rFonts w:ascii="Calibri" w:hAnsi="Calibri" w:cs="Arial"/>
          <w:color w:val="000000"/>
        </w:rPr>
        <w:t xml:space="preserve"> </w:t>
      </w:r>
      <w:r>
        <w:rPr>
          <w:rFonts w:ascii="Calibri" w:hAnsi="Calibri" w:cs="Arial"/>
          <w:i/>
          <w:color w:val="000000"/>
        </w:rPr>
        <w:t>medium</w:t>
      </w:r>
      <w:r>
        <w:rPr>
          <w:rFonts w:ascii="Calibri" w:hAnsi="Calibri" w:cs="Arial"/>
          <w:color w:val="000000"/>
        </w:rPr>
        <w:t xml:space="preserve">.  </w:t>
      </w:r>
    </w:p>
    <w:p w14:paraId="04376885" w14:textId="77777777" w:rsidR="00347FCB" w:rsidRDefault="00347FCB" w:rsidP="0041651C">
      <w:pPr>
        <w:autoSpaceDE w:val="0"/>
        <w:autoSpaceDN w:val="0"/>
        <w:adjustRightInd w:val="0"/>
        <w:rPr>
          <w:rFonts w:ascii="Calibri" w:hAnsi="Calibri" w:cs="Arial"/>
          <w:color w:val="000000"/>
        </w:rPr>
      </w:pPr>
    </w:p>
    <w:p w14:paraId="4C82F972" w14:textId="51E21E0E" w:rsidR="00347FCB" w:rsidRDefault="00347FCB" w:rsidP="0041651C">
      <w:pPr>
        <w:autoSpaceDE w:val="0"/>
        <w:autoSpaceDN w:val="0"/>
        <w:adjustRightInd w:val="0"/>
        <w:rPr>
          <w:rFonts w:ascii="Calibri" w:hAnsi="Calibri" w:cs="Arial"/>
          <w:color w:val="000000"/>
        </w:rPr>
      </w:pPr>
      <w:r>
        <w:rPr>
          <w:rFonts w:ascii="Calibri" w:hAnsi="Calibri" w:cs="Arial"/>
          <w:color w:val="000000"/>
        </w:rPr>
        <w:t xml:space="preserve">The plan was to require less review for </w:t>
      </w:r>
      <w:r>
        <w:rPr>
          <w:rFonts w:ascii="Calibri" w:hAnsi="Calibri" w:cs="Arial"/>
          <w:i/>
          <w:color w:val="000000"/>
        </w:rPr>
        <w:t>easy</w:t>
      </w:r>
      <w:r>
        <w:rPr>
          <w:rFonts w:ascii="Calibri" w:hAnsi="Calibri" w:cs="Arial"/>
          <w:color w:val="000000"/>
        </w:rPr>
        <w:t xml:space="preserve"> cases, a normal amount of review for </w:t>
      </w:r>
      <w:r>
        <w:rPr>
          <w:rFonts w:ascii="Calibri" w:hAnsi="Calibri" w:cs="Arial"/>
          <w:i/>
          <w:color w:val="000000"/>
        </w:rPr>
        <w:t>medium</w:t>
      </w:r>
      <w:r>
        <w:rPr>
          <w:rFonts w:ascii="Calibri" w:hAnsi="Calibri" w:cs="Arial"/>
          <w:color w:val="000000"/>
        </w:rPr>
        <w:t xml:space="preserve"> cases, and extra review for </w:t>
      </w:r>
      <w:r>
        <w:rPr>
          <w:rFonts w:ascii="Calibri" w:hAnsi="Calibri" w:cs="Arial"/>
          <w:i/>
          <w:color w:val="000000"/>
        </w:rPr>
        <w:t xml:space="preserve">hard </w:t>
      </w:r>
      <w:r>
        <w:rPr>
          <w:rFonts w:ascii="Calibri" w:hAnsi="Calibri" w:cs="Arial"/>
          <w:color w:val="000000"/>
        </w:rPr>
        <w:t xml:space="preserve">cases.  </w:t>
      </w:r>
    </w:p>
    <w:p w14:paraId="6AA7D9AC" w14:textId="77777777" w:rsidR="00347FCB" w:rsidRDefault="00347FCB" w:rsidP="0041651C">
      <w:pPr>
        <w:autoSpaceDE w:val="0"/>
        <w:autoSpaceDN w:val="0"/>
        <w:adjustRightInd w:val="0"/>
        <w:rPr>
          <w:rFonts w:ascii="Calibri" w:hAnsi="Calibri" w:cs="Arial"/>
          <w:color w:val="000000"/>
        </w:rPr>
      </w:pPr>
    </w:p>
    <w:p w14:paraId="44568C7A" w14:textId="18FDC942" w:rsidR="00347FCB" w:rsidRPr="00D46649" w:rsidRDefault="00347FCB" w:rsidP="0041651C">
      <w:pPr>
        <w:autoSpaceDE w:val="0"/>
        <w:autoSpaceDN w:val="0"/>
        <w:adjustRightInd w:val="0"/>
        <w:rPr>
          <w:rFonts w:ascii="Calibri" w:hAnsi="Calibri" w:cs="Arial"/>
          <w:color w:val="000000"/>
        </w:rPr>
      </w:pPr>
      <w:r>
        <w:rPr>
          <w:rFonts w:ascii="Calibri" w:hAnsi="Calibri" w:cs="Arial"/>
          <w:color w:val="000000"/>
        </w:rPr>
        <w:t xml:space="preserve">An increased understanding of the Mapping Principles Handbook, the realization that there were a large number of unmappable cases, and further analysis of the </w:t>
      </w:r>
      <w:r w:rsidR="00D46649">
        <w:rPr>
          <w:rFonts w:ascii="Calibri" w:hAnsi="Calibri" w:cs="Arial"/>
          <w:color w:val="000000"/>
        </w:rPr>
        <w:t xml:space="preserve">difference between </w:t>
      </w:r>
      <w:r w:rsidR="00D46649">
        <w:rPr>
          <w:rFonts w:ascii="Calibri" w:hAnsi="Calibri" w:cs="Arial"/>
          <w:i/>
          <w:color w:val="000000"/>
        </w:rPr>
        <w:t>hard</w:t>
      </w:r>
      <w:r w:rsidR="00D46649">
        <w:rPr>
          <w:rFonts w:ascii="Calibri" w:hAnsi="Calibri" w:cs="Arial"/>
          <w:color w:val="000000"/>
        </w:rPr>
        <w:t xml:space="preserve"> and </w:t>
      </w:r>
      <w:r w:rsidR="00D46649">
        <w:rPr>
          <w:rFonts w:ascii="Calibri" w:hAnsi="Calibri" w:cs="Arial"/>
          <w:i/>
          <w:color w:val="000000"/>
        </w:rPr>
        <w:t>medium</w:t>
      </w:r>
      <w:r w:rsidR="00D46649">
        <w:rPr>
          <w:rFonts w:ascii="Calibri" w:hAnsi="Calibri" w:cs="Arial"/>
          <w:color w:val="000000"/>
        </w:rPr>
        <w:t xml:space="preserve"> cases (and their degree of concordance when trained against the previously published maps), lead us to conclude there were better, more efficient ways to organize the batching of content.</w:t>
      </w:r>
    </w:p>
    <w:p w14:paraId="56BCCBDF" w14:textId="5B1EA07F" w:rsidR="0041651C" w:rsidRDefault="0041651C" w:rsidP="0041651C">
      <w:pPr>
        <w:autoSpaceDE w:val="0"/>
        <w:autoSpaceDN w:val="0"/>
        <w:adjustRightInd w:val="0"/>
        <w:rPr>
          <w:rFonts w:ascii="Calibri" w:hAnsi="Calibri" w:cs="Arial"/>
          <w:color w:val="000000"/>
        </w:rPr>
      </w:pPr>
    </w:p>
    <w:p w14:paraId="0B8BFF37" w14:textId="77777777" w:rsidR="0041651C" w:rsidRDefault="0041651C" w:rsidP="0041651C">
      <w:pPr>
        <w:autoSpaceDE w:val="0"/>
        <w:autoSpaceDN w:val="0"/>
        <w:adjustRightInd w:val="0"/>
        <w:rPr>
          <w:rFonts w:ascii="Calibri" w:hAnsi="Calibri" w:cs="Arial"/>
          <w:color w:val="000000"/>
        </w:rPr>
      </w:pPr>
    </w:p>
    <w:p w14:paraId="713A84EE" w14:textId="63B22353" w:rsidR="00707379" w:rsidRPr="006539AD" w:rsidRDefault="00D46649" w:rsidP="00707379">
      <w:pPr>
        <w:pStyle w:val="Heading2"/>
        <w:rPr>
          <w:rStyle w:val="Strong"/>
          <w:rFonts w:ascii="Calibri" w:hAnsi="Calibri" w:cs="Arial"/>
          <w:b w:val="0"/>
          <w:caps w:val="0"/>
        </w:rPr>
      </w:pPr>
      <w:bookmarkStart w:id="55" w:name="_Toc416855955"/>
      <w:r>
        <w:rPr>
          <w:rStyle w:val="Strong"/>
          <w:rFonts w:ascii="Calibri" w:hAnsi="Calibri" w:cs="Arial"/>
          <w:b w:val="0"/>
          <w:caps w:val="0"/>
        </w:rPr>
        <w:t>Batching Categories</w:t>
      </w:r>
      <w:bookmarkEnd w:id="55"/>
    </w:p>
    <w:p w14:paraId="4F7FB473" w14:textId="77777777" w:rsidR="00707379" w:rsidRDefault="00707379" w:rsidP="0041651C">
      <w:pPr>
        <w:autoSpaceDE w:val="0"/>
        <w:autoSpaceDN w:val="0"/>
        <w:adjustRightInd w:val="0"/>
        <w:rPr>
          <w:rFonts w:ascii="Calibri" w:hAnsi="Calibri" w:cs="Arial"/>
          <w:color w:val="000000"/>
        </w:rPr>
      </w:pPr>
    </w:p>
    <w:p w14:paraId="44021958" w14:textId="3F7E96D7" w:rsidR="00D46649" w:rsidRDefault="00D46649" w:rsidP="0041651C">
      <w:pPr>
        <w:autoSpaceDE w:val="0"/>
        <w:autoSpaceDN w:val="0"/>
        <w:adjustRightInd w:val="0"/>
        <w:rPr>
          <w:rFonts w:ascii="Calibri" w:hAnsi="Calibri" w:cs="Arial"/>
          <w:color w:val="000000"/>
        </w:rPr>
      </w:pPr>
      <w:r>
        <w:rPr>
          <w:rFonts w:ascii="Calibri" w:hAnsi="Calibri" w:cs="Arial"/>
          <w:color w:val="000000"/>
        </w:rPr>
        <w:t xml:space="preserve">After the pilot 1000 concepts and the initial batching of the 5000 </w:t>
      </w:r>
      <w:r>
        <w:rPr>
          <w:rFonts w:ascii="Calibri" w:hAnsi="Calibri" w:cs="Arial"/>
          <w:i/>
          <w:color w:val="000000"/>
        </w:rPr>
        <w:t>easy</w:t>
      </w:r>
      <w:r>
        <w:rPr>
          <w:rFonts w:ascii="Calibri" w:hAnsi="Calibri" w:cs="Arial"/>
          <w:color w:val="000000"/>
        </w:rPr>
        <w:t xml:space="preserve"> concepts, a new batching strategy was put in place that was based more around the</w:t>
      </w:r>
      <w:r w:rsidR="00E311F0">
        <w:rPr>
          <w:rFonts w:ascii="Calibri" w:hAnsi="Calibri" w:cs="Arial"/>
          <w:color w:val="000000"/>
        </w:rPr>
        <w:t xml:space="preserve"> algorithmic analysis of the re</w:t>
      </w:r>
      <w:r>
        <w:rPr>
          <w:rFonts w:ascii="Calibri" w:hAnsi="Calibri" w:cs="Arial"/>
          <w:color w:val="000000"/>
        </w:rPr>
        <w:t>m</w:t>
      </w:r>
      <w:r w:rsidR="00E311F0">
        <w:rPr>
          <w:rFonts w:ascii="Calibri" w:hAnsi="Calibri" w:cs="Arial"/>
          <w:color w:val="000000"/>
        </w:rPr>
        <w:t>a</w:t>
      </w:r>
      <w:r>
        <w:rPr>
          <w:rFonts w:ascii="Calibri" w:hAnsi="Calibri" w:cs="Arial"/>
          <w:color w:val="000000"/>
        </w:rPr>
        <w:t>ining concepts.  The were four key principles used to design this batching strategy.</w:t>
      </w:r>
    </w:p>
    <w:p w14:paraId="5AC4EE2B" w14:textId="242BD7AC" w:rsidR="00D46649" w:rsidRDefault="00D46649" w:rsidP="00715230">
      <w:pPr>
        <w:pStyle w:val="ListParagraph"/>
        <w:numPr>
          <w:ilvl w:val="0"/>
          <w:numId w:val="3"/>
        </w:numPr>
        <w:autoSpaceDE w:val="0"/>
        <w:autoSpaceDN w:val="0"/>
        <w:adjustRightInd w:val="0"/>
        <w:rPr>
          <w:rFonts w:ascii="Calibri" w:hAnsi="Calibri" w:cs="Arial"/>
          <w:color w:val="000000"/>
        </w:rPr>
      </w:pPr>
      <w:r>
        <w:rPr>
          <w:rFonts w:ascii="Calibri" w:hAnsi="Calibri" w:cs="Arial"/>
          <w:color w:val="000000"/>
        </w:rPr>
        <w:t>Use algorithmic means to identify likely unmappable cases</w:t>
      </w:r>
    </w:p>
    <w:p w14:paraId="40FDB45B" w14:textId="18564326" w:rsidR="00D46649" w:rsidRDefault="00D46649" w:rsidP="00715230">
      <w:pPr>
        <w:pStyle w:val="ListParagraph"/>
        <w:numPr>
          <w:ilvl w:val="0"/>
          <w:numId w:val="3"/>
        </w:numPr>
        <w:autoSpaceDE w:val="0"/>
        <w:autoSpaceDN w:val="0"/>
        <w:adjustRightInd w:val="0"/>
        <w:rPr>
          <w:rFonts w:ascii="Calibri" w:hAnsi="Calibri" w:cs="Arial"/>
          <w:color w:val="000000"/>
        </w:rPr>
      </w:pPr>
      <w:r>
        <w:rPr>
          <w:rFonts w:ascii="Calibri" w:hAnsi="Calibri" w:cs="Arial"/>
          <w:color w:val="000000"/>
        </w:rPr>
        <w:t>Use algorithmic assignment of map principles from the Mapping Principles Handbook</w:t>
      </w:r>
    </w:p>
    <w:p w14:paraId="405AC2CD" w14:textId="5BF6454A" w:rsidR="00D46649" w:rsidRDefault="00D46649" w:rsidP="00715230">
      <w:pPr>
        <w:pStyle w:val="ListParagraph"/>
        <w:numPr>
          <w:ilvl w:val="0"/>
          <w:numId w:val="3"/>
        </w:numPr>
        <w:autoSpaceDE w:val="0"/>
        <w:autoSpaceDN w:val="0"/>
        <w:adjustRightInd w:val="0"/>
        <w:rPr>
          <w:rFonts w:ascii="Calibri" w:hAnsi="Calibri" w:cs="Arial"/>
          <w:color w:val="000000"/>
        </w:rPr>
      </w:pPr>
      <w:r>
        <w:rPr>
          <w:rFonts w:ascii="Calibri" w:hAnsi="Calibri" w:cs="Arial"/>
          <w:color w:val="000000"/>
        </w:rPr>
        <w:t>Use candidate (and initial coding choices) from the algorithm to organize batches by likely ICD10 content area (e.g. chapter).</w:t>
      </w:r>
    </w:p>
    <w:p w14:paraId="22E590F1" w14:textId="53C4E7FA" w:rsidR="00D46649" w:rsidRDefault="00D46649" w:rsidP="00715230">
      <w:pPr>
        <w:pStyle w:val="ListParagraph"/>
        <w:numPr>
          <w:ilvl w:val="0"/>
          <w:numId w:val="3"/>
        </w:numPr>
        <w:autoSpaceDE w:val="0"/>
        <w:autoSpaceDN w:val="0"/>
        <w:adjustRightInd w:val="0"/>
        <w:rPr>
          <w:rFonts w:ascii="Calibri" w:hAnsi="Calibri" w:cs="Arial"/>
          <w:color w:val="000000"/>
        </w:rPr>
      </w:pPr>
      <w:r>
        <w:rPr>
          <w:rFonts w:ascii="Calibri" w:hAnsi="Calibri" w:cs="Arial"/>
          <w:color w:val="000000"/>
        </w:rPr>
        <w:t>Use feedback to develop batching categories based on very specific criteria.</w:t>
      </w:r>
    </w:p>
    <w:p w14:paraId="6574FAC3" w14:textId="77777777" w:rsidR="00D46649" w:rsidRDefault="00D46649" w:rsidP="00D46649">
      <w:pPr>
        <w:autoSpaceDE w:val="0"/>
        <w:autoSpaceDN w:val="0"/>
        <w:adjustRightInd w:val="0"/>
        <w:rPr>
          <w:rFonts w:ascii="Calibri" w:hAnsi="Calibri" w:cs="Arial"/>
          <w:color w:val="000000"/>
        </w:rPr>
      </w:pPr>
    </w:p>
    <w:p w14:paraId="71D1D26B" w14:textId="02623026" w:rsidR="00D46649" w:rsidRDefault="00D46649" w:rsidP="00D46649">
      <w:pPr>
        <w:autoSpaceDE w:val="0"/>
        <w:autoSpaceDN w:val="0"/>
        <w:adjustRightInd w:val="0"/>
        <w:rPr>
          <w:rFonts w:ascii="Calibri" w:hAnsi="Calibri" w:cs="Arial"/>
          <w:color w:val="000000"/>
        </w:rPr>
      </w:pPr>
      <w:r>
        <w:rPr>
          <w:rFonts w:ascii="Calibri" w:hAnsi="Calibri" w:cs="Arial"/>
          <w:color w:val="000000"/>
        </w:rPr>
        <w:t xml:space="preserve">This analysis ultimately lead to division of the pool of concepts to map into 14 categories with some sub-categories involved.  This is an ordered, </w:t>
      </w:r>
      <w:r w:rsidR="00C94566">
        <w:rPr>
          <w:rFonts w:ascii="Calibri" w:hAnsi="Calibri" w:cs="Arial"/>
          <w:color w:val="000000"/>
        </w:rPr>
        <w:t>mutually</w:t>
      </w:r>
      <w:r>
        <w:rPr>
          <w:rFonts w:ascii="Calibri" w:hAnsi="Calibri" w:cs="Arial"/>
          <w:color w:val="000000"/>
        </w:rPr>
        <w:t xml:space="preserve"> exclusive, list of batches.  Meaning the first batch that a concept qualified for is the batch it </w:t>
      </w:r>
      <w:r w:rsidR="008370A3">
        <w:rPr>
          <w:rFonts w:ascii="Calibri" w:hAnsi="Calibri" w:cs="Arial"/>
          <w:color w:val="000000"/>
        </w:rPr>
        <w:t>was</w:t>
      </w:r>
      <w:r>
        <w:rPr>
          <w:rFonts w:ascii="Calibri" w:hAnsi="Calibri" w:cs="Arial"/>
          <w:color w:val="000000"/>
        </w:rPr>
        <w:t xml:space="preserve"> added to.</w:t>
      </w:r>
      <w:r>
        <w:rPr>
          <w:rFonts w:ascii="Calibri" w:hAnsi="Calibri" w:cs="Arial"/>
          <w:color w:val="000000"/>
        </w:rPr>
        <w:br/>
      </w:r>
    </w:p>
    <w:p w14:paraId="689B0563" w14:textId="77777777" w:rsidR="00D46649" w:rsidRDefault="00D46649" w:rsidP="00D46649">
      <w:pPr>
        <w:autoSpaceDE w:val="0"/>
        <w:autoSpaceDN w:val="0"/>
        <w:adjustRightInd w:val="0"/>
        <w:rPr>
          <w:rFonts w:ascii="Calibri" w:hAnsi="Calibri" w:cs="Arial"/>
          <w:color w:val="000000"/>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39"/>
        <w:gridCol w:w="1951"/>
        <w:gridCol w:w="6754"/>
      </w:tblGrid>
      <w:tr w:rsidR="00D46649" w:rsidRPr="00D46649" w14:paraId="3752ADC7"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8D1190F" w14:textId="5A72A9E5" w:rsidR="00D46649" w:rsidRPr="000866BD" w:rsidRDefault="00D46649" w:rsidP="00D46649">
            <w:pPr>
              <w:spacing w:line="333" w:lineRule="atLeast"/>
              <w:rPr>
                <w:rFonts w:cs="Arial"/>
                <w:b/>
                <w:color w:val="333333"/>
                <w:szCs w:val="22"/>
                <w:lang w:val="en-US" w:eastAsia="en-US"/>
              </w:rPr>
            </w:pPr>
            <w:r w:rsidRPr="000866BD">
              <w:rPr>
                <w:rFonts w:cs="Arial"/>
                <w:b/>
                <w:color w:val="333333"/>
                <w:szCs w:val="22"/>
                <w:lang w:val="en-US" w:eastAsia="en-US"/>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8BB4299" w14:textId="7BEC9D37" w:rsidR="00D46649" w:rsidRPr="000866BD" w:rsidRDefault="00D46649" w:rsidP="00D46649">
            <w:pPr>
              <w:spacing w:line="333" w:lineRule="atLeast"/>
              <w:rPr>
                <w:rFonts w:cs="Arial"/>
                <w:b/>
                <w:color w:val="333333"/>
                <w:szCs w:val="22"/>
                <w:lang w:val="en-US" w:eastAsia="en-US"/>
              </w:rPr>
            </w:pPr>
            <w:r w:rsidRPr="000866BD">
              <w:rPr>
                <w:rFonts w:cs="Arial"/>
                <w:b/>
                <w:color w:val="333333"/>
                <w:szCs w:val="22"/>
                <w:lang w:val="en-US" w:eastAsia="en-US"/>
              </w:rPr>
              <w:t>Name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9BE5F17" w14:textId="5AA442D2" w:rsidR="00D46649" w:rsidRPr="000866BD" w:rsidRDefault="00D46649" w:rsidP="00D46649">
            <w:pPr>
              <w:spacing w:line="333" w:lineRule="atLeast"/>
              <w:rPr>
                <w:rFonts w:cs="Arial"/>
                <w:color w:val="333333"/>
                <w:szCs w:val="22"/>
                <w:lang w:val="en-US" w:eastAsia="en-US"/>
              </w:rPr>
            </w:pPr>
            <w:r w:rsidRPr="000866BD">
              <w:rPr>
                <w:rFonts w:cs="Arial"/>
                <w:b/>
                <w:color w:val="333333"/>
                <w:szCs w:val="22"/>
                <w:lang w:val="en-US" w:eastAsia="en-US"/>
              </w:rPr>
              <w:t>Description</w:t>
            </w:r>
          </w:p>
        </w:tc>
      </w:tr>
      <w:tr w:rsidR="00D46649" w:rsidRPr="00D46649" w14:paraId="24870D5D"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8FE16B" w14:textId="77777777" w:rsidR="00D46649" w:rsidRPr="000866BD" w:rsidRDefault="00D46649" w:rsidP="00D46649">
            <w:pPr>
              <w:spacing w:line="333" w:lineRule="atLeast"/>
              <w:rPr>
                <w:rFonts w:cs="Arial"/>
                <w:color w:val="333333"/>
                <w:szCs w:val="22"/>
                <w:lang w:val="en-US" w:eastAsia="en-US"/>
              </w:rPr>
            </w:pPr>
            <w:r w:rsidRPr="000866BD">
              <w:rPr>
                <w:rFonts w:cs="Arial"/>
                <w:color w:val="333333"/>
                <w:szCs w:val="22"/>
                <w:lang w:val="en-US" w:eastAsia="en-US"/>
              </w:rPr>
              <w:t>01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C79512" w14:textId="77777777" w:rsidR="00D46649" w:rsidRPr="000866BD" w:rsidRDefault="00D46649" w:rsidP="00D46649">
            <w:pPr>
              <w:spacing w:line="333" w:lineRule="atLeast"/>
              <w:rPr>
                <w:rFonts w:cs="Arial"/>
                <w:color w:val="333333"/>
                <w:szCs w:val="22"/>
                <w:lang w:val="en-US" w:eastAsia="en-US"/>
              </w:rPr>
            </w:pPr>
            <w:r w:rsidRPr="000866BD">
              <w:rPr>
                <w:rFonts w:cs="Arial"/>
                <w:color w:val="333333"/>
                <w:szCs w:val="22"/>
                <w:lang w:val="en-US" w:eastAsia="en-US"/>
              </w:rPr>
              <w:t>Easy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A35944C" w14:textId="4D40E06E" w:rsidR="00D46649" w:rsidRPr="000866BD" w:rsidRDefault="00D46649" w:rsidP="00D46649">
            <w:pPr>
              <w:spacing w:line="333" w:lineRule="atLeast"/>
              <w:rPr>
                <w:rFonts w:cs="Arial"/>
                <w:color w:val="333333"/>
                <w:szCs w:val="22"/>
                <w:lang w:val="en-US" w:eastAsia="en-US"/>
              </w:rPr>
            </w:pPr>
            <w:r w:rsidRPr="000866BD">
              <w:rPr>
                <w:rFonts w:cs="Arial"/>
                <w:color w:val="333333"/>
                <w:szCs w:val="22"/>
                <w:lang w:val="en-US" w:eastAsia="en-US"/>
              </w:rPr>
              <w:t>First pass through algorithm and its judgement that there was very strong evidence for only a single code.  This was the initial batch that was edited.</w:t>
            </w:r>
          </w:p>
        </w:tc>
      </w:tr>
      <w:tr w:rsidR="00D46649" w:rsidRPr="00D46649" w14:paraId="1F8B79AD"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C1875E2" w14:textId="77777777" w:rsidR="00D46649" w:rsidRPr="000866BD" w:rsidRDefault="00D46649" w:rsidP="00D46649">
            <w:pPr>
              <w:spacing w:line="333" w:lineRule="atLeast"/>
              <w:rPr>
                <w:rFonts w:cs="Arial"/>
                <w:color w:val="333333"/>
                <w:szCs w:val="22"/>
                <w:lang w:val="en-US" w:eastAsia="en-US"/>
              </w:rPr>
            </w:pPr>
            <w:r w:rsidRPr="000866BD">
              <w:rPr>
                <w:rFonts w:cs="Arial"/>
                <w:color w:val="333333"/>
                <w:szCs w:val="22"/>
                <w:lang w:val="en-US" w:eastAsia="en-US"/>
              </w:rPr>
              <w:lastRenderedPageBreak/>
              <w:t>02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16F5BC9" w14:textId="77777777" w:rsidR="00D46649" w:rsidRPr="000866BD" w:rsidRDefault="00D46649" w:rsidP="00D46649">
            <w:pPr>
              <w:spacing w:line="333" w:lineRule="atLeast"/>
              <w:rPr>
                <w:rFonts w:cs="Arial"/>
                <w:color w:val="333333"/>
                <w:szCs w:val="22"/>
                <w:lang w:val="en-US" w:eastAsia="en-US"/>
              </w:rPr>
            </w:pPr>
            <w:r w:rsidRPr="000866BD">
              <w:rPr>
                <w:rFonts w:cs="Arial"/>
                <w:color w:val="333333"/>
                <w:szCs w:val="22"/>
                <w:lang w:val="en-US" w:eastAsia="en-US"/>
              </w:rPr>
              <w:t>Not Classifiable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0082D8" w14:textId="1A80BCFF" w:rsidR="00D46649" w:rsidRPr="000866BD" w:rsidRDefault="00D46649" w:rsidP="00D46649">
            <w:pPr>
              <w:spacing w:line="333" w:lineRule="atLeast"/>
              <w:rPr>
                <w:rFonts w:cs="Arial"/>
                <w:color w:val="333333"/>
                <w:szCs w:val="22"/>
                <w:lang w:val="en-US" w:eastAsia="en-US"/>
              </w:rPr>
            </w:pPr>
            <w:r w:rsidRPr="000866BD">
              <w:rPr>
                <w:rFonts w:cs="Arial"/>
                <w:color w:val="333333"/>
                <w:szCs w:val="22"/>
                <w:lang w:val="en-US" w:eastAsia="en-US"/>
              </w:rPr>
              <w:t xml:space="preserve">Based list of </w:t>
            </w:r>
            <w:r w:rsidR="00F629AE" w:rsidRPr="000866BD">
              <w:rPr>
                <w:rFonts w:cs="Arial"/>
                <w:color w:val="333333"/>
                <w:szCs w:val="22"/>
                <w:lang w:val="en-US" w:eastAsia="en-US"/>
              </w:rPr>
              <w:t>SNOMED CT</w:t>
            </w:r>
            <w:r w:rsidRPr="000866BD">
              <w:rPr>
                <w:rFonts w:cs="Arial"/>
                <w:color w:val="333333"/>
                <w:szCs w:val="22"/>
                <w:lang w:val="en-US" w:eastAsia="en-US"/>
              </w:rPr>
              <w:t xml:space="preserve"> concepts for which the algorithm was unable to determine any possible mapping to ICD10 based on rules of evidence.  Final list of concepts to include was determined by human lexical review.</w:t>
            </w:r>
          </w:p>
          <w:p w14:paraId="02A8C49D" w14:textId="12DC298D" w:rsidR="00D46649" w:rsidRPr="000866BD" w:rsidRDefault="00D46649" w:rsidP="00D46649">
            <w:pPr>
              <w:spacing w:before="150" w:line="333" w:lineRule="atLeast"/>
              <w:rPr>
                <w:rFonts w:cs="Arial"/>
                <w:color w:val="333333"/>
                <w:szCs w:val="22"/>
                <w:lang w:val="en-US" w:eastAsia="en-US"/>
              </w:rPr>
            </w:pPr>
            <w:r w:rsidRPr="000866BD">
              <w:rPr>
                <w:rFonts w:cs="Arial"/>
                <w:color w:val="333333"/>
                <w:szCs w:val="22"/>
                <w:lang w:val="en-US" w:eastAsia="en-US"/>
              </w:rPr>
              <w:t xml:space="preserve">This analysis determined that certain lexical patterns were good clues to likely unmappable cases.  For example, “able to” or “normal” are things that do not exist in ICD10 because it codes for </w:t>
            </w:r>
            <w:r w:rsidR="00C94566" w:rsidRPr="000866BD">
              <w:rPr>
                <w:rFonts w:cs="Arial"/>
                <w:color w:val="333333"/>
                <w:szCs w:val="22"/>
                <w:lang w:val="en-US" w:eastAsia="en-US"/>
              </w:rPr>
              <w:t>deficiencies</w:t>
            </w:r>
            <w:r w:rsidRPr="000866BD">
              <w:rPr>
                <w:rFonts w:cs="Arial"/>
                <w:color w:val="333333"/>
                <w:szCs w:val="22"/>
                <w:lang w:val="en-US" w:eastAsia="en-US"/>
              </w:rPr>
              <w:t xml:space="preserve">, inabilities, and abnormalities (e.g. problems).  So a finding that was a lack of a problem was a </w:t>
            </w:r>
            <w:r w:rsidR="00F766EB" w:rsidRPr="000866BD">
              <w:rPr>
                <w:rFonts w:cs="Arial"/>
                <w:color w:val="333333"/>
                <w:szCs w:val="22"/>
                <w:lang w:val="en-US" w:eastAsia="en-US"/>
              </w:rPr>
              <w:t>likely unmappable case.  Other similar approaches to lexical analysis were used to keep cases from winding up in other categories.</w:t>
            </w:r>
          </w:p>
        </w:tc>
      </w:tr>
      <w:tr w:rsidR="00F766EB" w:rsidRPr="00D46649" w14:paraId="6E40607B"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C7B5FF"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02a</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C9DC171"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Deficiency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E33524" w14:textId="6917AC70"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Look for “defect”, “deficiency”, “deficit” in FNs.   This was a later batching group included under 02 to prevent assignment to a later group.  These were batched separately to ensure the cases could be mapped together as they are substantially similar in outcome.</w:t>
            </w:r>
          </w:p>
          <w:p w14:paraId="6EAC9797" w14:textId="20CF2FC2" w:rsidR="00F766EB" w:rsidRPr="000866BD" w:rsidRDefault="00F766EB" w:rsidP="00D46649">
            <w:pPr>
              <w:spacing w:line="333" w:lineRule="atLeast"/>
              <w:rPr>
                <w:rFonts w:cs="Arial"/>
                <w:color w:val="333333"/>
                <w:szCs w:val="22"/>
                <w:lang w:val="en-US" w:eastAsia="en-US"/>
              </w:rPr>
            </w:pPr>
          </w:p>
        </w:tc>
      </w:tr>
      <w:tr w:rsidR="00F766EB" w:rsidRPr="00D46649" w14:paraId="6248CCE5"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6C24CCA"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02b</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708AFD5"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Family History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0A0C23F" w14:textId="73C1AB42" w:rsidR="00F766EB" w:rsidRPr="000866BD" w:rsidRDefault="00F766EB" w:rsidP="00F766EB">
            <w:pPr>
              <w:spacing w:line="333" w:lineRule="atLeast"/>
              <w:rPr>
                <w:rFonts w:cs="Arial"/>
                <w:color w:val="333333"/>
                <w:szCs w:val="22"/>
                <w:lang w:val="en-US" w:eastAsia="en-US"/>
              </w:rPr>
            </w:pPr>
            <w:r w:rsidRPr="000866BD">
              <w:rPr>
                <w:rFonts w:cs="Arial"/>
                <w:color w:val="333333"/>
                <w:szCs w:val="22"/>
                <w:lang w:val="en-US" w:eastAsia="en-US"/>
              </w:rPr>
              <w:t>Concepts originally delivered as unmappable were re-batched based on feedback to be re-edited based on the algorithm.</w:t>
            </w:r>
          </w:p>
        </w:tc>
      </w:tr>
      <w:tr w:rsidR="00F766EB" w:rsidRPr="00D46649" w14:paraId="08AC47A8"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E94E3A"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02c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A6AC32A"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Events with NC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3790CDA" w14:textId="429B5FB6" w:rsidR="00F766EB" w:rsidRPr="000866BD" w:rsidRDefault="00F766EB" w:rsidP="00F766EB">
            <w:pPr>
              <w:spacing w:line="333" w:lineRule="atLeast"/>
              <w:rPr>
                <w:rFonts w:cs="Arial"/>
                <w:color w:val="333333"/>
                <w:szCs w:val="22"/>
                <w:lang w:val="en-US" w:eastAsia="en-US"/>
              </w:rPr>
            </w:pPr>
            <w:r w:rsidRPr="000866BD">
              <w:rPr>
                <w:rFonts w:cs="Arial"/>
                <w:color w:val="333333"/>
                <w:szCs w:val="22"/>
                <w:lang w:val="en-US" w:eastAsia="en-US"/>
              </w:rPr>
              <w:t xml:space="preserve">Concepts originally delivered as unmappable.  Based on guidance from the </w:t>
            </w:r>
            <w:r w:rsidR="00EC4C5B" w:rsidRPr="000866BD">
              <w:rPr>
                <w:rFonts w:cs="Arial"/>
                <w:color w:val="333333"/>
                <w:szCs w:val="22"/>
                <w:lang w:val="en-US" w:eastAsia="en-US"/>
              </w:rPr>
              <w:t>Mapping Service Team</w:t>
            </w:r>
            <w:r w:rsidRPr="000866BD">
              <w:rPr>
                <w:rFonts w:cs="Arial"/>
                <w:color w:val="333333"/>
                <w:szCs w:val="22"/>
                <w:lang w:val="en-US" w:eastAsia="en-US"/>
              </w:rPr>
              <w:t>, it was indicated that events should nearly always map to ICD10 Chapter XX codes.</w:t>
            </w:r>
          </w:p>
          <w:p w14:paraId="536FF239" w14:textId="28E8602F" w:rsidR="00F766EB" w:rsidRPr="000866BD" w:rsidRDefault="00F766EB" w:rsidP="00D46649">
            <w:pPr>
              <w:spacing w:line="333" w:lineRule="atLeast"/>
              <w:rPr>
                <w:rFonts w:cs="Arial"/>
                <w:color w:val="333333"/>
                <w:szCs w:val="22"/>
                <w:lang w:val="en-US" w:eastAsia="en-US"/>
              </w:rPr>
            </w:pPr>
          </w:p>
        </w:tc>
      </w:tr>
      <w:tr w:rsidR="00F766EB" w:rsidRPr="00D46649" w14:paraId="1A8D4991"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7BF65B6"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ADADF6"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AND/OR</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6F7556"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In cases of AND/OR - only map to an ICD10 code if the index suggests that both parts of the injury map to the same code.</w:t>
            </w:r>
          </w:p>
          <w:p w14:paraId="2A2A487B" w14:textId="77777777" w:rsidR="00F766EB" w:rsidRPr="000866BD" w:rsidRDefault="00F766EB" w:rsidP="00D46649">
            <w:pPr>
              <w:spacing w:line="333" w:lineRule="atLeast"/>
              <w:rPr>
                <w:rFonts w:cs="Arial"/>
                <w:color w:val="333333"/>
                <w:szCs w:val="22"/>
                <w:lang w:val="en-US" w:eastAsia="en-US"/>
              </w:rPr>
            </w:pPr>
          </w:p>
          <w:p w14:paraId="4AEA535F" w14:textId="70DF2695" w:rsidR="00F766EB" w:rsidRPr="000866BD" w:rsidRDefault="00F766EB" w:rsidP="00F766EB">
            <w:pPr>
              <w:spacing w:line="333" w:lineRule="atLeast"/>
              <w:rPr>
                <w:rFonts w:cs="Arial"/>
                <w:color w:val="333333"/>
                <w:szCs w:val="22"/>
                <w:lang w:val="en-US" w:eastAsia="en-US"/>
              </w:rPr>
            </w:pPr>
            <w:r w:rsidRPr="000866BD">
              <w:rPr>
                <w:rFonts w:cs="Arial"/>
                <w:color w:val="333333"/>
                <w:szCs w:val="22"/>
                <w:lang w:val="en-US" w:eastAsia="en-US"/>
              </w:rPr>
              <w:t xml:space="preserve">Based on map </w:t>
            </w:r>
            <w:r w:rsidR="00C94566" w:rsidRPr="000866BD">
              <w:rPr>
                <w:rFonts w:cs="Arial"/>
                <w:color w:val="333333"/>
                <w:szCs w:val="22"/>
                <w:lang w:val="en-US" w:eastAsia="en-US"/>
              </w:rPr>
              <w:t>principle</w:t>
            </w:r>
            <w:r w:rsidRPr="000866BD">
              <w:rPr>
                <w:rFonts w:cs="Arial"/>
                <w:color w:val="333333"/>
                <w:szCs w:val="22"/>
                <w:lang w:val="en-US" w:eastAsia="en-US"/>
              </w:rPr>
              <w:t xml:space="preserve"> 31</w:t>
            </w:r>
          </w:p>
        </w:tc>
      </w:tr>
      <w:tr w:rsidR="00F766EB" w:rsidRPr="00D46649" w14:paraId="51747313"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4C024A"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40096B8"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Postoperative Complications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1FBBC53" w14:textId="5341D3AE" w:rsidR="00F766EB" w:rsidRPr="000866BD" w:rsidRDefault="00F766EB" w:rsidP="00F766EB">
            <w:pPr>
              <w:spacing w:line="333" w:lineRule="atLeast"/>
              <w:rPr>
                <w:rFonts w:cs="Arial"/>
                <w:color w:val="333333"/>
                <w:szCs w:val="22"/>
                <w:lang w:val="en-US" w:eastAsia="en-US"/>
              </w:rPr>
            </w:pPr>
            <w:r w:rsidRPr="000866BD">
              <w:rPr>
                <w:rFonts w:cs="Arial"/>
                <w:color w:val="333333"/>
                <w:szCs w:val="22"/>
                <w:lang w:val="en-US" w:eastAsia="en-US"/>
              </w:rPr>
              <w:t>Batched based on map principle 38 and later on map principle 39 (added later in the project).</w:t>
            </w:r>
          </w:p>
        </w:tc>
      </w:tr>
      <w:tr w:rsidR="00F766EB" w:rsidRPr="00D46649" w14:paraId="172B991D"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B6F7F35"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F701640"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Allergies and Poisonings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71DF61E" w14:textId="2690A5D8" w:rsidR="00F766EB" w:rsidRPr="000866BD" w:rsidRDefault="004D221E" w:rsidP="00D46649">
            <w:pPr>
              <w:spacing w:line="333" w:lineRule="atLeast"/>
              <w:rPr>
                <w:rFonts w:cs="Arial"/>
                <w:color w:val="333333"/>
                <w:szCs w:val="22"/>
                <w:lang w:val="en-US" w:eastAsia="en-US"/>
              </w:rPr>
            </w:pPr>
            <w:r w:rsidRPr="000866BD">
              <w:rPr>
                <w:rFonts w:cs="Arial"/>
                <w:color w:val="333333"/>
                <w:szCs w:val="22"/>
                <w:lang w:val="en-US" w:eastAsia="en-US"/>
              </w:rPr>
              <w:t>Map specialist</w:t>
            </w:r>
            <w:r w:rsidR="00F766EB" w:rsidRPr="000866BD">
              <w:rPr>
                <w:rFonts w:cs="Arial"/>
                <w:color w:val="333333"/>
                <w:szCs w:val="22"/>
                <w:lang w:val="en-US" w:eastAsia="en-US"/>
              </w:rPr>
              <w:t xml:space="preserve"> must understand how to distinguish between the two  (for example, foods that are safe for most people and deadly for some with specific allergies versus substances like some mushrooms that are noxious for everybody).  There are standards (e.g., X49, Z88.8) </w:t>
            </w:r>
            <w:r w:rsidR="00F766EB" w:rsidRPr="000866BD">
              <w:rPr>
                <w:rFonts w:cs="Arial"/>
                <w:color w:val="333333"/>
                <w:szCs w:val="22"/>
                <w:lang w:val="en-US" w:eastAsia="en-US"/>
              </w:rPr>
              <w:lastRenderedPageBreak/>
              <w:t xml:space="preserve">which often but possibly not always apply.  </w:t>
            </w:r>
            <w:r w:rsidRPr="000866BD">
              <w:rPr>
                <w:rFonts w:cs="Arial"/>
                <w:color w:val="333333"/>
                <w:szCs w:val="22"/>
                <w:lang w:val="en-US" w:eastAsia="en-US"/>
              </w:rPr>
              <w:t>Map specialist</w:t>
            </w:r>
            <w:r w:rsidR="00F766EB" w:rsidRPr="000866BD">
              <w:rPr>
                <w:rFonts w:cs="Arial"/>
                <w:color w:val="333333"/>
                <w:szCs w:val="22"/>
                <w:lang w:val="en-US" w:eastAsia="en-US"/>
              </w:rPr>
              <w:t xml:space="preserve"> must deal with external causes for some poisoning (e.g., environmental disasters), "intentionality" (e.g., accidental versus intentional overdoses, medication errors (coordinating with Accidents?).</w:t>
            </w:r>
          </w:p>
          <w:p w14:paraId="64291586" w14:textId="562059AE" w:rsidR="00F766EB" w:rsidRPr="000866BD" w:rsidRDefault="00F766EB" w:rsidP="00D46649">
            <w:pPr>
              <w:spacing w:before="150" w:line="333" w:lineRule="atLeast"/>
              <w:rPr>
                <w:rFonts w:cs="Arial"/>
                <w:color w:val="333333"/>
                <w:szCs w:val="22"/>
                <w:lang w:val="en-US" w:eastAsia="en-US"/>
              </w:rPr>
            </w:pPr>
            <w:r w:rsidRPr="000866BD">
              <w:rPr>
                <w:rFonts w:cs="Arial"/>
                <w:color w:val="333333"/>
                <w:szCs w:val="22"/>
                <w:lang w:val="en-US" w:eastAsia="en-US"/>
              </w:rPr>
              <w:t> Based on map principles 19, 21, and 27.</w:t>
            </w:r>
          </w:p>
        </w:tc>
      </w:tr>
      <w:tr w:rsidR="00F766EB" w:rsidRPr="00D46649" w14:paraId="613B3E94"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9DA26E"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lastRenderedPageBreak/>
              <w:t>06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6D5F4F"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Pregnancy and childbirth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1EB25CA"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Numerous concepts concerning mother, fetus and infant including but not limited to labor and delivery.  Ante and postpartum.  Separate from congenital issues).</w:t>
            </w:r>
          </w:p>
          <w:p w14:paraId="2CD0CC52" w14:textId="54FA5559" w:rsidR="00F766EB" w:rsidRPr="000866BD" w:rsidRDefault="00F766EB" w:rsidP="00F766EB">
            <w:pPr>
              <w:spacing w:before="150" w:line="333" w:lineRule="atLeast"/>
              <w:rPr>
                <w:rFonts w:cs="Arial"/>
                <w:color w:val="333333"/>
                <w:szCs w:val="22"/>
                <w:lang w:val="en-US" w:eastAsia="en-US"/>
              </w:rPr>
            </w:pPr>
            <w:r w:rsidRPr="000866BD">
              <w:rPr>
                <w:rFonts w:cs="Arial"/>
                <w:color w:val="333333"/>
                <w:szCs w:val="22"/>
                <w:lang w:val="en-US" w:eastAsia="en-US"/>
              </w:rPr>
              <w:t>Based on map principle 22 and also on high ranking algorithm candidate codes from Chapter XV or XVI. </w:t>
            </w:r>
          </w:p>
        </w:tc>
      </w:tr>
      <w:tr w:rsidR="00F766EB" w:rsidRPr="00D46649" w14:paraId="24C39650"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8DC96F9"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19894D2"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Infections and Infestations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3838ECE" w14:textId="7774F2FE" w:rsidR="00F766EB" w:rsidRPr="000866BD" w:rsidRDefault="00F629AE" w:rsidP="00D46649">
            <w:pPr>
              <w:spacing w:line="333" w:lineRule="atLeast"/>
              <w:rPr>
                <w:rFonts w:cs="Arial"/>
                <w:color w:val="333333"/>
                <w:szCs w:val="22"/>
                <w:lang w:val="en-US" w:eastAsia="en-US"/>
              </w:rPr>
            </w:pPr>
            <w:r w:rsidRPr="000866BD">
              <w:rPr>
                <w:rFonts w:cs="Arial"/>
                <w:color w:val="333333"/>
                <w:szCs w:val="22"/>
                <w:lang w:val="en-US" w:eastAsia="en-US"/>
              </w:rPr>
              <w:t>SNOMED CT</w:t>
            </w:r>
            <w:r w:rsidR="00F766EB" w:rsidRPr="000866BD">
              <w:rPr>
                <w:rFonts w:cs="Arial"/>
                <w:color w:val="333333"/>
                <w:szCs w:val="22"/>
                <w:lang w:val="en-US" w:eastAsia="en-US"/>
              </w:rPr>
              <w:t xml:space="preserve"> distinguishes between Infections and infestations.  Infections generally involve microorganisms, bacteria, viruses, protozoa, fungi, etc.)  These have many "dagger and asterisk" codings including "not specified elsewhere" etiologies.  There are also rules about use of morphology info.  Also often in dual coding (not dagger and asterisk) for infections related to injuries and medical procedures.  </w:t>
            </w:r>
            <w:r w:rsidRPr="000866BD">
              <w:rPr>
                <w:rFonts w:cs="Arial"/>
                <w:color w:val="333333"/>
                <w:szCs w:val="22"/>
                <w:lang w:val="en-US" w:eastAsia="en-US"/>
              </w:rPr>
              <w:t>SNOMED CT</w:t>
            </w:r>
            <w:r w:rsidR="00F766EB" w:rsidRPr="000866BD">
              <w:rPr>
                <w:rFonts w:cs="Arial"/>
                <w:color w:val="333333"/>
                <w:szCs w:val="22"/>
                <w:lang w:val="en-US" w:eastAsia="en-US"/>
              </w:rPr>
              <w:t xml:space="preserve"> uses the word "infestation" for parasitic diseases not caused by microorganisms (larvae, other worms, flukes, nematodes, mites, fleas, lice etc.).  Many dagger and asterisk sets.</w:t>
            </w:r>
          </w:p>
          <w:p w14:paraId="190A60E3" w14:textId="77777777" w:rsidR="00F766EB" w:rsidRPr="000866BD" w:rsidRDefault="00F766EB" w:rsidP="00D46649">
            <w:pPr>
              <w:spacing w:before="150" w:line="333" w:lineRule="atLeast"/>
              <w:rPr>
                <w:rFonts w:cs="Arial"/>
                <w:color w:val="333333"/>
                <w:szCs w:val="22"/>
                <w:lang w:val="en-US" w:eastAsia="en-US"/>
              </w:rPr>
            </w:pPr>
            <w:r w:rsidRPr="000866BD">
              <w:rPr>
                <w:rFonts w:cs="Arial"/>
                <w:color w:val="333333"/>
                <w:szCs w:val="22"/>
                <w:lang w:val="en-US" w:eastAsia="en-US"/>
              </w:rPr>
              <w:t>Based on three predicates</w:t>
            </w:r>
          </w:p>
          <w:p w14:paraId="3E33953E" w14:textId="6A850CD6" w:rsidR="00F766EB" w:rsidRPr="000866BD" w:rsidRDefault="00F766EB" w:rsidP="00715230">
            <w:pPr>
              <w:pStyle w:val="ListParagraph"/>
              <w:numPr>
                <w:ilvl w:val="0"/>
                <w:numId w:val="3"/>
              </w:numPr>
              <w:spacing w:before="150" w:line="333" w:lineRule="atLeast"/>
              <w:rPr>
                <w:rFonts w:cs="Arial"/>
                <w:color w:val="333333"/>
                <w:szCs w:val="22"/>
                <w:lang w:val="en-US" w:eastAsia="en-US"/>
              </w:rPr>
            </w:pPr>
            <w:r w:rsidRPr="000866BD">
              <w:rPr>
                <w:rFonts w:cs="Arial"/>
                <w:color w:val="333333"/>
                <w:szCs w:val="22"/>
                <w:lang w:val="en-US" w:eastAsia="en-US"/>
              </w:rPr>
              <w:t xml:space="preserve">The </w:t>
            </w:r>
            <w:r w:rsidR="00F629AE" w:rsidRPr="000866BD">
              <w:rPr>
                <w:rFonts w:cs="Arial"/>
                <w:color w:val="333333"/>
                <w:szCs w:val="22"/>
                <w:lang w:val="en-US" w:eastAsia="en-US"/>
              </w:rPr>
              <w:t>SNOMED CT</w:t>
            </w:r>
            <w:r w:rsidRPr="000866BD">
              <w:rPr>
                <w:rFonts w:cs="Arial"/>
                <w:color w:val="333333"/>
                <w:szCs w:val="22"/>
                <w:lang w:val="en-US" w:eastAsia="en-US"/>
              </w:rPr>
              <w:t xml:space="preserve"> concept having a “</w:t>
            </w:r>
            <w:r w:rsidR="00C94566" w:rsidRPr="000866BD">
              <w:rPr>
                <w:rFonts w:cs="Arial"/>
                <w:color w:val="333333"/>
                <w:szCs w:val="22"/>
                <w:lang w:val="en-US" w:eastAsia="en-US"/>
              </w:rPr>
              <w:t>pathologic</w:t>
            </w:r>
            <w:r w:rsidRPr="000866BD">
              <w:rPr>
                <w:rFonts w:cs="Arial"/>
                <w:color w:val="333333"/>
                <w:szCs w:val="22"/>
                <w:lang w:val="en-US" w:eastAsia="en-US"/>
              </w:rPr>
              <w:t xml:space="preserve"> process” relationship to “infectious process”</w:t>
            </w:r>
          </w:p>
          <w:p w14:paraId="5BF14EE1" w14:textId="77777777" w:rsidR="00F766EB" w:rsidRPr="000866BD" w:rsidRDefault="00F766EB" w:rsidP="00715230">
            <w:pPr>
              <w:pStyle w:val="ListParagraph"/>
              <w:numPr>
                <w:ilvl w:val="0"/>
                <w:numId w:val="3"/>
              </w:numPr>
              <w:spacing w:before="150" w:line="333" w:lineRule="atLeast"/>
              <w:rPr>
                <w:rFonts w:cs="Arial"/>
                <w:color w:val="333333"/>
                <w:szCs w:val="22"/>
                <w:lang w:val="en-US" w:eastAsia="en-US"/>
              </w:rPr>
            </w:pPr>
            <w:r w:rsidRPr="000866BD">
              <w:rPr>
                <w:rFonts w:cs="Arial"/>
                <w:color w:val="333333"/>
                <w:szCs w:val="22"/>
                <w:lang w:val="en-US" w:eastAsia="en-US"/>
              </w:rPr>
              <w:t>Having a lexical match on “infestation”</w:t>
            </w:r>
          </w:p>
          <w:p w14:paraId="6883D65D" w14:textId="36C23C2A" w:rsidR="00F766EB" w:rsidRPr="000866BD" w:rsidRDefault="00F766EB" w:rsidP="00715230">
            <w:pPr>
              <w:pStyle w:val="ListParagraph"/>
              <w:numPr>
                <w:ilvl w:val="0"/>
                <w:numId w:val="3"/>
              </w:numPr>
              <w:spacing w:before="150" w:line="333" w:lineRule="atLeast"/>
              <w:rPr>
                <w:rFonts w:cs="Arial"/>
                <w:color w:val="333333"/>
                <w:szCs w:val="22"/>
                <w:lang w:val="en-US" w:eastAsia="en-US"/>
              </w:rPr>
            </w:pPr>
            <w:r w:rsidRPr="000866BD">
              <w:rPr>
                <w:rFonts w:cs="Arial"/>
                <w:color w:val="333333"/>
                <w:szCs w:val="22"/>
                <w:lang w:val="en-US" w:eastAsia="en-US"/>
              </w:rPr>
              <w:t>Having a high ranking algorithm candidate code from Chapter I</w:t>
            </w:r>
          </w:p>
        </w:tc>
      </w:tr>
      <w:tr w:rsidR="00F766EB" w:rsidRPr="00D46649" w14:paraId="555BDB22"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6A3D72" w14:textId="6E77710F"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C43C11"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Mental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A7329EE" w14:textId="5714752F"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 xml:space="preserve">Natural grouping of the concepts involving mental health.  Many of the </w:t>
            </w:r>
            <w:r w:rsidR="00F629AE" w:rsidRPr="000866BD">
              <w:rPr>
                <w:rFonts w:cs="Arial"/>
                <w:color w:val="333333"/>
                <w:szCs w:val="22"/>
                <w:lang w:val="en-US" w:eastAsia="en-US"/>
              </w:rPr>
              <w:t>SNOMED CT</w:t>
            </w:r>
            <w:r w:rsidRPr="000866BD">
              <w:rPr>
                <w:rFonts w:cs="Arial"/>
                <w:color w:val="333333"/>
                <w:szCs w:val="22"/>
                <w:lang w:val="en-US" w:eastAsia="en-US"/>
              </w:rPr>
              <w:t xml:space="preserve"> terms (e.g., "persistent", "severe") are not clearly defined in ICD-10.</w:t>
            </w:r>
          </w:p>
          <w:p w14:paraId="7D984354" w14:textId="221949FA" w:rsidR="00F766EB" w:rsidRPr="000866BD" w:rsidRDefault="00F766EB" w:rsidP="00F766EB">
            <w:pPr>
              <w:spacing w:before="150" w:line="333" w:lineRule="atLeast"/>
              <w:rPr>
                <w:rFonts w:cs="Arial"/>
                <w:color w:val="333333"/>
                <w:szCs w:val="22"/>
                <w:lang w:val="en-US" w:eastAsia="en-US"/>
              </w:rPr>
            </w:pPr>
            <w:r w:rsidRPr="000866BD">
              <w:rPr>
                <w:rFonts w:cs="Arial"/>
                <w:color w:val="333333"/>
                <w:szCs w:val="22"/>
                <w:lang w:val="en-US" w:eastAsia="en-US"/>
              </w:rPr>
              <w:t xml:space="preserve">Based on </w:t>
            </w:r>
            <w:r w:rsidR="00C94566" w:rsidRPr="000866BD">
              <w:rPr>
                <w:rFonts w:cs="Arial"/>
                <w:color w:val="333333"/>
                <w:szCs w:val="22"/>
                <w:lang w:val="en-US" w:eastAsia="en-US"/>
              </w:rPr>
              <w:t>lexical</w:t>
            </w:r>
            <w:r w:rsidRPr="000866BD">
              <w:rPr>
                <w:rFonts w:cs="Arial"/>
                <w:color w:val="333333"/>
                <w:szCs w:val="22"/>
                <w:lang w:val="en-US" w:eastAsia="en-US"/>
              </w:rPr>
              <w:t xml:space="preserve"> matches to “affective”, “mania”, “paranoia” or having a high ranking algorithm candidate code from Chapter V.</w:t>
            </w:r>
          </w:p>
        </w:tc>
      </w:tr>
      <w:tr w:rsidR="00F766EB" w:rsidRPr="00D46649" w14:paraId="340BE945"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F29DAA"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09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9975554" w14:textId="77777777" w:rsidR="00F766EB" w:rsidRPr="000866BD" w:rsidRDefault="00F766EB" w:rsidP="00D46649">
            <w:pPr>
              <w:spacing w:line="333" w:lineRule="atLeast"/>
              <w:rPr>
                <w:rFonts w:cs="Arial"/>
                <w:color w:val="333333"/>
                <w:szCs w:val="22"/>
                <w:lang w:val="en-US" w:eastAsia="en-US"/>
              </w:rPr>
            </w:pPr>
            <w:r w:rsidRPr="000866BD">
              <w:rPr>
                <w:rFonts w:cs="Arial"/>
                <w:color w:val="333333"/>
                <w:szCs w:val="22"/>
                <w:lang w:val="en-US" w:eastAsia="en-US"/>
              </w:rPr>
              <w:t>Neoplasms   </w:t>
            </w:r>
          </w:p>
          <w:p w14:paraId="1DB157CD" w14:textId="77777777" w:rsidR="00F766EB" w:rsidRPr="000866BD" w:rsidRDefault="00F766EB" w:rsidP="00D46649">
            <w:pPr>
              <w:spacing w:before="150" w:line="333" w:lineRule="atLeast"/>
              <w:rPr>
                <w:rFonts w:cs="Arial"/>
                <w:color w:val="333333"/>
                <w:szCs w:val="22"/>
                <w:lang w:val="en-US" w:eastAsia="en-US"/>
              </w:rPr>
            </w:pPr>
            <w:r w:rsidRPr="000866BD">
              <w:rPr>
                <w:rFonts w:cs="Arial"/>
                <w:color w:val="333333"/>
                <w:szCs w:val="22"/>
                <w:lang w:val="en-US" w:eastAsia="en-US"/>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26215EB" w14:textId="5A8F4C05" w:rsidR="00F766EB" w:rsidRPr="000866BD" w:rsidRDefault="004D221E" w:rsidP="00D46649">
            <w:pPr>
              <w:spacing w:line="333" w:lineRule="atLeast"/>
              <w:rPr>
                <w:rFonts w:cs="Arial"/>
                <w:color w:val="333333"/>
                <w:szCs w:val="22"/>
                <w:lang w:val="en-US" w:eastAsia="en-US"/>
              </w:rPr>
            </w:pPr>
            <w:r w:rsidRPr="000866BD">
              <w:rPr>
                <w:rFonts w:cs="Arial"/>
                <w:color w:val="333333"/>
                <w:szCs w:val="22"/>
                <w:lang w:val="en-US" w:eastAsia="en-US"/>
              </w:rPr>
              <w:t>Map specialist</w:t>
            </w:r>
            <w:r w:rsidR="00F766EB" w:rsidRPr="000866BD">
              <w:rPr>
                <w:rFonts w:cs="Arial"/>
                <w:color w:val="333333"/>
                <w:szCs w:val="22"/>
                <w:lang w:val="en-US" w:eastAsia="en-US"/>
              </w:rPr>
              <w:t xml:space="preserve"> must understand rules about "topography" (i.e. site), morphology, behavior (benign, in-situ, malignant), and staging.  Many </w:t>
            </w:r>
            <w:r w:rsidR="00F766EB" w:rsidRPr="000866BD">
              <w:rPr>
                <w:rFonts w:cs="Arial"/>
                <w:color w:val="333333"/>
                <w:szCs w:val="22"/>
                <w:lang w:val="en-US" w:eastAsia="en-US"/>
              </w:rPr>
              <w:lastRenderedPageBreak/>
              <w:t>dagger and asterisk codes as various neoplasms can cause similar manifestations.</w:t>
            </w:r>
          </w:p>
          <w:p w14:paraId="795B0641" w14:textId="31A684CB" w:rsidR="00F766EB" w:rsidRPr="000866BD" w:rsidRDefault="00F766EB" w:rsidP="00F766EB">
            <w:pPr>
              <w:spacing w:before="150" w:line="333" w:lineRule="atLeast"/>
              <w:rPr>
                <w:rFonts w:cs="Arial"/>
                <w:color w:val="333333"/>
                <w:szCs w:val="22"/>
                <w:lang w:val="en-US" w:eastAsia="en-US"/>
              </w:rPr>
            </w:pPr>
            <w:r w:rsidRPr="000866BD">
              <w:rPr>
                <w:rFonts w:cs="Arial"/>
                <w:color w:val="333333"/>
                <w:szCs w:val="22"/>
                <w:lang w:val="en-US" w:eastAsia="en-US"/>
              </w:rPr>
              <w:t>Based on lexical match to “neoplasm”, “malignant”, “benign”, “*inoma” or having a high ranking algorithm candidate code from Chapter II.</w:t>
            </w:r>
          </w:p>
        </w:tc>
      </w:tr>
      <w:tr w:rsidR="000C1AD1" w:rsidRPr="00D46649" w14:paraId="52BAB268"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800C712" w14:textId="77777777" w:rsidR="000C1AD1" w:rsidRPr="000866BD" w:rsidRDefault="000C1AD1" w:rsidP="00D46649">
            <w:pPr>
              <w:spacing w:line="333" w:lineRule="atLeast"/>
              <w:rPr>
                <w:rFonts w:cs="Arial"/>
                <w:color w:val="333333"/>
                <w:szCs w:val="22"/>
                <w:lang w:val="en-US" w:eastAsia="en-US"/>
              </w:rPr>
            </w:pPr>
            <w:r w:rsidRPr="000866BD">
              <w:rPr>
                <w:rFonts w:cs="Arial"/>
                <w:color w:val="333333"/>
                <w:szCs w:val="22"/>
                <w:lang w:val="en-US" w:eastAsia="en-US"/>
              </w:rPr>
              <w:lastRenderedPageBreak/>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0E1D08F" w14:textId="77777777" w:rsidR="000C1AD1" w:rsidRPr="000866BD" w:rsidRDefault="000C1AD1" w:rsidP="00D46649">
            <w:pPr>
              <w:spacing w:line="333" w:lineRule="atLeast"/>
              <w:rPr>
                <w:rFonts w:cs="Arial"/>
                <w:color w:val="333333"/>
                <w:szCs w:val="22"/>
                <w:lang w:val="en-US" w:eastAsia="en-US"/>
              </w:rPr>
            </w:pPr>
            <w:r w:rsidRPr="000866BD">
              <w:rPr>
                <w:rFonts w:cs="Arial"/>
                <w:color w:val="333333"/>
                <w:szCs w:val="22"/>
                <w:lang w:val="en-US" w:eastAsia="en-US"/>
              </w:rPr>
              <w:t>Accidents and Injuries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D18E6F8" w14:textId="0FFD8217" w:rsidR="000C1AD1" w:rsidRPr="000866BD" w:rsidRDefault="004D221E" w:rsidP="00D46649">
            <w:pPr>
              <w:spacing w:line="333" w:lineRule="atLeast"/>
              <w:rPr>
                <w:rFonts w:cs="Arial"/>
                <w:color w:val="333333"/>
                <w:szCs w:val="22"/>
                <w:lang w:val="en-US" w:eastAsia="en-US"/>
              </w:rPr>
            </w:pPr>
            <w:r w:rsidRPr="000866BD">
              <w:rPr>
                <w:rFonts w:cs="Arial"/>
                <w:color w:val="333333"/>
                <w:szCs w:val="22"/>
                <w:lang w:val="en-US" w:eastAsia="en-US"/>
              </w:rPr>
              <w:t>Map specialist</w:t>
            </w:r>
            <w:r w:rsidR="000C1AD1" w:rsidRPr="000866BD">
              <w:rPr>
                <w:rFonts w:cs="Arial"/>
                <w:color w:val="333333"/>
                <w:szCs w:val="22"/>
                <w:lang w:val="en-US" w:eastAsia="en-US"/>
              </w:rPr>
              <w:t xml:space="preserve"> must understand rules regarding Place of Occurrence, External Cause, coding for open and closed fractures, complex criteria for vehicles accidents.  I would probably include animal stings and bites here, there are not many concepts.  Should also include medical treatment errors and related invents.</w:t>
            </w:r>
          </w:p>
          <w:p w14:paraId="48ADE86E" w14:textId="21DE7A5D" w:rsidR="000C1AD1" w:rsidRPr="000866BD" w:rsidRDefault="00F024B5" w:rsidP="00D46649">
            <w:pPr>
              <w:spacing w:before="150" w:line="333" w:lineRule="atLeast"/>
              <w:rPr>
                <w:rFonts w:cs="Arial"/>
                <w:color w:val="333333"/>
                <w:szCs w:val="22"/>
                <w:lang w:val="en-US" w:eastAsia="en-US"/>
              </w:rPr>
            </w:pPr>
            <w:r w:rsidRPr="000866BD">
              <w:rPr>
                <w:rFonts w:cs="Arial"/>
                <w:color w:val="333333"/>
                <w:szCs w:val="22"/>
                <w:lang w:val="en-US" w:eastAsia="en-US"/>
              </w:rPr>
              <w:t>Based on map principles 04, 28, 30, 32, and 37 or having a high ranking algorithm candidate code from Chapter XIX or XX.</w:t>
            </w:r>
          </w:p>
        </w:tc>
      </w:tr>
      <w:tr w:rsidR="00A373CB" w:rsidRPr="00D46649" w14:paraId="39DF4F32"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F5B0F94"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718BC3"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Congenital malformations and deficiencies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268BC9" w14:textId="0CC94651"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 xml:space="preserve">Many concepts involving congenital malformations and deficiencies (e.g., missing blood factors).  Syndromic terminology (i.e., what problems are included in which syndromes) would benefit from focus of a single </w:t>
            </w:r>
            <w:r w:rsidR="004D221E" w:rsidRPr="000866BD">
              <w:rPr>
                <w:rFonts w:cs="Arial"/>
                <w:color w:val="333333"/>
                <w:szCs w:val="22"/>
                <w:lang w:val="en-US" w:eastAsia="en-US"/>
              </w:rPr>
              <w:t>map specialist</w:t>
            </w:r>
            <w:r w:rsidRPr="000866BD">
              <w:rPr>
                <w:rFonts w:cs="Arial"/>
                <w:color w:val="333333"/>
                <w:szCs w:val="22"/>
                <w:lang w:val="en-US" w:eastAsia="en-US"/>
              </w:rPr>
              <w:t>.</w:t>
            </w:r>
          </w:p>
          <w:p w14:paraId="4C35753C" w14:textId="48EBBE4E" w:rsidR="00A373CB" w:rsidRPr="000866BD" w:rsidRDefault="00A373CB" w:rsidP="00D46649">
            <w:pPr>
              <w:spacing w:before="150" w:line="333" w:lineRule="atLeast"/>
              <w:rPr>
                <w:rFonts w:cs="Arial"/>
                <w:color w:val="333333"/>
                <w:szCs w:val="22"/>
                <w:lang w:val="en-US" w:eastAsia="en-US"/>
              </w:rPr>
            </w:pPr>
            <w:r w:rsidRPr="000866BD">
              <w:rPr>
                <w:rFonts w:cs="Arial"/>
                <w:color w:val="333333"/>
                <w:szCs w:val="22"/>
                <w:lang w:val="en-US" w:eastAsia="en-US"/>
              </w:rPr>
              <w:t>Based on map principles 16 and 33 or having a high ranking algorithm candidate code from Chapter XVII.</w:t>
            </w:r>
          </w:p>
        </w:tc>
      </w:tr>
      <w:tr w:rsidR="00A373CB" w:rsidRPr="00D46649" w14:paraId="13C7284E"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EE072F"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4965DA2"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"Functional"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2E80A3"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Diseases that are not obviously caused by organisms or neoplasms and that affect the function of a body system.    E.g., Arthritis, diabetes, Crohn's and related, MS.    Some have dagger and asterisk structure.  I would include non-neoplastic blood, digestive and pulmonary disorders.  This might be the "Other" category, perhaps good for one of our MD internists.</w:t>
            </w:r>
          </w:p>
          <w:p w14:paraId="6509F462" w14:textId="04277A96" w:rsidR="00A373CB" w:rsidRPr="000866BD" w:rsidRDefault="00A373CB" w:rsidP="00D46649">
            <w:pPr>
              <w:spacing w:before="150" w:line="333" w:lineRule="atLeast"/>
              <w:rPr>
                <w:rFonts w:cs="Arial"/>
                <w:color w:val="333333"/>
                <w:szCs w:val="22"/>
                <w:lang w:val="en-US" w:eastAsia="en-US"/>
              </w:rPr>
            </w:pPr>
            <w:r w:rsidRPr="000866BD">
              <w:rPr>
                <w:rFonts w:cs="Arial"/>
                <w:color w:val="333333"/>
                <w:szCs w:val="22"/>
                <w:lang w:val="en-US" w:eastAsia="en-US"/>
              </w:rPr>
              <w:t>Broken up into 4 parts:</w:t>
            </w:r>
          </w:p>
          <w:p w14:paraId="49F14784" w14:textId="66F8B0FC" w:rsidR="00A373CB" w:rsidRPr="000866BD" w:rsidRDefault="00A373CB" w:rsidP="00715230">
            <w:pPr>
              <w:pStyle w:val="ListParagraph"/>
              <w:numPr>
                <w:ilvl w:val="0"/>
                <w:numId w:val="6"/>
              </w:numPr>
              <w:spacing w:before="150" w:line="333" w:lineRule="atLeast"/>
              <w:rPr>
                <w:rFonts w:cs="Arial"/>
                <w:color w:val="333333"/>
                <w:szCs w:val="22"/>
                <w:lang w:val="en-US" w:eastAsia="en-US"/>
              </w:rPr>
            </w:pPr>
            <w:r w:rsidRPr="000866BD">
              <w:rPr>
                <w:rFonts w:cs="Arial"/>
                <w:color w:val="333333"/>
                <w:szCs w:val="22"/>
                <w:lang w:val="en-US" w:eastAsia="en-US"/>
              </w:rPr>
              <w:t>"Musculo-skeletal"  Chapter XII, XIII </w:t>
            </w:r>
          </w:p>
          <w:p w14:paraId="48516CB8" w14:textId="161CA43A" w:rsidR="00A373CB" w:rsidRPr="000866BD" w:rsidRDefault="00A373CB" w:rsidP="00715230">
            <w:pPr>
              <w:pStyle w:val="ListParagraph"/>
              <w:numPr>
                <w:ilvl w:val="0"/>
                <w:numId w:val="6"/>
              </w:numPr>
              <w:spacing w:before="150" w:line="333" w:lineRule="atLeast"/>
              <w:rPr>
                <w:rFonts w:cs="Arial"/>
                <w:color w:val="333333"/>
                <w:szCs w:val="22"/>
                <w:lang w:val="en-US" w:eastAsia="en-US"/>
              </w:rPr>
            </w:pPr>
            <w:r w:rsidRPr="000866BD">
              <w:rPr>
                <w:rFonts w:cs="Arial"/>
                <w:color w:val="333333"/>
                <w:szCs w:val="22"/>
                <w:lang w:val="en-US" w:eastAsia="en-US"/>
              </w:rPr>
              <w:t>"Pulmonary/circulatory" Chapters IX and X</w:t>
            </w:r>
          </w:p>
          <w:p w14:paraId="76C4998B" w14:textId="2BBF937E" w:rsidR="00A373CB" w:rsidRPr="000866BD" w:rsidRDefault="00A373CB" w:rsidP="00715230">
            <w:pPr>
              <w:pStyle w:val="ListParagraph"/>
              <w:numPr>
                <w:ilvl w:val="0"/>
                <w:numId w:val="6"/>
              </w:numPr>
              <w:spacing w:before="150" w:line="333" w:lineRule="atLeast"/>
              <w:rPr>
                <w:rFonts w:cs="Arial"/>
                <w:color w:val="333333"/>
                <w:szCs w:val="22"/>
                <w:lang w:val="en-US" w:eastAsia="en-US"/>
              </w:rPr>
            </w:pPr>
            <w:r w:rsidRPr="000866BD">
              <w:rPr>
                <w:rFonts w:cs="Arial"/>
                <w:color w:val="333333"/>
                <w:szCs w:val="22"/>
                <w:lang w:val="en-US" w:eastAsia="en-US"/>
              </w:rPr>
              <w:t>"Digestive/Genito-urinary" Chapters XI and XIV</w:t>
            </w:r>
          </w:p>
          <w:p w14:paraId="08C7A35E" w14:textId="5E1CFD60" w:rsidR="00A373CB" w:rsidRPr="000866BD" w:rsidRDefault="00A373CB" w:rsidP="00715230">
            <w:pPr>
              <w:pStyle w:val="ListParagraph"/>
              <w:numPr>
                <w:ilvl w:val="0"/>
                <w:numId w:val="6"/>
              </w:numPr>
              <w:spacing w:before="150" w:line="333" w:lineRule="atLeast"/>
              <w:rPr>
                <w:rFonts w:cs="Arial"/>
                <w:color w:val="333333"/>
                <w:szCs w:val="22"/>
                <w:lang w:val="en-US" w:eastAsia="en-US"/>
              </w:rPr>
            </w:pPr>
            <w:r w:rsidRPr="000866BD">
              <w:rPr>
                <w:rFonts w:cs="Arial"/>
                <w:color w:val="333333"/>
                <w:szCs w:val="22"/>
                <w:lang w:val="en-US" w:eastAsia="en-US"/>
              </w:rPr>
              <w:t>"else" Chapters III, IV, VI, VII, VIII</w:t>
            </w:r>
          </w:p>
          <w:p w14:paraId="64A1EF63" w14:textId="77777777" w:rsidR="00A373CB" w:rsidRPr="000866BD" w:rsidRDefault="00A373CB" w:rsidP="00D46649">
            <w:pPr>
              <w:spacing w:before="150" w:line="333" w:lineRule="atLeast"/>
              <w:rPr>
                <w:rFonts w:cs="Arial"/>
                <w:color w:val="333333"/>
                <w:szCs w:val="22"/>
                <w:lang w:val="en-US" w:eastAsia="en-US"/>
              </w:rPr>
            </w:pPr>
          </w:p>
          <w:p w14:paraId="61DDC478" w14:textId="32095DC6" w:rsidR="00A373CB" w:rsidRPr="000866BD" w:rsidRDefault="00A373CB" w:rsidP="00A373CB">
            <w:pPr>
              <w:spacing w:before="150" w:line="333" w:lineRule="atLeast"/>
              <w:rPr>
                <w:rFonts w:cs="Arial"/>
                <w:color w:val="333333"/>
                <w:szCs w:val="22"/>
                <w:lang w:val="en-US" w:eastAsia="en-US"/>
              </w:rPr>
            </w:pPr>
            <w:r w:rsidRPr="000866BD">
              <w:rPr>
                <w:rFonts w:cs="Arial"/>
                <w:color w:val="333333"/>
                <w:szCs w:val="22"/>
                <w:lang w:val="en-US" w:eastAsia="en-US"/>
              </w:rPr>
              <w:t>Based on having a high ranking algorithm candidate code from Chapter II, IV, VI, or XIV.</w:t>
            </w:r>
          </w:p>
        </w:tc>
      </w:tr>
      <w:tr w:rsidR="00A373CB" w:rsidRPr="00D46649" w14:paraId="3459F921"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A6203B6"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lastRenderedPageBreak/>
              <w:t>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D3552FA"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Miscellaneous-NC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1FD7ABA" w14:textId="56452F45" w:rsidR="00A373CB" w:rsidRPr="000866BD" w:rsidRDefault="00A373CB" w:rsidP="00A373CB">
            <w:pPr>
              <w:spacing w:line="333" w:lineRule="atLeast"/>
              <w:rPr>
                <w:rFonts w:cs="Arial"/>
                <w:color w:val="333333"/>
                <w:szCs w:val="22"/>
                <w:lang w:val="en-US" w:eastAsia="en-US"/>
              </w:rPr>
            </w:pPr>
            <w:r w:rsidRPr="000866BD">
              <w:rPr>
                <w:rFonts w:cs="Arial"/>
                <w:color w:val="333333"/>
                <w:szCs w:val="22"/>
                <w:lang w:val="en-US" w:eastAsia="en-US"/>
              </w:rPr>
              <w:t>Anything that does not meet the categories above for which the algorithm can find no information other than NC.  This is the potentially classifiable spill-over from Group 02.  Many of these are likely still NC, even though the algorithm has suggestions.</w:t>
            </w:r>
          </w:p>
        </w:tc>
      </w:tr>
      <w:tr w:rsidR="00A373CB" w:rsidRPr="00D46649" w14:paraId="3EF5A004" w14:textId="77777777" w:rsidTr="00013E28">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B72C5E"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02E19FE" w14:textId="77777777"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Miscellaneous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4645EE" w14:textId="59F1F704" w:rsidR="00A373CB" w:rsidRPr="000866BD" w:rsidRDefault="00A373CB" w:rsidP="00D46649">
            <w:pPr>
              <w:spacing w:line="333" w:lineRule="atLeast"/>
              <w:rPr>
                <w:rFonts w:cs="Arial"/>
                <w:color w:val="333333"/>
                <w:szCs w:val="22"/>
                <w:lang w:val="en-US" w:eastAsia="en-US"/>
              </w:rPr>
            </w:pPr>
            <w:r w:rsidRPr="000866BD">
              <w:rPr>
                <w:rFonts w:cs="Arial"/>
                <w:color w:val="333333"/>
                <w:szCs w:val="22"/>
                <w:lang w:val="en-US" w:eastAsia="en-US"/>
              </w:rPr>
              <w:t>Anything that does not meet the categories above.</w:t>
            </w:r>
          </w:p>
        </w:tc>
      </w:tr>
    </w:tbl>
    <w:p w14:paraId="3DB1C4D7" w14:textId="77777777" w:rsidR="00D46649" w:rsidRDefault="00D46649" w:rsidP="0041651C">
      <w:pPr>
        <w:autoSpaceDE w:val="0"/>
        <w:autoSpaceDN w:val="0"/>
        <w:adjustRightInd w:val="0"/>
        <w:rPr>
          <w:rFonts w:ascii="Calibri" w:hAnsi="Calibri" w:cs="Arial"/>
          <w:color w:val="000000"/>
        </w:rPr>
      </w:pPr>
    </w:p>
    <w:p w14:paraId="79DFF7A6" w14:textId="0332DB1D" w:rsidR="00A373CB" w:rsidRDefault="00A373CB" w:rsidP="0041651C">
      <w:pPr>
        <w:autoSpaceDE w:val="0"/>
        <w:autoSpaceDN w:val="0"/>
        <w:adjustRightInd w:val="0"/>
        <w:rPr>
          <w:rFonts w:ascii="Calibri" w:hAnsi="Calibri" w:cs="Arial"/>
          <w:color w:val="000000"/>
        </w:rPr>
      </w:pPr>
      <w:r>
        <w:rPr>
          <w:rFonts w:ascii="Calibri" w:hAnsi="Calibri" w:cs="Arial"/>
          <w:color w:val="000000"/>
        </w:rPr>
        <w:t xml:space="preserve">This proved to be an effective way to partition the concepts so that </w:t>
      </w:r>
      <w:r w:rsidR="004D221E">
        <w:rPr>
          <w:rFonts w:ascii="Calibri" w:hAnsi="Calibri" w:cs="Arial"/>
          <w:color w:val="000000"/>
        </w:rPr>
        <w:t>map specialist</w:t>
      </w:r>
      <w:r>
        <w:rPr>
          <w:rFonts w:ascii="Calibri" w:hAnsi="Calibri" w:cs="Arial"/>
          <w:color w:val="000000"/>
        </w:rPr>
        <w:t>s could focus on the same types of concepts and keep the same mapping rules in mind while editing these concepts.</w:t>
      </w:r>
    </w:p>
    <w:p w14:paraId="418F3EE9" w14:textId="77777777" w:rsidR="00A373CB" w:rsidRPr="00D46649" w:rsidRDefault="00A373CB" w:rsidP="0041651C">
      <w:pPr>
        <w:autoSpaceDE w:val="0"/>
        <w:autoSpaceDN w:val="0"/>
        <w:adjustRightInd w:val="0"/>
        <w:rPr>
          <w:rFonts w:ascii="Calibri" w:hAnsi="Calibri" w:cs="Arial"/>
          <w:color w:val="000000"/>
        </w:rPr>
      </w:pPr>
    </w:p>
    <w:p w14:paraId="0F16C53F" w14:textId="77777777" w:rsidR="00707379" w:rsidRDefault="00707379" w:rsidP="0041651C">
      <w:pPr>
        <w:autoSpaceDE w:val="0"/>
        <w:autoSpaceDN w:val="0"/>
        <w:adjustRightInd w:val="0"/>
        <w:rPr>
          <w:rFonts w:ascii="Calibri" w:hAnsi="Calibri" w:cs="Arial"/>
          <w:color w:val="000000"/>
        </w:rPr>
      </w:pPr>
    </w:p>
    <w:p w14:paraId="7799C791" w14:textId="67DCA32E" w:rsidR="00707379" w:rsidRPr="006539AD" w:rsidRDefault="00707379" w:rsidP="00707379">
      <w:pPr>
        <w:pStyle w:val="Heading2"/>
        <w:rPr>
          <w:rStyle w:val="Strong"/>
          <w:rFonts w:ascii="Calibri" w:hAnsi="Calibri" w:cs="Arial"/>
          <w:b w:val="0"/>
          <w:caps w:val="0"/>
        </w:rPr>
      </w:pPr>
      <w:bookmarkStart w:id="56" w:name="_Toc416855956"/>
      <w:r>
        <w:rPr>
          <w:rStyle w:val="Strong"/>
          <w:rFonts w:ascii="Calibri" w:hAnsi="Calibri" w:cs="Arial"/>
          <w:b w:val="0"/>
          <w:caps w:val="0"/>
        </w:rPr>
        <w:t>Missed Opportunities</w:t>
      </w:r>
      <w:bookmarkEnd w:id="56"/>
    </w:p>
    <w:p w14:paraId="166CFA93" w14:textId="77777777" w:rsidR="00707379" w:rsidRDefault="00707379" w:rsidP="0041651C">
      <w:pPr>
        <w:autoSpaceDE w:val="0"/>
        <w:autoSpaceDN w:val="0"/>
        <w:adjustRightInd w:val="0"/>
        <w:rPr>
          <w:rFonts w:ascii="Calibri" w:hAnsi="Calibri" w:cs="Arial"/>
          <w:color w:val="000000"/>
        </w:rPr>
      </w:pPr>
    </w:p>
    <w:p w14:paraId="2608D254" w14:textId="6DBD1B94" w:rsidR="00697393" w:rsidRDefault="00697393" w:rsidP="0041651C">
      <w:pPr>
        <w:autoSpaceDE w:val="0"/>
        <w:autoSpaceDN w:val="0"/>
        <w:adjustRightInd w:val="0"/>
        <w:rPr>
          <w:rFonts w:ascii="Calibri" w:hAnsi="Calibri" w:cs="Arial"/>
          <w:color w:val="000000"/>
        </w:rPr>
      </w:pPr>
      <w:r>
        <w:rPr>
          <w:rFonts w:ascii="Calibri" w:hAnsi="Calibri" w:cs="Arial"/>
          <w:color w:val="000000"/>
        </w:rPr>
        <w:t xml:space="preserve">The goal of the batching approach was to present </w:t>
      </w:r>
      <w:r w:rsidR="004D221E">
        <w:rPr>
          <w:rFonts w:ascii="Calibri" w:hAnsi="Calibri" w:cs="Arial"/>
          <w:color w:val="000000"/>
        </w:rPr>
        <w:t>map specialist</w:t>
      </w:r>
      <w:r>
        <w:rPr>
          <w:rFonts w:ascii="Calibri" w:hAnsi="Calibri" w:cs="Arial"/>
          <w:color w:val="000000"/>
        </w:rPr>
        <w:t>s with similar content grouped together to which similar mapping principles or coding rules would apply.</w:t>
      </w:r>
    </w:p>
    <w:p w14:paraId="29C5D854" w14:textId="77777777" w:rsidR="00697393" w:rsidRDefault="00697393" w:rsidP="0041651C">
      <w:pPr>
        <w:autoSpaceDE w:val="0"/>
        <w:autoSpaceDN w:val="0"/>
        <w:adjustRightInd w:val="0"/>
        <w:rPr>
          <w:rFonts w:ascii="Calibri" w:hAnsi="Calibri" w:cs="Arial"/>
          <w:color w:val="000000"/>
        </w:rPr>
      </w:pPr>
    </w:p>
    <w:p w14:paraId="33D48CD7" w14:textId="44DEBA7B" w:rsidR="00CF7DF7" w:rsidRDefault="00697393" w:rsidP="00697393">
      <w:pPr>
        <w:autoSpaceDE w:val="0"/>
        <w:autoSpaceDN w:val="0"/>
        <w:adjustRightInd w:val="0"/>
        <w:rPr>
          <w:rFonts w:ascii="Calibri" w:hAnsi="Calibri" w:cs="Arial"/>
          <w:color w:val="000000"/>
        </w:rPr>
      </w:pPr>
      <w:r>
        <w:rPr>
          <w:rFonts w:ascii="Calibri" w:hAnsi="Calibri" w:cs="Arial"/>
          <w:color w:val="000000"/>
        </w:rPr>
        <w:t xml:space="preserve">Batching was organized around content areas identified by map principles and algorithm generated candidate target codes.  The weakness of the latter approach is that cases where the algorithm misidentifies the category leads to inappropriate batching.  </w:t>
      </w:r>
    </w:p>
    <w:p w14:paraId="2FA4D098" w14:textId="77777777" w:rsidR="00697393" w:rsidRDefault="00697393" w:rsidP="00697393">
      <w:pPr>
        <w:autoSpaceDE w:val="0"/>
        <w:autoSpaceDN w:val="0"/>
        <w:adjustRightInd w:val="0"/>
        <w:rPr>
          <w:rFonts w:ascii="Calibri" w:hAnsi="Calibri" w:cs="Arial"/>
          <w:color w:val="000000"/>
        </w:rPr>
      </w:pPr>
    </w:p>
    <w:p w14:paraId="1880B76C" w14:textId="4E882DCC" w:rsidR="0041651C" w:rsidRDefault="00697393" w:rsidP="008370A3">
      <w:pPr>
        <w:autoSpaceDE w:val="0"/>
        <w:autoSpaceDN w:val="0"/>
        <w:adjustRightInd w:val="0"/>
        <w:rPr>
          <w:rFonts w:ascii="Calibri" w:hAnsi="Calibri" w:cs="Arial"/>
          <w:color w:val="000000"/>
        </w:rPr>
      </w:pPr>
      <w:r>
        <w:rPr>
          <w:rFonts w:ascii="Calibri" w:hAnsi="Calibri" w:cs="Arial"/>
          <w:color w:val="000000"/>
        </w:rPr>
        <w:t xml:space="preserve">One potential improvement to the batching approach would have been to base it around </w:t>
      </w:r>
      <w:r w:rsidR="00F629AE">
        <w:rPr>
          <w:rFonts w:ascii="Calibri" w:hAnsi="Calibri" w:cs="Arial"/>
          <w:color w:val="000000"/>
        </w:rPr>
        <w:t>SNOMED CT</w:t>
      </w:r>
      <w:r>
        <w:rPr>
          <w:rFonts w:ascii="Calibri" w:hAnsi="Calibri" w:cs="Arial"/>
          <w:color w:val="000000"/>
        </w:rPr>
        <w:t xml:space="preserve"> hierarchies.  Review by the </w:t>
      </w:r>
      <w:r w:rsidR="00EC4C5B">
        <w:rPr>
          <w:rFonts w:ascii="Calibri" w:hAnsi="Calibri" w:cs="Arial"/>
          <w:color w:val="000000"/>
        </w:rPr>
        <w:t>Mapping Service Team</w:t>
      </w:r>
      <w:r>
        <w:rPr>
          <w:rFonts w:ascii="Calibri" w:hAnsi="Calibri" w:cs="Arial"/>
          <w:color w:val="000000"/>
        </w:rPr>
        <w:t xml:space="preserve"> revealed that under many circumstances similar coding rules could be determined for all descendants of particular </w:t>
      </w:r>
      <w:r w:rsidR="00F629AE">
        <w:rPr>
          <w:rFonts w:ascii="Calibri" w:hAnsi="Calibri" w:cs="Arial"/>
          <w:color w:val="000000"/>
        </w:rPr>
        <w:t>SNOMED CT</w:t>
      </w:r>
      <w:r>
        <w:rPr>
          <w:rFonts w:ascii="Calibri" w:hAnsi="Calibri" w:cs="Arial"/>
          <w:color w:val="000000"/>
        </w:rPr>
        <w:t xml:space="preserve"> concepts.  An alternative approach would have been to identify the correct “levels of granularity” within the </w:t>
      </w:r>
      <w:r w:rsidR="00F629AE">
        <w:rPr>
          <w:rFonts w:ascii="Calibri" w:hAnsi="Calibri" w:cs="Arial"/>
          <w:color w:val="000000"/>
        </w:rPr>
        <w:t>SNOMED CT</w:t>
      </w:r>
      <w:r>
        <w:rPr>
          <w:rFonts w:ascii="Calibri" w:hAnsi="Calibri" w:cs="Arial"/>
          <w:color w:val="000000"/>
        </w:rPr>
        <w:t xml:space="preserve"> hierarchy at which better and more specific coding guidance could have been given.  </w:t>
      </w:r>
    </w:p>
    <w:p w14:paraId="58CD5702" w14:textId="77777777" w:rsidR="008370A3" w:rsidRDefault="008370A3" w:rsidP="008370A3">
      <w:pPr>
        <w:autoSpaceDE w:val="0"/>
        <w:autoSpaceDN w:val="0"/>
        <w:adjustRightInd w:val="0"/>
        <w:rPr>
          <w:rFonts w:ascii="Calibri" w:hAnsi="Calibri" w:cs="Arial"/>
          <w:color w:val="000000"/>
        </w:rPr>
      </w:pPr>
    </w:p>
    <w:p w14:paraId="6CD5F7F7" w14:textId="1EB2D711" w:rsidR="00697393" w:rsidRDefault="00C94566" w:rsidP="0041651C">
      <w:pPr>
        <w:spacing w:after="120"/>
        <w:jc w:val="both"/>
        <w:rPr>
          <w:rFonts w:ascii="Calibri" w:hAnsi="Calibri" w:cs="Arial"/>
          <w:color w:val="000000"/>
        </w:rPr>
      </w:pPr>
      <w:r>
        <w:rPr>
          <w:rFonts w:ascii="Calibri" w:hAnsi="Calibri" w:cs="Arial"/>
          <w:color w:val="000000"/>
        </w:rPr>
        <w:t>Comprehensively</w:t>
      </w:r>
      <w:r w:rsidR="00697393">
        <w:rPr>
          <w:rFonts w:ascii="Calibri" w:hAnsi="Calibri" w:cs="Arial"/>
          <w:color w:val="000000"/>
        </w:rPr>
        <w:t xml:space="preserve"> applying this approach would involve analyzing the shared lineage of concepts involved and determining the right level of the hierarchy at which coding guidance could be developed and supplied.  We believe this approach would have particularly benefited in the batching and editing non-disorder findings, situations, events, and also the analysis of unmappable concepts. </w:t>
      </w:r>
    </w:p>
    <w:p w14:paraId="0BC73C02" w14:textId="779BD7A7" w:rsidR="0041651C" w:rsidRDefault="0041651C" w:rsidP="0041651C">
      <w:pPr>
        <w:pStyle w:val="Heading1"/>
        <w:pageBreakBefore/>
        <w:rPr>
          <w:rStyle w:val="Strong"/>
          <w:rFonts w:ascii="Calibri" w:hAnsi="Calibri" w:cs="Arial"/>
          <w:b/>
          <w:caps w:val="0"/>
        </w:rPr>
      </w:pPr>
      <w:bookmarkStart w:id="57" w:name="_Toc416855957"/>
      <w:r>
        <w:rPr>
          <w:rStyle w:val="Strong"/>
          <w:rFonts w:ascii="Calibri" w:hAnsi="Calibri" w:cs="Arial"/>
          <w:b/>
          <w:caps w:val="0"/>
        </w:rPr>
        <w:lastRenderedPageBreak/>
        <w:t>Development of Automations</w:t>
      </w:r>
      <w:bookmarkEnd w:id="57"/>
    </w:p>
    <w:p w14:paraId="1D09607C" w14:textId="77777777" w:rsidR="0041651C" w:rsidRDefault="0041651C" w:rsidP="0041651C">
      <w:pPr>
        <w:spacing w:after="120"/>
        <w:jc w:val="both"/>
        <w:rPr>
          <w:rFonts w:ascii="Calibri" w:hAnsi="Calibri" w:cs="Arial"/>
          <w:color w:val="000000"/>
        </w:rPr>
      </w:pPr>
    </w:p>
    <w:p w14:paraId="6DD58B3A" w14:textId="488DD289" w:rsidR="00707379" w:rsidRDefault="00697393" w:rsidP="0041651C">
      <w:pPr>
        <w:spacing w:after="120"/>
        <w:jc w:val="both"/>
        <w:rPr>
          <w:rFonts w:ascii="Calibri" w:hAnsi="Calibri" w:cs="Arial"/>
          <w:color w:val="000000"/>
        </w:rPr>
      </w:pPr>
      <w:r>
        <w:rPr>
          <w:rFonts w:ascii="Calibri" w:hAnsi="Calibri" w:cs="Arial"/>
          <w:color w:val="000000"/>
        </w:rPr>
        <w:t>Along with an algorithm to generate candidate target codes, score them, and choose “winners”, additional algorithms were developed to identify candidate map principles, modify target codes and advice after editing had taken place, and flag mapped concepts for QA review that violated known conditions.  The following sections describe</w:t>
      </w:r>
      <w:r w:rsidR="006C6506">
        <w:rPr>
          <w:rFonts w:ascii="Calibri" w:hAnsi="Calibri" w:cs="Arial"/>
          <w:color w:val="000000"/>
        </w:rPr>
        <w:t xml:space="preserve"> the details of these algorithms.</w:t>
      </w:r>
    </w:p>
    <w:p w14:paraId="588FDE7A" w14:textId="77777777" w:rsidR="008370A3" w:rsidRDefault="008370A3" w:rsidP="0041651C">
      <w:pPr>
        <w:spacing w:after="120"/>
        <w:jc w:val="both"/>
        <w:rPr>
          <w:rFonts w:ascii="Calibri" w:hAnsi="Calibri" w:cs="Arial"/>
          <w:color w:val="000000"/>
        </w:rPr>
      </w:pPr>
    </w:p>
    <w:p w14:paraId="08A8DD5E" w14:textId="51737660" w:rsidR="00707379" w:rsidRPr="006539AD" w:rsidRDefault="00707379" w:rsidP="00707379">
      <w:pPr>
        <w:pStyle w:val="Heading2"/>
        <w:rPr>
          <w:rStyle w:val="Strong"/>
          <w:rFonts w:ascii="Calibri" w:hAnsi="Calibri" w:cs="Arial"/>
          <w:b w:val="0"/>
          <w:caps w:val="0"/>
        </w:rPr>
      </w:pPr>
      <w:bookmarkStart w:id="58" w:name="_Toc416855958"/>
      <w:r>
        <w:rPr>
          <w:rStyle w:val="Strong"/>
          <w:rFonts w:ascii="Calibri" w:hAnsi="Calibri" w:cs="Arial"/>
          <w:b w:val="0"/>
          <w:caps w:val="0"/>
        </w:rPr>
        <w:t>Identify</w:t>
      </w:r>
      <w:bookmarkEnd w:id="58"/>
    </w:p>
    <w:p w14:paraId="30AD2B03" w14:textId="67B4EBD1" w:rsidR="0041651C" w:rsidRDefault="0041651C" w:rsidP="0041651C">
      <w:pPr>
        <w:spacing w:after="120"/>
        <w:jc w:val="both"/>
        <w:rPr>
          <w:rFonts w:ascii="Calibri" w:hAnsi="Calibri" w:cs="Arial"/>
          <w:color w:val="000000"/>
        </w:rPr>
      </w:pPr>
    </w:p>
    <w:p w14:paraId="22C7A6B7" w14:textId="1830A8F3" w:rsidR="00697393" w:rsidRDefault="00697393" w:rsidP="0041651C">
      <w:pPr>
        <w:spacing w:after="120"/>
        <w:jc w:val="both"/>
        <w:rPr>
          <w:rFonts w:ascii="Calibri" w:hAnsi="Calibri" w:cs="Arial"/>
          <w:color w:val="000000"/>
        </w:rPr>
      </w:pPr>
      <w:r>
        <w:rPr>
          <w:rFonts w:ascii="Calibri" w:hAnsi="Calibri" w:cs="Arial"/>
          <w:color w:val="000000"/>
        </w:rPr>
        <w:t>The ITHSDO Mapping Principles Handbook was comprehensively (and iteratively) analyzed so that algorithms could be developed to identify likely mapping principles that would apply</w:t>
      </w:r>
      <w:r w:rsidR="001F1FAC">
        <w:rPr>
          <w:rFonts w:ascii="Calibri" w:hAnsi="Calibri" w:cs="Arial"/>
          <w:color w:val="000000"/>
        </w:rPr>
        <w:t>.  The purpose of this was</w:t>
      </w:r>
      <w:r>
        <w:rPr>
          <w:rFonts w:ascii="Calibri" w:hAnsi="Calibri" w:cs="Arial"/>
          <w:color w:val="000000"/>
        </w:rPr>
        <w:t xml:space="preserve"> to focus a </w:t>
      </w:r>
      <w:r w:rsidR="004D221E">
        <w:rPr>
          <w:rFonts w:ascii="Calibri" w:hAnsi="Calibri" w:cs="Arial"/>
          <w:color w:val="000000"/>
        </w:rPr>
        <w:t>map specialist</w:t>
      </w:r>
      <w:r>
        <w:rPr>
          <w:rFonts w:ascii="Calibri" w:hAnsi="Calibri" w:cs="Arial"/>
          <w:color w:val="000000"/>
        </w:rPr>
        <w:t xml:space="preserve">’s attention on </w:t>
      </w:r>
      <w:r w:rsidR="001F1FAC">
        <w:rPr>
          <w:rFonts w:ascii="Calibri" w:hAnsi="Calibri" w:cs="Arial"/>
          <w:color w:val="000000"/>
        </w:rPr>
        <w:t>the specific guidance related to those principles</w:t>
      </w:r>
      <w:r>
        <w:rPr>
          <w:rFonts w:ascii="Calibri" w:hAnsi="Calibri" w:cs="Arial"/>
          <w:color w:val="000000"/>
        </w:rPr>
        <w:t>.</w:t>
      </w:r>
      <w:r w:rsidR="001F1FAC">
        <w:rPr>
          <w:rFonts w:ascii="Calibri" w:hAnsi="Calibri" w:cs="Arial"/>
          <w:color w:val="000000"/>
        </w:rPr>
        <w:t xml:space="preserve">  The following predicates were used to identify </w:t>
      </w:r>
      <w:r w:rsidR="006C6506">
        <w:rPr>
          <w:rFonts w:ascii="Calibri" w:hAnsi="Calibri" w:cs="Arial"/>
          <w:color w:val="000000"/>
        </w:rPr>
        <w:t>principles</w:t>
      </w:r>
      <w:r w:rsidR="001F1FAC">
        <w:rPr>
          <w:rFonts w:ascii="Calibri" w:hAnsi="Calibri" w:cs="Arial"/>
          <w:color w:val="000000"/>
        </w:rPr>
        <w:t>.</w:t>
      </w:r>
    </w:p>
    <w:p w14:paraId="6C3CE05F" w14:textId="3AC72A1F" w:rsidR="001F1FAC" w:rsidRDefault="001F1FAC" w:rsidP="00715230">
      <w:pPr>
        <w:pStyle w:val="ListParagraph"/>
        <w:numPr>
          <w:ilvl w:val="0"/>
          <w:numId w:val="6"/>
        </w:numPr>
        <w:spacing w:after="120"/>
        <w:jc w:val="both"/>
        <w:rPr>
          <w:rFonts w:ascii="Calibri" w:hAnsi="Calibri" w:cs="Arial"/>
          <w:color w:val="000000"/>
        </w:rPr>
      </w:pPr>
      <w:r w:rsidRPr="00B7211B">
        <w:rPr>
          <w:rFonts w:ascii="Calibri" w:hAnsi="Calibri" w:cs="Arial"/>
          <w:b/>
          <w:color w:val="000000"/>
        </w:rPr>
        <w:t>Principle 04</w:t>
      </w:r>
      <w:r w:rsidRPr="001F1FAC">
        <w:rPr>
          <w:rFonts w:ascii="Calibri" w:hAnsi="Calibri" w:cs="Arial"/>
          <w:color w:val="000000"/>
        </w:rPr>
        <w:t xml:space="preserve">: </w:t>
      </w:r>
      <w:r w:rsidR="00B7211B">
        <w:rPr>
          <w:rFonts w:ascii="Calibri" w:hAnsi="Calibri" w:cs="Arial"/>
          <w:color w:val="000000"/>
        </w:rPr>
        <w:t>cases</w:t>
      </w:r>
      <w:r w:rsidRPr="001F1FAC">
        <w:rPr>
          <w:rFonts w:ascii="Calibri" w:hAnsi="Calibri" w:cs="Arial"/>
          <w:color w:val="000000"/>
        </w:rPr>
        <w:t xml:space="preserve"> </w:t>
      </w:r>
      <w:r>
        <w:rPr>
          <w:rFonts w:ascii="Calibri" w:hAnsi="Calibri" w:cs="Arial"/>
          <w:color w:val="000000"/>
        </w:rPr>
        <w:t>where either of these two conditions apply:</w:t>
      </w:r>
    </w:p>
    <w:p w14:paraId="401439F7" w14:textId="7D5F32FE" w:rsidR="001F1FAC" w:rsidRPr="001F1FAC" w:rsidRDefault="001F1FAC" w:rsidP="00715230">
      <w:pPr>
        <w:pStyle w:val="ListParagraph"/>
        <w:numPr>
          <w:ilvl w:val="1"/>
          <w:numId w:val="6"/>
        </w:numPr>
        <w:spacing w:after="120"/>
        <w:jc w:val="both"/>
        <w:rPr>
          <w:rFonts w:ascii="Calibri" w:hAnsi="Calibri" w:cs="Arial"/>
          <w:color w:val="000000"/>
        </w:rPr>
      </w:pPr>
      <w:r>
        <w:rPr>
          <w:rFonts w:ascii="Calibri" w:hAnsi="Calibri" w:cs="Arial"/>
          <w:color w:val="000000"/>
        </w:rPr>
        <w:t xml:space="preserve">The algorithm-generated candidate target code is either a 4-digit </w:t>
      </w:r>
      <w:r w:rsidRPr="001F1FAC">
        <w:rPr>
          <w:rFonts w:ascii="Calibri" w:hAnsi="Calibri" w:cs="Arial"/>
          <w:color w:val="000000"/>
        </w:rPr>
        <w:t>ICD</w:t>
      </w:r>
      <w:r>
        <w:rPr>
          <w:rFonts w:ascii="Calibri" w:hAnsi="Calibri" w:cs="Arial"/>
          <w:color w:val="000000"/>
        </w:rPr>
        <w:t>10 code</w:t>
      </w:r>
      <w:r w:rsidRPr="001F1FAC">
        <w:rPr>
          <w:rFonts w:ascii="Calibri" w:hAnsi="Calibri" w:cs="Arial"/>
          <w:color w:val="000000"/>
        </w:rPr>
        <w:t xml:space="preserve"> having 0 or 1 fifth digit </w:t>
      </w:r>
      <w:r>
        <w:rPr>
          <w:rFonts w:ascii="Calibri" w:hAnsi="Calibri" w:cs="Arial"/>
          <w:color w:val="000000"/>
        </w:rPr>
        <w:t xml:space="preserve">expansion </w:t>
      </w:r>
      <w:r w:rsidRPr="001F1FAC">
        <w:rPr>
          <w:rFonts w:ascii="Calibri" w:hAnsi="Calibri" w:cs="Arial"/>
          <w:color w:val="000000"/>
        </w:rPr>
        <w:t>for “open” or “closed” injuries</w:t>
      </w:r>
      <w:r>
        <w:rPr>
          <w:rFonts w:ascii="Calibri" w:hAnsi="Calibri" w:cs="Arial"/>
          <w:color w:val="000000"/>
        </w:rPr>
        <w:t xml:space="preserve"> or the corresponding 5-digit ICD10 code itself</w:t>
      </w:r>
    </w:p>
    <w:p w14:paraId="6B484DD1" w14:textId="4165D0DD" w:rsidR="00B7211B" w:rsidRDefault="00F629AE" w:rsidP="00715230">
      <w:pPr>
        <w:pStyle w:val="ListParagraph"/>
        <w:numPr>
          <w:ilvl w:val="1"/>
          <w:numId w:val="6"/>
        </w:numPr>
        <w:spacing w:after="120"/>
        <w:jc w:val="both"/>
        <w:rPr>
          <w:rFonts w:ascii="Calibri" w:hAnsi="Calibri" w:cs="Arial"/>
          <w:color w:val="000000"/>
        </w:rPr>
      </w:pPr>
      <w:r>
        <w:rPr>
          <w:rFonts w:ascii="Calibri" w:hAnsi="Calibri" w:cs="Arial"/>
          <w:color w:val="000000"/>
        </w:rPr>
        <w:t>SNOMED CT</w:t>
      </w:r>
      <w:r w:rsidR="001F1FAC">
        <w:rPr>
          <w:rFonts w:ascii="Calibri" w:hAnsi="Calibri" w:cs="Arial"/>
          <w:color w:val="000000"/>
        </w:rPr>
        <w:t xml:space="preserve"> concept to map has a fully specified name containing an injury word from this list: </w:t>
      </w:r>
      <w:r w:rsidR="00013E28">
        <w:rPr>
          <w:rFonts w:ascii="Calibri" w:hAnsi="Calibri" w:cs="Arial"/>
          <w:color w:val="000000"/>
        </w:rPr>
        <w:t>“wound”, “fracture”, “dislocation”, “injury”, “injuries”, “lesion”, “perfo</w:t>
      </w:r>
      <w:r w:rsidR="00C94566">
        <w:rPr>
          <w:rFonts w:ascii="Calibri" w:hAnsi="Calibri" w:cs="Arial"/>
          <w:color w:val="000000"/>
        </w:rPr>
        <w:t>r</w:t>
      </w:r>
      <w:r w:rsidR="00013E28">
        <w:rPr>
          <w:rFonts w:ascii="Calibri" w:hAnsi="Calibri" w:cs="Arial"/>
          <w:color w:val="000000"/>
        </w:rPr>
        <w:t>ation”, “hernia”, “herniated”, “division”, “accident”, “foreign body”, “subluxation”, “collision”.</w:t>
      </w:r>
    </w:p>
    <w:p w14:paraId="15FDC36D" w14:textId="2EA2AE2B" w:rsidR="00B7211B" w:rsidRPr="00B7211B" w:rsidRDefault="00B7211B" w:rsidP="00715230">
      <w:pPr>
        <w:pStyle w:val="ListParagraph"/>
        <w:numPr>
          <w:ilvl w:val="0"/>
          <w:numId w:val="6"/>
        </w:numPr>
        <w:spacing w:after="120"/>
        <w:jc w:val="both"/>
        <w:rPr>
          <w:rFonts w:ascii="Calibri" w:hAnsi="Calibri" w:cs="Arial"/>
          <w:color w:val="000000"/>
        </w:rPr>
      </w:pPr>
      <w:r w:rsidRPr="00B7211B">
        <w:rPr>
          <w:rFonts w:ascii="Calibri" w:hAnsi="Calibri" w:cs="Arial"/>
          <w:b/>
          <w:color w:val="000000"/>
        </w:rPr>
        <w:t>Principle 10</w:t>
      </w:r>
      <w:r w:rsidRPr="00B7211B">
        <w:rPr>
          <w:rFonts w:ascii="Calibri" w:hAnsi="Calibri" w:cs="Arial"/>
          <w:color w:val="000000"/>
        </w:rPr>
        <w:t xml:space="preserve">:  </w:t>
      </w:r>
      <w:r w:rsidRPr="00B7211B">
        <w:rPr>
          <w:rFonts w:eastAsia="MS Mincho" w:cs="Arial"/>
          <w:szCs w:val="22"/>
          <w:lang w:eastAsia="en-US"/>
        </w:rPr>
        <w:t xml:space="preserve">cases that have </w:t>
      </w:r>
      <w:r>
        <w:rPr>
          <w:rFonts w:eastAsia="MS Mincho" w:cs="Arial"/>
          <w:szCs w:val="22"/>
          <w:lang w:eastAsia="en-US"/>
        </w:rPr>
        <w:t xml:space="preserve">an </w:t>
      </w:r>
      <w:r>
        <w:rPr>
          <w:rFonts w:ascii="Calibri" w:hAnsi="Calibri" w:cs="Arial"/>
          <w:color w:val="000000"/>
        </w:rPr>
        <w:t xml:space="preserve">algorithm-generated candidate target code </w:t>
      </w:r>
      <w:r w:rsidRPr="00B7211B">
        <w:rPr>
          <w:rFonts w:eastAsia="MS Mincho" w:cs="Arial"/>
          <w:szCs w:val="22"/>
          <w:lang w:eastAsia="en-US"/>
        </w:rPr>
        <w:t xml:space="preserve">whose </w:t>
      </w:r>
      <w:r>
        <w:rPr>
          <w:rFonts w:eastAsia="MS Mincho" w:cs="Arial"/>
          <w:szCs w:val="22"/>
          <w:lang w:eastAsia="en-US"/>
        </w:rPr>
        <w:t>first 4 digits correspond to a 4-digit ICD10 M code</w:t>
      </w:r>
      <w:r w:rsidRPr="00B7211B">
        <w:rPr>
          <w:rFonts w:eastAsia="MS Mincho" w:cs="Arial"/>
          <w:szCs w:val="22"/>
          <w:lang w:eastAsia="en-US"/>
        </w:rPr>
        <w:t>.</w:t>
      </w:r>
    </w:p>
    <w:p w14:paraId="23CFBC43" w14:textId="7A2608E1" w:rsidR="001F1FAC" w:rsidRPr="00B7211B" w:rsidRDefault="00B7211B" w:rsidP="00715230">
      <w:pPr>
        <w:pStyle w:val="ListParagraph"/>
        <w:numPr>
          <w:ilvl w:val="0"/>
          <w:numId w:val="6"/>
        </w:numPr>
        <w:spacing w:after="120"/>
        <w:jc w:val="both"/>
        <w:rPr>
          <w:rFonts w:ascii="Calibri" w:hAnsi="Calibri" w:cs="Arial"/>
          <w:color w:val="000000"/>
        </w:rPr>
      </w:pPr>
      <w:r w:rsidRPr="00B7211B">
        <w:rPr>
          <w:rFonts w:ascii="Calibri" w:hAnsi="Calibri" w:cs="Arial"/>
          <w:b/>
          <w:color w:val="000000"/>
        </w:rPr>
        <w:t>Principle 12</w:t>
      </w:r>
      <w:r>
        <w:rPr>
          <w:rFonts w:ascii="Calibri" w:hAnsi="Calibri" w:cs="Arial"/>
          <w:color w:val="000000"/>
        </w:rPr>
        <w:t xml:space="preserve">: cases </w:t>
      </w:r>
      <w:r w:rsidRPr="00B7211B">
        <w:rPr>
          <w:rFonts w:eastAsia="MS Mincho" w:cs="Arial"/>
          <w:szCs w:val="22"/>
          <w:lang w:eastAsia="en-US"/>
        </w:rPr>
        <w:t xml:space="preserve">that have </w:t>
      </w:r>
      <w:r>
        <w:rPr>
          <w:rFonts w:eastAsia="MS Mincho" w:cs="Arial"/>
          <w:szCs w:val="22"/>
          <w:lang w:eastAsia="en-US"/>
        </w:rPr>
        <w:t xml:space="preserve">an </w:t>
      </w:r>
      <w:r>
        <w:rPr>
          <w:rFonts w:ascii="Calibri" w:hAnsi="Calibri" w:cs="Arial"/>
          <w:color w:val="000000"/>
        </w:rPr>
        <w:t xml:space="preserve">algorithm-generated candidate target code </w:t>
      </w:r>
      <w:r>
        <w:rPr>
          <w:rFonts w:eastAsia="MS Mincho" w:cs="Arial"/>
          <w:szCs w:val="22"/>
          <w:lang w:eastAsia="en-US"/>
        </w:rPr>
        <w:t>in ICD10 where the preferred name contains the words “male” or “female”.</w:t>
      </w:r>
    </w:p>
    <w:p w14:paraId="20E5B61F" w14:textId="77777777" w:rsidR="00B7211B" w:rsidRPr="00B7211B" w:rsidRDefault="00B7211B" w:rsidP="00715230">
      <w:pPr>
        <w:pStyle w:val="ListParagraph"/>
        <w:numPr>
          <w:ilvl w:val="0"/>
          <w:numId w:val="6"/>
        </w:numPr>
        <w:spacing w:after="120"/>
        <w:jc w:val="both"/>
        <w:rPr>
          <w:rFonts w:ascii="Calibri" w:hAnsi="Calibri" w:cs="Arial"/>
          <w:color w:val="000000"/>
        </w:rPr>
      </w:pPr>
      <w:r w:rsidRPr="00B7211B">
        <w:rPr>
          <w:rFonts w:ascii="Calibri" w:hAnsi="Calibri" w:cs="Arial"/>
          <w:b/>
          <w:color w:val="000000"/>
        </w:rPr>
        <w:t>Principle 16</w:t>
      </w:r>
      <w:r>
        <w:rPr>
          <w:rFonts w:ascii="Calibri" w:hAnsi="Calibri" w:cs="Arial"/>
          <w:color w:val="000000"/>
        </w:rPr>
        <w:t xml:space="preserve">: </w:t>
      </w:r>
      <w:r>
        <w:rPr>
          <w:bCs/>
        </w:rPr>
        <w:t>cases where either of these two conditions apply:</w:t>
      </w:r>
    </w:p>
    <w:p w14:paraId="101BB909" w14:textId="6030233F" w:rsidR="00B7211B" w:rsidRPr="001F1FAC" w:rsidRDefault="00B7211B" w:rsidP="00715230">
      <w:pPr>
        <w:pStyle w:val="ListParagraph"/>
        <w:numPr>
          <w:ilvl w:val="1"/>
          <w:numId w:val="6"/>
        </w:numPr>
        <w:spacing w:after="120"/>
        <w:jc w:val="both"/>
        <w:rPr>
          <w:rFonts w:ascii="Calibri" w:hAnsi="Calibri" w:cs="Arial"/>
          <w:color w:val="000000"/>
        </w:rPr>
      </w:pPr>
      <w:r>
        <w:rPr>
          <w:rFonts w:ascii="Calibri" w:hAnsi="Calibri" w:cs="Arial"/>
          <w:color w:val="000000"/>
        </w:rPr>
        <w:t>The algorithm-generated candidate target code is an ICD10 code having a sub-entry in the index containing the words “</w:t>
      </w:r>
      <w:r w:rsidR="004F134F">
        <w:rPr>
          <w:rFonts w:ascii="Calibri" w:hAnsi="Calibri" w:cs="Arial"/>
          <w:color w:val="000000"/>
        </w:rPr>
        <w:t>congenital</w:t>
      </w:r>
      <w:r>
        <w:rPr>
          <w:rFonts w:ascii="Calibri" w:hAnsi="Calibri" w:cs="Arial"/>
          <w:color w:val="000000"/>
        </w:rPr>
        <w:t>”, “hereditary”, “familial”, or “acquired”.</w:t>
      </w:r>
    </w:p>
    <w:p w14:paraId="202FA1F7" w14:textId="240C0650" w:rsidR="00B7211B" w:rsidRPr="00B7211B" w:rsidRDefault="00F629AE" w:rsidP="00715230">
      <w:pPr>
        <w:pStyle w:val="ListParagraph"/>
        <w:numPr>
          <w:ilvl w:val="1"/>
          <w:numId w:val="6"/>
        </w:numPr>
        <w:spacing w:after="120"/>
        <w:jc w:val="both"/>
        <w:rPr>
          <w:rFonts w:ascii="Calibri" w:hAnsi="Calibri" w:cs="Arial"/>
          <w:color w:val="000000"/>
        </w:rPr>
      </w:pPr>
      <w:r>
        <w:rPr>
          <w:bCs/>
        </w:rPr>
        <w:t>SNOMED CT</w:t>
      </w:r>
      <w:r w:rsidR="00B7211B">
        <w:rPr>
          <w:bCs/>
        </w:rPr>
        <w:t xml:space="preserve"> concept to map has a fully specified name containing “acquired”, “congenital”, or “familial”</w:t>
      </w:r>
    </w:p>
    <w:p w14:paraId="4B535148" w14:textId="482322C2" w:rsidR="00013E28" w:rsidRDefault="00013E28"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19</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one of the words: “allergy”, “allergic”, “allergies” or the patterns “*sensitivity” and “a</w:t>
      </w:r>
      <w:r w:rsidRPr="00480AFC">
        <w:t>naphyl</w:t>
      </w:r>
      <w:r>
        <w:t>*” and without matching the pattern “pseudo*”.</w:t>
      </w:r>
    </w:p>
    <w:p w14:paraId="66B4EE44" w14:textId="23592B1E" w:rsidR="00194070" w:rsidRPr="00194070" w:rsidRDefault="00194070" w:rsidP="00715230">
      <w:pPr>
        <w:pStyle w:val="ListParagraph"/>
        <w:numPr>
          <w:ilvl w:val="0"/>
          <w:numId w:val="6"/>
        </w:numPr>
        <w:spacing w:after="120"/>
        <w:jc w:val="both"/>
        <w:rPr>
          <w:rFonts w:ascii="Calibri" w:hAnsi="Calibri" w:cs="Arial"/>
          <w:b/>
          <w:color w:val="000000"/>
        </w:rPr>
      </w:pPr>
      <w:r w:rsidRPr="00194070">
        <w:rPr>
          <w:rFonts w:ascii="Calibri" w:hAnsi="Calibri" w:cs="Arial"/>
          <w:b/>
          <w:color w:val="000000"/>
        </w:rPr>
        <w:t>Prin</w:t>
      </w:r>
      <w:r>
        <w:rPr>
          <w:rFonts w:ascii="Calibri" w:hAnsi="Calibri" w:cs="Arial"/>
          <w:b/>
          <w:color w:val="000000"/>
        </w:rPr>
        <w:t>ciple 21</w:t>
      </w:r>
      <w:r w:rsidR="00784F2E">
        <w:rPr>
          <w:rFonts w:ascii="Calibri" w:hAnsi="Calibri" w:cs="Arial"/>
          <w:b/>
          <w:color w:val="000000"/>
        </w:rPr>
        <w:t>/27</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a poisoning word from this list: “poisoning”, “overdose”, “toxic effect”, “toxicity”, or “toxicosis”.</w:t>
      </w:r>
    </w:p>
    <w:p w14:paraId="2B7C18A9" w14:textId="2C42769D" w:rsidR="00013E28" w:rsidRPr="00013E28" w:rsidRDefault="00013E28"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22</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one of the words:</w:t>
      </w:r>
      <w:r>
        <w:rPr>
          <w:rFonts w:cs="Arial"/>
          <w:szCs w:val="22"/>
        </w:rPr>
        <w:t xml:space="preserve"> “fetal”, “fetus”, “neonate”, “neonatal”, “premature”, “antenatal”, “birth” or “maternal”, “mother”, “pregnant”, or “pregnancy”.</w:t>
      </w:r>
    </w:p>
    <w:p w14:paraId="7109CF2C" w14:textId="0BE1500D" w:rsidR="00194070" w:rsidRPr="00784F2E" w:rsidRDefault="00013E28" w:rsidP="00715230">
      <w:pPr>
        <w:pStyle w:val="ListParagraph"/>
        <w:numPr>
          <w:ilvl w:val="0"/>
          <w:numId w:val="6"/>
        </w:numPr>
        <w:spacing w:after="120"/>
        <w:jc w:val="both"/>
        <w:rPr>
          <w:rFonts w:ascii="Calibri" w:hAnsi="Calibri" w:cs="Arial"/>
          <w:color w:val="000000"/>
        </w:rPr>
      </w:pPr>
      <w:r>
        <w:rPr>
          <w:rFonts w:ascii="Calibri" w:hAnsi="Calibri" w:cs="Arial"/>
          <w:b/>
          <w:color w:val="000000"/>
        </w:rPr>
        <w:t xml:space="preserve">Principle 24: </w:t>
      </w:r>
      <w:r>
        <w:rPr>
          <w:rFonts w:ascii="Calibri" w:hAnsi="Calibri" w:cs="Arial"/>
          <w:color w:val="000000"/>
        </w:rPr>
        <w:t>Cases where the algorithm-generated candidate target code contains an age word from this list: “fetal”, “fetus”, “newborn”, “neonatal”, “neonate”, “perinatal”, “childhood”, “juvenile”, “infant”, “adolescent”, “adolescence”, “adult”, “presenile”, “senile”.</w:t>
      </w:r>
    </w:p>
    <w:p w14:paraId="000F7578" w14:textId="001530D0" w:rsidR="00013E28" w:rsidRDefault="00194070" w:rsidP="00715230">
      <w:pPr>
        <w:pStyle w:val="ListParagraph"/>
        <w:numPr>
          <w:ilvl w:val="0"/>
          <w:numId w:val="6"/>
        </w:numPr>
        <w:spacing w:after="120"/>
        <w:jc w:val="both"/>
        <w:rPr>
          <w:rFonts w:ascii="Calibri" w:hAnsi="Calibri" w:cs="Arial"/>
          <w:color w:val="000000"/>
        </w:rPr>
      </w:pPr>
      <w:r>
        <w:rPr>
          <w:rFonts w:ascii="Calibri" w:hAnsi="Calibri" w:cs="Arial"/>
          <w:b/>
          <w:color w:val="000000"/>
        </w:rPr>
        <w:lastRenderedPageBreak/>
        <w:t>Principle 28</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either the word “open” or the word “closed” and also</w:t>
      </w:r>
      <w:r w:rsidRPr="00194070">
        <w:rPr>
          <w:rFonts w:ascii="Calibri" w:hAnsi="Calibri" w:cs="Arial"/>
          <w:color w:val="000000"/>
        </w:rPr>
        <w:t xml:space="preserve"> </w:t>
      </w:r>
      <w:r>
        <w:rPr>
          <w:rFonts w:ascii="Calibri" w:hAnsi="Calibri" w:cs="Arial"/>
          <w:color w:val="000000"/>
        </w:rPr>
        <w:t>an injury word from this list: “wound”, “fracture”, “dislocation”, “injury”</w:t>
      </w:r>
      <w:r w:rsidR="00C94566">
        <w:rPr>
          <w:rFonts w:ascii="Calibri" w:hAnsi="Calibri" w:cs="Arial"/>
          <w:color w:val="000000"/>
        </w:rPr>
        <w:t>, “injuries”, “lesion”, “perfor</w:t>
      </w:r>
      <w:r>
        <w:rPr>
          <w:rFonts w:ascii="Calibri" w:hAnsi="Calibri" w:cs="Arial"/>
          <w:color w:val="000000"/>
        </w:rPr>
        <w:t>ation”, “hernia”, “herniated”, “division”, “accident”, “foreign body”, “subluxation”, “collision”.</w:t>
      </w:r>
    </w:p>
    <w:p w14:paraId="41994801" w14:textId="340DE883" w:rsidR="001423F9" w:rsidRDefault="001423F9" w:rsidP="00715230">
      <w:pPr>
        <w:pStyle w:val="ListParagraph"/>
        <w:numPr>
          <w:ilvl w:val="0"/>
          <w:numId w:val="7"/>
        </w:numPr>
        <w:spacing w:line="300" w:lineRule="atLeast"/>
        <w:contextualSpacing w:val="0"/>
      </w:pPr>
      <w:r w:rsidRPr="001423F9">
        <w:rPr>
          <w:rFonts w:ascii="Calibri" w:hAnsi="Calibri" w:cs="Arial"/>
          <w:b/>
          <w:color w:val="000000"/>
        </w:rPr>
        <w:t>Principle 30</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he word “multiple” and the word “fracture” OR </w:t>
      </w:r>
      <w:r w:rsidR="00C94566">
        <w:t>containing</w:t>
      </w:r>
      <w:r>
        <w:t xml:space="preserve"> the phrase “fracture of” and the word “and”.</w:t>
      </w:r>
    </w:p>
    <w:p w14:paraId="4039830A" w14:textId="33953CC1" w:rsidR="001423F9" w:rsidRPr="001423F9" w:rsidRDefault="001423F9"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31</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the phrase “and/or”.</w:t>
      </w:r>
    </w:p>
    <w:p w14:paraId="195DA712" w14:textId="19FDBE64" w:rsidR="001423F9" w:rsidRPr="001423F9" w:rsidRDefault="001423F9"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32</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the word “bite”.</w:t>
      </w:r>
    </w:p>
    <w:p w14:paraId="68E99978" w14:textId="103E6B4E" w:rsidR="001423F9" w:rsidRPr="001423F9" w:rsidRDefault="001423F9" w:rsidP="00715230">
      <w:pPr>
        <w:pStyle w:val="ListParagraph"/>
        <w:numPr>
          <w:ilvl w:val="0"/>
          <w:numId w:val="7"/>
        </w:numPr>
        <w:spacing w:line="300" w:lineRule="atLeast"/>
        <w:contextualSpacing w:val="0"/>
        <w:jc w:val="both"/>
      </w:pPr>
      <w:r>
        <w:rPr>
          <w:rFonts w:ascii="Calibri" w:hAnsi="Calibri" w:cs="Arial"/>
          <w:b/>
          <w:color w:val="000000"/>
        </w:rPr>
        <w:t>Principle 33</w:t>
      </w:r>
      <w:r>
        <w:rPr>
          <w:rFonts w:ascii="Calibri" w:hAnsi="Calibri" w:cs="Arial"/>
          <w:color w:val="000000"/>
        </w:rPr>
        <w:t xml:space="preserve">: cases where the </w:t>
      </w:r>
      <w:r w:rsidR="00F629AE">
        <w:rPr>
          <w:rFonts w:ascii="Calibri" w:hAnsi="Calibri" w:cs="Arial"/>
          <w:color w:val="000000"/>
        </w:rPr>
        <w:t>SNOMED CT</w:t>
      </w:r>
      <w:r>
        <w:rPr>
          <w:rFonts w:ascii="Calibri" w:hAnsi="Calibri" w:cs="Arial"/>
          <w:color w:val="000000"/>
        </w:rPr>
        <w:t xml:space="preserve"> concept to map has the all of following conditions:</w:t>
      </w:r>
    </w:p>
    <w:p w14:paraId="3FC8BD5E" w14:textId="0B463133" w:rsidR="001423F9" w:rsidRDefault="001423F9" w:rsidP="00715230">
      <w:pPr>
        <w:pStyle w:val="ListParagraph"/>
        <w:numPr>
          <w:ilvl w:val="1"/>
          <w:numId w:val="7"/>
        </w:numPr>
        <w:spacing w:line="300" w:lineRule="atLeast"/>
        <w:contextualSpacing w:val="0"/>
        <w:jc w:val="both"/>
      </w:pPr>
      <w:r>
        <w:t>an “occurrence” relationship to “Congenital”</w:t>
      </w:r>
    </w:p>
    <w:p w14:paraId="1315A847" w14:textId="5769849A" w:rsidR="001423F9" w:rsidRDefault="001423F9" w:rsidP="00715230">
      <w:pPr>
        <w:pStyle w:val="ListParagraph"/>
        <w:numPr>
          <w:ilvl w:val="1"/>
          <w:numId w:val="7"/>
        </w:numPr>
        <w:spacing w:line="300" w:lineRule="atLeast"/>
        <w:contextualSpacing w:val="0"/>
        <w:jc w:val="both"/>
      </w:pPr>
      <w:r>
        <w:t>an “associated morphology” relationship to “Developmental anomaly”</w:t>
      </w:r>
    </w:p>
    <w:p w14:paraId="1DF166FD" w14:textId="6C32053B" w:rsidR="001423F9" w:rsidRDefault="001423F9"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35</w:t>
      </w:r>
      <w:r w:rsidR="00784F2E">
        <w:rPr>
          <w:rFonts w:ascii="Calibri" w:hAnsi="Calibri" w:cs="Arial"/>
          <w:color w:val="000000"/>
        </w:rPr>
        <w:t>: cases where t</w:t>
      </w:r>
      <w:r w:rsidR="00784F2E" w:rsidRPr="00784F2E">
        <w:rPr>
          <w:rFonts w:ascii="Calibri" w:hAnsi="Calibri" w:cs="Arial"/>
          <w:color w:val="000000"/>
        </w:rPr>
        <w:t>he algorithm-generated candidate target code is an ICD10 code</w:t>
      </w:r>
      <w:r w:rsidR="00784F2E">
        <w:rPr>
          <w:rFonts w:ascii="Calibri" w:hAnsi="Calibri" w:cs="Arial"/>
          <w:color w:val="000000"/>
        </w:rPr>
        <w:t xml:space="preserve"> that is the end of a dagger/asterisk combination either on the preferred term, in the inclusions, or in the index.</w:t>
      </w:r>
    </w:p>
    <w:p w14:paraId="6BE840DD" w14:textId="6A94CFF6" w:rsidR="00784F2E" w:rsidRPr="00784F2E" w:rsidRDefault="00784F2E" w:rsidP="00715230">
      <w:pPr>
        <w:pStyle w:val="ListParagraph"/>
        <w:numPr>
          <w:ilvl w:val="0"/>
          <w:numId w:val="6"/>
        </w:numPr>
        <w:spacing w:after="120"/>
        <w:jc w:val="both"/>
        <w:rPr>
          <w:rFonts w:ascii="Calibri" w:hAnsi="Calibri" w:cs="Arial"/>
          <w:color w:val="000000"/>
        </w:rPr>
      </w:pPr>
      <w:r w:rsidRPr="00784F2E">
        <w:rPr>
          <w:rFonts w:ascii="Calibri" w:hAnsi="Calibri" w:cs="Arial"/>
          <w:b/>
          <w:color w:val="000000"/>
        </w:rPr>
        <w:t>Principle 37</w:t>
      </w:r>
      <w:r>
        <w:rPr>
          <w:rFonts w:ascii="Calibri" w:hAnsi="Calibri" w:cs="Arial"/>
          <w:color w:val="000000"/>
        </w:rPr>
        <w:t>:</w:t>
      </w:r>
      <w:r w:rsidRPr="00784F2E">
        <w:rPr>
          <w:rFonts w:ascii="Calibri" w:hAnsi="Calibri" w:cs="Arial"/>
          <w:color w:val="000000"/>
        </w:rPr>
        <w:t xml:space="preserve"> </w:t>
      </w:r>
      <w:r>
        <w:rPr>
          <w:rFonts w:ascii="Calibri" w:hAnsi="Calibri" w:cs="Arial"/>
          <w:color w:val="000000"/>
        </w:rPr>
        <w:t xml:space="preserve">cases where </w:t>
      </w:r>
      <w:r>
        <w:t>either of these two conditions apply</w:t>
      </w:r>
    </w:p>
    <w:p w14:paraId="400CE005" w14:textId="009084F8" w:rsidR="00784F2E" w:rsidRPr="00784F2E" w:rsidRDefault="00784F2E" w:rsidP="00715230">
      <w:pPr>
        <w:pStyle w:val="ListParagraph"/>
        <w:numPr>
          <w:ilvl w:val="1"/>
          <w:numId w:val="6"/>
        </w:numPr>
        <w:spacing w:after="120"/>
        <w:jc w:val="both"/>
        <w:rPr>
          <w:rFonts w:ascii="Calibri" w:hAnsi="Calibri" w:cs="Arial"/>
          <w:color w:val="000000"/>
        </w:rPr>
      </w:pPr>
      <w:r>
        <w:rPr>
          <w:rFonts w:ascii="Calibri" w:hAnsi="Calibri" w:cs="Arial"/>
          <w:color w:val="000000"/>
        </w:rPr>
        <w:t xml:space="preserve">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with</w:t>
      </w:r>
      <w:r>
        <w:rPr>
          <w:rFonts w:ascii="Calibri" w:hAnsi="Calibri" w:cs="Arial"/>
          <w:color w:val="000000"/>
        </w:rPr>
        <w:t xml:space="preserve"> the word “multiple”, </w:t>
      </w:r>
      <w:r>
        <w:t>and also</w:t>
      </w:r>
      <w:r w:rsidRPr="00194070">
        <w:rPr>
          <w:rFonts w:ascii="Calibri" w:hAnsi="Calibri" w:cs="Arial"/>
          <w:color w:val="000000"/>
        </w:rPr>
        <w:t xml:space="preserve"> </w:t>
      </w:r>
      <w:r>
        <w:rPr>
          <w:rFonts w:ascii="Calibri" w:hAnsi="Calibri" w:cs="Arial"/>
          <w:color w:val="000000"/>
        </w:rPr>
        <w:t>an injury word from this list: “wound”, “fracture”, “dislocation”, “injury”, “injuries”, “lesion”, “</w:t>
      </w:r>
      <w:r w:rsidR="00C94566">
        <w:rPr>
          <w:rFonts w:ascii="Calibri" w:hAnsi="Calibri" w:cs="Arial"/>
          <w:color w:val="000000"/>
        </w:rPr>
        <w:t>perforation</w:t>
      </w:r>
      <w:r>
        <w:rPr>
          <w:rFonts w:ascii="Calibri" w:hAnsi="Calibri" w:cs="Arial"/>
          <w:color w:val="000000"/>
        </w:rPr>
        <w:t>”, “hernia”, “herniated”, “division”, “accident”, “foreign body”, “subluxation”, “collision”</w:t>
      </w:r>
    </w:p>
    <w:p w14:paraId="267D4771" w14:textId="1471183A" w:rsidR="00784F2E" w:rsidRPr="001423F9" w:rsidRDefault="00784F2E" w:rsidP="00715230">
      <w:pPr>
        <w:pStyle w:val="ListParagraph"/>
        <w:numPr>
          <w:ilvl w:val="1"/>
          <w:numId w:val="6"/>
        </w:numPr>
        <w:spacing w:after="120"/>
        <w:jc w:val="both"/>
        <w:rPr>
          <w:rFonts w:ascii="Calibri" w:hAnsi="Calibri" w:cs="Arial"/>
          <w:color w:val="000000"/>
        </w:rPr>
      </w:pPr>
      <w:r>
        <w:rPr>
          <w:rFonts w:ascii="Calibri" w:hAnsi="Calibri" w:cs="Arial"/>
          <w:color w:val="000000"/>
        </w:rPr>
        <w:t xml:space="preserve">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with</w:t>
      </w:r>
      <w:r>
        <w:rPr>
          <w:rFonts w:ascii="Calibri" w:hAnsi="Calibri" w:cs="Arial"/>
          <w:color w:val="000000"/>
        </w:rPr>
        <w:t xml:space="preserve"> the word “with”, </w:t>
      </w:r>
      <w:r>
        <w:t>and</w:t>
      </w:r>
      <w:r w:rsidRPr="00784F2E">
        <w:rPr>
          <w:rFonts w:ascii="Calibri" w:hAnsi="Calibri" w:cs="Arial"/>
          <w:color w:val="000000"/>
        </w:rPr>
        <w:t xml:space="preserve"> </w:t>
      </w:r>
      <w:r>
        <w:rPr>
          <w:rFonts w:ascii="Calibri" w:hAnsi="Calibri" w:cs="Arial"/>
          <w:color w:val="000000"/>
        </w:rPr>
        <w:t>two different injury words from the list above.</w:t>
      </w:r>
    </w:p>
    <w:p w14:paraId="2A593E10" w14:textId="546545B0" w:rsidR="00784F2E" w:rsidRPr="00784F2E" w:rsidRDefault="00784F2E"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38</w:t>
      </w:r>
      <w:r>
        <w:rPr>
          <w:rFonts w:ascii="Calibri" w:hAnsi="Calibri" w:cs="Arial"/>
          <w:color w:val="000000"/>
        </w:rPr>
        <w:t xml:space="preserve">: </w:t>
      </w:r>
      <w:r w:rsidRPr="00784F2E">
        <w:rPr>
          <w:rFonts w:ascii="Calibri" w:hAnsi="Calibri" w:cs="Arial"/>
          <w:color w:val="000000"/>
        </w:rPr>
        <w:t xml:space="preserve">cases where </w:t>
      </w:r>
      <w:r>
        <w:t>either of these three conditions apply</w:t>
      </w:r>
    </w:p>
    <w:p w14:paraId="41677950" w14:textId="154B159E" w:rsidR="00784F2E" w:rsidRPr="00784F2E" w:rsidRDefault="00784F2E" w:rsidP="00715230">
      <w:pPr>
        <w:pStyle w:val="ListParagraph"/>
        <w:numPr>
          <w:ilvl w:val="1"/>
          <w:numId w:val="6"/>
        </w:numPr>
        <w:spacing w:after="120"/>
        <w:jc w:val="both"/>
        <w:rPr>
          <w:rFonts w:ascii="Calibri" w:hAnsi="Calibri" w:cs="Arial"/>
          <w:color w:val="000000"/>
        </w:rPr>
      </w:pPr>
      <w:r>
        <w:rPr>
          <w:rFonts w:ascii="Calibri" w:hAnsi="Calibri" w:cs="Arial"/>
          <w:color w:val="000000"/>
        </w:rPr>
        <w:t xml:space="preserve">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 the words </w:t>
      </w:r>
      <w:r>
        <w:rPr>
          <w:rFonts w:ascii="Calibri" w:hAnsi="Calibri" w:cs="Arial"/>
          <w:color w:val="000000"/>
        </w:rPr>
        <w:t>“postoperative” or “postsurgical” or matching the pattern “complication</w:t>
      </w:r>
      <w:r w:rsidRPr="00784F2E">
        <w:rPr>
          <w:rFonts w:ascii="Calibri" w:hAnsi="Calibri" w:cs="Arial"/>
          <w:color w:val="000000"/>
        </w:rPr>
        <w:t>*procedure”</w:t>
      </w:r>
    </w:p>
    <w:p w14:paraId="7A8F3662" w14:textId="2F02C115" w:rsidR="00784F2E" w:rsidRDefault="00784F2E" w:rsidP="00715230">
      <w:pPr>
        <w:pStyle w:val="ListParagraph"/>
        <w:numPr>
          <w:ilvl w:val="1"/>
          <w:numId w:val="6"/>
        </w:numPr>
        <w:spacing w:after="120"/>
        <w:jc w:val="both"/>
        <w:rPr>
          <w:rFonts w:ascii="Calibri" w:hAnsi="Calibri" w:cs="Arial"/>
          <w:color w:val="000000"/>
        </w:rPr>
      </w:pPr>
      <w:r>
        <w:rPr>
          <w:rFonts w:ascii="Calibri" w:hAnsi="Calibri" w:cs="Arial"/>
          <w:color w:val="000000"/>
        </w:rPr>
        <w:t xml:space="preserve">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containing</w:t>
      </w:r>
      <w:r w:rsidRPr="00784F2E">
        <w:rPr>
          <w:rFonts w:ascii="Calibri" w:hAnsi="Calibri" w:cs="Arial"/>
          <w:color w:val="000000"/>
        </w:rPr>
        <w:t xml:space="preserve"> </w:t>
      </w:r>
      <w:r>
        <w:rPr>
          <w:rFonts w:ascii="Calibri" w:hAnsi="Calibri" w:cs="Arial"/>
          <w:color w:val="000000"/>
        </w:rPr>
        <w:t>the pattern “* resulting from *”</w:t>
      </w:r>
    </w:p>
    <w:p w14:paraId="4C1A8CB3" w14:textId="08A1D36A" w:rsidR="00784F2E" w:rsidRPr="00784F2E" w:rsidRDefault="00784F2E" w:rsidP="00715230">
      <w:pPr>
        <w:pStyle w:val="ListParagraph"/>
        <w:numPr>
          <w:ilvl w:val="1"/>
          <w:numId w:val="6"/>
        </w:numPr>
        <w:spacing w:after="120"/>
        <w:jc w:val="both"/>
        <w:rPr>
          <w:rFonts w:ascii="Calibri" w:hAnsi="Calibri" w:cs="Arial"/>
          <w:color w:val="000000"/>
        </w:rPr>
      </w:pPr>
      <w:r>
        <w:rPr>
          <w:rFonts w:ascii="Calibri" w:hAnsi="Calibri" w:cs="Arial"/>
          <w:color w:val="000000"/>
        </w:rPr>
        <w:t>T</w:t>
      </w:r>
      <w:r w:rsidRPr="00784F2E">
        <w:rPr>
          <w:rFonts w:ascii="Calibri" w:hAnsi="Calibri" w:cs="Arial"/>
          <w:color w:val="000000"/>
        </w:rPr>
        <w:t xml:space="preserve">he algorithm-generated candidate target code </w:t>
      </w:r>
      <w:r>
        <w:rPr>
          <w:rFonts w:ascii="Calibri" w:hAnsi="Calibri" w:cs="Arial"/>
          <w:color w:val="000000"/>
        </w:rPr>
        <w:t xml:space="preserve">is in the range </w:t>
      </w:r>
      <w:r>
        <w:t>Y83-Y84.</w:t>
      </w:r>
    </w:p>
    <w:p w14:paraId="5189B318" w14:textId="77777777" w:rsidR="00194070" w:rsidRDefault="00194070" w:rsidP="0041651C">
      <w:pPr>
        <w:spacing w:after="120"/>
        <w:jc w:val="both"/>
        <w:rPr>
          <w:rFonts w:ascii="Calibri" w:hAnsi="Calibri" w:cs="Arial"/>
          <w:color w:val="000000"/>
        </w:rPr>
      </w:pPr>
    </w:p>
    <w:p w14:paraId="55912414" w14:textId="0C65226E" w:rsidR="00707379" w:rsidRDefault="00784F2E" w:rsidP="0041651C">
      <w:pPr>
        <w:spacing w:after="120"/>
        <w:jc w:val="both"/>
        <w:rPr>
          <w:rFonts w:ascii="Calibri" w:hAnsi="Calibri" w:cs="Arial"/>
          <w:color w:val="000000"/>
        </w:rPr>
      </w:pPr>
      <w:r>
        <w:rPr>
          <w:rFonts w:ascii="Calibri" w:hAnsi="Calibri" w:cs="Arial"/>
          <w:color w:val="000000"/>
        </w:rPr>
        <w:t xml:space="preserve">There are very likely ways that the predicates above could be improved.  Most notably, better use of </w:t>
      </w:r>
      <w:r w:rsidR="00F629AE">
        <w:rPr>
          <w:rFonts w:ascii="Calibri" w:hAnsi="Calibri" w:cs="Arial"/>
          <w:color w:val="000000"/>
        </w:rPr>
        <w:t>SNOMED CT</w:t>
      </w:r>
      <w:r>
        <w:rPr>
          <w:rFonts w:ascii="Calibri" w:hAnsi="Calibri" w:cs="Arial"/>
          <w:color w:val="000000"/>
        </w:rPr>
        <w:t xml:space="preserve"> hierarchies and relationships to use semantics of the terminology to identify desired conditions would be helpful.  Additionally, identification of principles after mapping occurs</w:t>
      </w:r>
      <w:r w:rsidR="00BB43C7">
        <w:rPr>
          <w:rFonts w:ascii="Calibri" w:hAnsi="Calibri" w:cs="Arial"/>
          <w:color w:val="000000"/>
        </w:rPr>
        <w:t xml:space="preserve"> by a </w:t>
      </w:r>
      <w:r w:rsidR="004D221E">
        <w:rPr>
          <w:rFonts w:ascii="Calibri" w:hAnsi="Calibri" w:cs="Arial"/>
          <w:color w:val="000000"/>
        </w:rPr>
        <w:t>map specialist</w:t>
      </w:r>
      <w:r w:rsidR="00BB43C7">
        <w:rPr>
          <w:rFonts w:ascii="Calibri" w:hAnsi="Calibri" w:cs="Arial"/>
          <w:color w:val="000000"/>
        </w:rPr>
        <w:t xml:space="preserve"> could be useful in directing attention to specific guidance that should be followed.  Many of the predicates above pre-suppose that the algorithm has made an appropriate choice of target code.  Where it has not, there will be inaccuracies.</w:t>
      </w:r>
    </w:p>
    <w:p w14:paraId="578BAE80" w14:textId="77777777" w:rsidR="00194070" w:rsidRDefault="00194070" w:rsidP="0041651C">
      <w:pPr>
        <w:spacing w:after="120"/>
        <w:jc w:val="both"/>
        <w:rPr>
          <w:rFonts w:ascii="Calibri" w:hAnsi="Calibri" w:cs="Arial"/>
          <w:color w:val="000000"/>
        </w:rPr>
      </w:pPr>
    </w:p>
    <w:p w14:paraId="3C21FFFD" w14:textId="292E9151" w:rsidR="00707379" w:rsidRPr="006539AD" w:rsidRDefault="00707379" w:rsidP="00707379">
      <w:pPr>
        <w:pStyle w:val="Heading2"/>
        <w:rPr>
          <w:rStyle w:val="Strong"/>
          <w:rFonts w:ascii="Calibri" w:hAnsi="Calibri" w:cs="Arial"/>
          <w:b w:val="0"/>
          <w:caps w:val="0"/>
        </w:rPr>
      </w:pPr>
      <w:bookmarkStart w:id="59" w:name="_Toc416855959"/>
      <w:r>
        <w:rPr>
          <w:rStyle w:val="Strong"/>
          <w:rFonts w:ascii="Calibri" w:hAnsi="Calibri" w:cs="Arial"/>
          <w:b w:val="0"/>
          <w:caps w:val="0"/>
        </w:rPr>
        <w:t>Modify</w:t>
      </w:r>
      <w:bookmarkEnd w:id="59"/>
    </w:p>
    <w:p w14:paraId="7F6655E3" w14:textId="77777777" w:rsidR="00707379" w:rsidRDefault="00707379" w:rsidP="0041651C">
      <w:pPr>
        <w:spacing w:after="120"/>
        <w:jc w:val="both"/>
        <w:rPr>
          <w:rFonts w:ascii="Calibri" w:hAnsi="Calibri" w:cs="Arial"/>
          <w:color w:val="000000"/>
        </w:rPr>
      </w:pPr>
    </w:p>
    <w:p w14:paraId="4D56F327" w14:textId="0E0535EC" w:rsidR="00BB43C7" w:rsidRDefault="00BB43C7" w:rsidP="0041651C">
      <w:pPr>
        <w:spacing w:after="120"/>
        <w:jc w:val="both"/>
        <w:rPr>
          <w:rFonts w:ascii="Calibri" w:hAnsi="Calibri" w:cs="Arial"/>
          <w:color w:val="000000"/>
        </w:rPr>
      </w:pPr>
      <w:r>
        <w:rPr>
          <w:rFonts w:ascii="Calibri" w:hAnsi="Calibri" w:cs="Arial"/>
          <w:color w:val="000000"/>
        </w:rPr>
        <w:t xml:space="preserve">The ITHSDO Mapping Principles Handbook was comprehensively (and iteratively) analyzed so that algorithms could be developed to programmatically assign map advice (or remove it where mis-applied </w:t>
      </w:r>
      <w:r>
        <w:rPr>
          <w:rFonts w:ascii="Calibri" w:hAnsi="Calibri" w:cs="Arial"/>
          <w:color w:val="000000"/>
        </w:rPr>
        <w:lastRenderedPageBreak/>
        <w:t xml:space="preserve">by a </w:t>
      </w:r>
      <w:r w:rsidR="004D221E">
        <w:rPr>
          <w:rFonts w:ascii="Calibri" w:hAnsi="Calibri" w:cs="Arial"/>
          <w:color w:val="000000"/>
        </w:rPr>
        <w:t>map specialist</w:t>
      </w:r>
      <w:r>
        <w:rPr>
          <w:rFonts w:ascii="Calibri" w:hAnsi="Calibri" w:cs="Arial"/>
          <w:color w:val="000000"/>
        </w:rPr>
        <w:t xml:space="preserve">) and in some cases modify target code choices to ensure they meet guidance regarding use of 3 vs. 4 digits.   </w:t>
      </w:r>
    </w:p>
    <w:p w14:paraId="450CA0EB" w14:textId="676BFB52" w:rsidR="00BB43C7" w:rsidRDefault="00BB43C7" w:rsidP="0041651C">
      <w:pPr>
        <w:spacing w:after="120"/>
        <w:jc w:val="both"/>
        <w:rPr>
          <w:rFonts w:ascii="Calibri" w:hAnsi="Calibri" w:cs="Arial"/>
          <w:color w:val="000000"/>
        </w:rPr>
      </w:pPr>
      <w:r>
        <w:rPr>
          <w:rFonts w:ascii="Calibri" w:hAnsi="Calibri" w:cs="Arial"/>
          <w:color w:val="000000"/>
        </w:rPr>
        <w:t>Following are the predicates and actions corresponding to the modification automations developed for this project.</w:t>
      </w:r>
    </w:p>
    <w:p w14:paraId="0957E2E7" w14:textId="77777777" w:rsidR="00BB43C7" w:rsidRDefault="00BB43C7"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03</w:t>
      </w:r>
      <w:r>
        <w:rPr>
          <w:rFonts w:ascii="Calibri" w:hAnsi="Calibri" w:cs="Arial"/>
          <w:color w:val="000000"/>
        </w:rPr>
        <w:t xml:space="preserve">: </w:t>
      </w:r>
    </w:p>
    <w:p w14:paraId="4CF089FA" w14:textId="77777777" w:rsidR="00BB43C7" w:rsidRDefault="00BB43C7" w:rsidP="00715230">
      <w:pPr>
        <w:pStyle w:val="ListParagraph"/>
        <w:numPr>
          <w:ilvl w:val="1"/>
          <w:numId w:val="6"/>
        </w:numPr>
        <w:spacing w:after="120"/>
        <w:jc w:val="both"/>
        <w:rPr>
          <w:rFonts w:ascii="Calibri" w:hAnsi="Calibri" w:cs="Arial"/>
          <w:color w:val="000000"/>
        </w:rPr>
      </w:pPr>
      <w:r w:rsidRPr="002353BF">
        <w:rPr>
          <w:rFonts w:ascii="Calibri" w:hAnsi="Calibri" w:cs="Arial"/>
          <w:b/>
          <w:color w:val="000000"/>
        </w:rPr>
        <w:t>Predicate</w:t>
      </w:r>
      <w:r>
        <w:rPr>
          <w:rFonts w:ascii="Calibri" w:hAnsi="Calibri" w:cs="Arial"/>
          <w:color w:val="000000"/>
        </w:rPr>
        <w:t xml:space="preserve">: map target has more than three digits and is in the range W00-Y34 (except X34, X59, Y06, Y07, Y35, </w:t>
      </w:r>
      <w:r w:rsidRPr="00BB43C7">
        <w:rPr>
          <w:rFonts w:ascii="Calibri" w:hAnsi="Calibri" w:cs="Arial"/>
          <w:color w:val="000000"/>
        </w:rPr>
        <w:t>Y36</w:t>
      </w:r>
      <w:r>
        <w:rPr>
          <w:rFonts w:ascii="Calibri" w:hAnsi="Calibri" w:cs="Arial"/>
          <w:color w:val="000000"/>
        </w:rPr>
        <w:t>)</w:t>
      </w:r>
    </w:p>
    <w:p w14:paraId="60AC106A" w14:textId="6FAC13BF" w:rsidR="00BB43C7" w:rsidRDefault="00BB43C7" w:rsidP="00715230">
      <w:pPr>
        <w:pStyle w:val="ListParagraph"/>
        <w:numPr>
          <w:ilvl w:val="2"/>
          <w:numId w:val="6"/>
        </w:numPr>
        <w:spacing w:after="120"/>
        <w:jc w:val="both"/>
        <w:rPr>
          <w:rFonts w:ascii="Calibri" w:hAnsi="Calibri" w:cs="Arial"/>
          <w:color w:val="000000"/>
        </w:rPr>
      </w:pPr>
      <w:r w:rsidRPr="002353BF">
        <w:rPr>
          <w:rFonts w:ascii="Calibri" w:hAnsi="Calibri" w:cs="Arial"/>
          <w:b/>
          <w:color w:val="000000"/>
        </w:rPr>
        <w:t>Action</w:t>
      </w:r>
      <w:r>
        <w:rPr>
          <w:rFonts w:ascii="Calibri" w:hAnsi="Calibri" w:cs="Arial"/>
          <w:color w:val="000000"/>
        </w:rPr>
        <w:t>:</w:t>
      </w:r>
      <w:r w:rsidRPr="00BB43C7">
        <w:rPr>
          <w:rFonts w:ascii="Calibri" w:hAnsi="Calibri" w:cs="Arial"/>
          <w:color w:val="000000"/>
        </w:rPr>
        <w:t xml:space="preserve"> </w:t>
      </w:r>
      <w:r>
        <w:rPr>
          <w:rFonts w:ascii="Calibri" w:hAnsi="Calibri" w:cs="Arial"/>
          <w:color w:val="000000"/>
        </w:rPr>
        <w:t xml:space="preserve">change the matching map target </w:t>
      </w:r>
      <w:r w:rsidRPr="00BB43C7">
        <w:rPr>
          <w:rFonts w:ascii="Calibri" w:hAnsi="Calibri" w:cs="Arial"/>
          <w:color w:val="000000"/>
        </w:rPr>
        <w:t xml:space="preserve">to the </w:t>
      </w:r>
      <w:r>
        <w:rPr>
          <w:rFonts w:ascii="Calibri" w:hAnsi="Calibri" w:cs="Arial"/>
          <w:color w:val="000000"/>
        </w:rPr>
        <w:t>three</w:t>
      </w:r>
      <w:r w:rsidRPr="00BB43C7">
        <w:rPr>
          <w:rFonts w:ascii="Calibri" w:hAnsi="Calibri" w:cs="Arial"/>
          <w:color w:val="000000"/>
        </w:rPr>
        <w:t xml:space="preserve"> digit category code.</w:t>
      </w:r>
    </w:p>
    <w:p w14:paraId="21D4FAEA" w14:textId="76F45173" w:rsidR="00BB43C7" w:rsidRDefault="00BB43C7" w:rsidP="00715230">
      <w:pPr>
        <w:pStyle w:val="ListParagraph"/>
        <w:numPr>
          <w:ilvl w:val="1"/>
          <w:numId w:val="6"/>
        </w:numPr>
        <w:spacing w:after="120"/>
        <w:jc w:val="both"/>
        <w:rPr>
          <w:rFonts w:ascii="Calibri" w:hAnsi="Calibri" w:cs="Arial"/>
          <w:color w:val="000000"/>
        </w:rPr>
      </w:pPr>
      <w:r w:rsidRPr="002353BF">
        <w:rPr>
          <w:rFonts w:ascii="Calibri" w:hAnsi="Calibri" w:cs="Arial"/>
          <w:b/>
          <w:color w:val="000000"/>
        </w:rPr>
        <w:t>Predicate</w:t>
      </w:r>
      <w:r>
        <w:rPr>
          <w:rFonts w:ascii="Calibri" w:hAnsi="Calibri" w:cs="Arial"/>
          <w:color w:val="000000"/>
        </w:rPr>
        <w:t xml:space="preserve">: map target has more than four digits and is one of X34, X59, Y06, Y07, Y35, or </w:t>
      </w:r>
      <w:r w:rsidRPr="00BB43C7">
        <w:rPr>
          <w:rFonts w:ascii="Calibri" w:hAnsi="Calibri" w:cs="Arial"/>
          <w:color w:val="000000"/>
        </w:rPr>
        <w:t>Y36</w:t>
      </w:r>
    </w:p>
    <w:p w14:paraId="43EB65E4" w14:textId="0958BFA7" w:rsidR="00BB43C7" w:rsidRPr="00BB43C7" w:rsidRDefault="00BB43C7" w:rsidP="00715230">
      <w:pPr>
        <w:pStyle w:val="ListParagraph"/>
        <w:numPr>
          <w:ilvl w:val="2"/>
          <w:numId w:val="6"/>
        </w:numPr>
        <w:spacing w:after="120"/>
        <w:jc w:val="both"/>
        <w:rPr>
          <w:rFonts w:ascii="Calibri" w:hAnsi="Calibri" w:cs="Arial"/>
          <w:color w:val="000000"/>
        </w:rPr>
      </w:pPr>
      <w:r w:rsidRPr="002353BF">
        <w:rPr>
          <w:rFonts w:ascii="Calibri" w:hAnsi="Calibri" w:cs="Arial"/>
          <w:b/>
          <w:color w:val="000000"/>
        </w:rPr>
        <w:t>Action</w:t>
      </w:r>
      <w:r>
        <w:rPr>
          <w:rFonts w:ascii="Calibri" w:hAnsi="Calibri" w:cs="Arial"/>
          <w:color w:val="000000"/>
        </w:rPr>
        <w:t>: change the matching map target to the four digit modifier.</w:t>
      </w:r>
    </w:p>
    <w:p w14:paraId="43FEA333" w14:textId="0090F912" w:rsidR="00BB43C7" w:rsidRDefault="002353BF"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04</w:t>
      </w:r>
      <w:r>
        <w:rPr>
          <w:rFonts w:ascii="Calibri" w:hAnsi="Calibri" w:cs="Arial"/>
          <w:color w:val="000000"/>
        </w:rPr>
        <w:t>:</w:t>
      </w:r>
    </w:p>
    <w:p w14:paraId="4EC8988B" w14:textId="0113AA10" w:rsidR="002353BF" w:rsidRDefault="002353BF" w:rsidP="002353BF">
      <w:pPr>
        <w:pStyle w:val="ListParagraph"/>
        <w:numPr>
          <w:ilvl w:val="1"/>
          <w:numId w:val="6"/>
        </w:numPr>
        <w:spacing w:after="120"/>
        <w:jc w:val="both"/>
        <w:rPr>
          <w:rFonts w:ascii="Calibri" w:hAnsi="Calibri" w:cs="Arial"/>
          <w:color w:val="000000"/>
        </w:rPr>
      </w:pPr>
      <w:r w:rsidRPr="002353BF">
        <w:rPr>
          <w:rFonts w:ascii="Calibri" w:hAnsi="Calibri" w:cs="Arial"/>
          <w:b/>
          <w:color w:val="000000"/>
        </w:rPr>
        <w:t>Predicate</w:t>
      </w:r>
      <w:r>
        <w:rPr>
          <w:rFonts w:ascii="Calibri" w:hAnsi="Calibri" w:cs="Arial"/>
          <w:color w:val="000000"/>
        </w:rPr>
        <w:t>:</w:t>
      </w:r>
      <w:r w:rsidRPr="002353BF">
        <w:rPr>
          <w:rFonts w:ascii="Calibri" w:hAnsi="Calibri" w:cs="Arial"/>
          <w:color w:val="000000"/>
        </w:rPr>
        <w:t xml:space="preserve"> maps with targets having 5 digits </w:t>
      </w:r>
      <w:r>
        <w:rPr>
          <w:rFonts w:ascii="Calibri" w:hAnsi="Calibri" w:cs="Arial"/>
          <w:color w:val="000000"/>
        </w:rPr>
        <w:t xml:space="preserve">where the </w:t>
      </w:r>
      <w:r w:rsidR="00F629AE">
        <w:rPr>
          <w:rFonts w:ascii="Calibri" w:hAnsi="Calibri" w:cs="Arial"/>
          <w:color w:val="000000"/>
        </w:rPr>
        <w:t>SNOMED CT</w:t>
      </w:r>
      <w:r>
        <w:rPr>
          <w:rFonts w:ascii="Calibri" w:hAnsi="Calibri" w:cs="Arial"/>
          <w:color w:val="000000"/>
        </w:rPr>
        <w:t xml:space="preserve"> concept to map has a fully specified name</w:t>
      </w:r>
      <w:r>
        <w:t xml:space="preserve"> with</w:t>
      </w:r>
      <w:r>
        <w:rPr>
          <w:rFonts w:ascii="Calibri" w:hAnsi="Calibri" w:cs="Arial"/>
          <w:color w:val="000000"/>
        </w:rPr>
        <w:t xml:space="preserve"> an injury word from this list: “wound”, “fracture”, “dislocation”, “injury”, “injuries”, “lesion”, “</w:t>
      </w:r>
      <w:r w:rsidR="00C94566">
        <w:rPr>
          <w:rFonts w:ascii="Calibri" w:hAnsi="Calibri" w:cs="Arial"/>
          <w:color w:val="000000"/>
        </w:rPr>
        <w:t>perforation</w:t>
      </w:r>
      <w:r>
        <w:rPr>
          <w:rFonts w:ascii="Calibri" w:hAnsi="Calibri" w:cs="Arial"/>
          <w:color w:val="000000"/>
        </w:rPr>
        <w:t>”, “hernia”, “herniated”, “division”, “accident”, “foreign body”, “subluxation”, “collision” and without the words “open” or “closed”</w:t>
      </w:r>
    </w:p>
    <w:p w14:paraId="41702AE6" w14:textId="53A6A8BB" w:rsidR="002353BF" w:rsidRPr="002353BF" w:rsidRDefault="002353BF" w:rsidP="002353BF">
      <w:pPr>
        <w:pStyle w:val="ListParagraph"/>
        <w:numPr>
          <w:ilvl w:val="2"/>
          <w:numId w:val="6"/>
        </w:numPr>
        <w:spacing w:after="120"/>
        <w:jc w:val="both"/>
        <w:rPr>
          <w:rFonts w:ascii="Calibri" w:hAnsi="Calibri" w:cs="Arial"/>
          <w:color w:val="000000"/>
        </w:rPr>
      </w:pPr>
      <w:r w:rsidRPr="002353BF">
        <w:rPr>
          <w:rFonts w:ascii="Calibri" w:hAnsi="Calibri" w:cs="Arial"/>
          <w:b/>
          <w:color w:val="000000"/>
        </w:rPr>
        <w:t>Action</w:t>
      </w:r>
      <w:r>
        <w:rPr>
          <w:rFonts w:ascii="Calibri" w:hAnsi="Calibri" w:cs="Arial"/>
          <w:color w:val="000000"/>
        </w:rPr>
        <w:t>: Add the advice “</w:t>
      </w:r>
      <w:r>
        <w:rPr>
          <w:bCs/>
        </w:rPr>
        <w:t>MAPPED FOLLOWING WHO GUIDANCE”.</w:t>
      </w:r>
    </w:p>
    <w:p w14:paraId="18982FC6" w14:textId="61109335" w:rsidR="002353BF" w:rsidRDefault="002353BF" w:rsidP="002353BF">
      <w:pPr>
        <w:pStyle w:val="ListParagraph"/>
        <w:numPr>
          <w:ilvl w:val="1"/>
          <w:numId w:val="6"/>
        </w:numPr>
        <w:spacing w:after="120"/>
        <w:jc w:val="both"/>
        <w:rPr>
          <w:rFonts w:ascii="Calibri" w:hAnsi="Calibri" w:cs="Arial"/>
          <w:color w:val="000000"/>
        </w:rPr>
      </w:pPr>
      <w:r w:rsidRPr="002353BF">
        <w:rPr>
          <w:rFonts w:ascii="Calibri" w:hAnsi="Calibri" w:cs="Arial"/>
          <w:b/>
          <w:color w:val="000000"/>
        </w:rPr>
        <w:t>Predicate</w:t>
      </w:r>
      <w:r>
        <w:rPr>
          <w:rFonts w:ascii="Calibri" w:hAnsi="Calibri" w:cs="Arial"/>
          <w:color w:val="000000"/>
        </w:rPr>
        <w:t xml:space="preserve">: the </w:t>
      </w:r>
      <w:r w:rsidR="00F629AE">
        <w:rPr>
          <w:rFonts w:ascii="Calibri" w:hAnsi="Calibri" w:cs="Arial"/>
          <w:color w:val="000000"/>
        </w:rPr>
        <w:t>SNOMED CT</w:t>
      </w:r>
      <w:r>
        <w:rPr>
          <w:rFonts w:ascii="Calibri" w:hAnsi="Calibri" w:cs="Arial"/>
          <w:color w:val="000000"/>
        </w:rPr>
        <w:t xml:space="preserve"> concept to map has a fully specified name with </w:t>
      </w:r>
      <w:r>
        <w:t>the word “malignant” and the word “neoplasm” but not the word “primary”.</w:t>
      </w:r>
    </w:p>
    <w:p w14:paraId="34585037" w14:textId="4332275A" w:rsidR="002353BF" w:rsidRPr="002353BF" w:rsidRDefault="002353BF" w:rsidP="002353BF">
      <w:pPr>
        <w:pStyle w:val="ListParagraph"/>
        <w:numPr>
          <w:ilvl w:val="2"/>
          <w:numId w:val="6"/>
        </w:numPr>
        <w:spacing w:after="120"/>
        <w:jc w:val="both"/>
        <w:rPr>
          <w:rFonts w:ascii="Calibri" w:hAnsi="Calibri" w:cs="Arial"/>
          <w:color w:val="000000"/>
        </w:rPr>
      </w:pPr>
      <w:r w:rsidRPr="002353BF">
        <w:rPr>
          <w:rFonts w:ascii="Calibri" w:hAnsi="Calibri" w:cs="Arial"/>
          <w:b/>
          <w:color w:val="000000"/>
        </w:rPr>
        <w:t>Action</w:t>
      </w:r>
      <w:r>
        <w:rPr>
          <w:rFonts w:ascii="Calibri" w:hAnsi="Calibri" w:cs="Arial"/>
          <w:color w:val="000000"/>
        </w:rPr>
        <w:t>:</w:t>
      </w:r>
      <w:r w:rsidRPr="002353BF">
        <w:rPr>
          <w:rFonts w:ascii="Calibri" w:hAnsi="Calibri" w:cs="Arial"/>
          <w:color w:val="000000"/>
        </w:rPr>
        <w:t xml:space="preserve"> </w:t>
      </w:r>
      <w:r>
        <w:rPr>
          <w:rFonts w:ascii="Calibri" w:hAnsi="Calibri" w:cs="Arial"/>
          <w:color w:val="000000"/>
        </w:rPr>
        <w:t>Add the advice “</w:t>
      </w:r>
      <w:r>
        <w:rPr>
          <w:bCs/>
        </w:rPr>
        <w:t>MAPPED FOLLOWING WHO GUIDANCE”.</w:t>
      </w:r>
    </w:p>
    <w:p w14:paraId="216D794D" w14:textId="08D8C724" w:rsidR="002353BF" w:rsidRPr="002353BF" w:rsidRDefault="002353BF" w:rsidP="002353BF">
      <w:pPr>
        <w:pStyle w:val="ListParagraph"/>
        <w:numPr>
          <w:ilvl w:val="1"/>
          <w:numId w:val="6"/>
        </w:numPr>
        <w:spacing w:after="120"/>
        <w:jc w:val="both"/>
        <w:rPr>
          <w:rFonts w:ascii="Calibri" w:hAnsi="Calibri" w:cs="Arial"/>
          <w:color w:val="000000"/>
        </w:rPr>
      </w:pPr>
      <w:r w:rsidRPr="002353BF">
        <w:rPr>
          <w:rFonts w:ascii="Calibri" w:hAnsi="Calibri" w:cs="Arial"/>
          <w:b/>
          <w:color w:val="000000"/>
        </w:rPr>
        <w:t>Predicate</w:t>
      </w:r>
      <w:r>
        <w:rPr>
          <w:rFonts w:ascii="Calibri" w:hAnsi="Calibri" w:cs="Arial"/>
          <w:color w:val="000000"/>
        </w:rPr>
        <w:t xml:space="preserve">: the </w:t>
      </w:r>
      <w:r w:rsidR="00F629AE">
        <w:rPr>
          <w:rFonts w:ascii="Calibri" w:hAnsi="Calibri" w:cs="Arial"/>
          <w:color w:val="000000"/>
        </w:rPr>
        <w:t>SNOMED CT</w:t>
      </w:r>
      <w:r>
        <w:rPr>
          <w:rFonts w:ascii="Calibri" w:hAnsi="Calibri" w:cs="Arial"/>
          <w:color w:val="000000"/>
        </w:rPr>
        <w:t xml:space="preserve"> concept to map has a fully specified name </w:t>
      </w:r>
      <w:r>
        <w:t xml:space="preserve">with the words “malignant”, “neoplasm”, and “primary”.  OR, the </w:t>
      </w:r>
      <w:r w:rsidR="00F629AE">
        <w:t>SNOMED CT</w:t>
      </w:r>
      <w:r>
        <w:t xml:space="preserve"> concept is a descendant of “Primary neoplasm” – </w:t>
      </w:r>
      <w:r w:rsidRPr="003A3F06">
        <w:t>372087000</w:t>
      </w:r>
      <w:r>
        <w:t>.</w:t>
      </w:r>
    </w:p>
    <w:p w14:paraId="5DD362AC" w14:textId="7CE1B95E" w:rsidR="002353BF" w:rsidRDefault="002353BF" w:rsidP="002353BF">
      <w:pPr>
        <w:pStyle w:val="ListParagraph"/>
        <w:numPr>
          <w:ilvl w:val="2"/>
          <w:numId w:val="6"/>
        </w:numPr>
        <w:spacing w:after="120"/>
        <w:jc w:val="both"/>
        <w:rPr>
          <w:rFonts w:ascii="Calibri" w:hAnsi="Calibri" w:cs="Arial"/>
          <w:color w:val="000000"/>
        </w:rPr>
      </w:pPr>
      <w:r>
        <w:rPr>
          <w:rFonts w:ascii="Calibri" w:hAnsi="Calibri" w:cs="Arial"/>
          <w:b/>
          <w:color w:val="000000"/>
        </w:rPr>
        <w:t>Action</w:t>
      </w:r>
      <w:r>
        <w:rPr>
          <w:rFonts w:ascii="Calibri" w:hAnsi="Calibri" w:cs="Arial"/>
          <w:color w:val="000000"/>
        </w:rPr>
        <w:t>: Remove the advice “</w:t>
      </w:r>
      <w:r>
        <w:rPr>
          <w:bCs/>
        </w:rPr>
        <w:t>MAPPED FOLLOWING WHO GUIDANCE”.</w:t>
      </w:r>
    </w:p>
    <w:p w14:paraId="0C29E89A" w14:textId="18CB3496" w:rsidR="00903260" w:rsidRPr="002353BF" w:rsidRDefault="002353BF" w:rsidP="00903260">
      <w:pPr>
        <w:pStyle w:val="ListParagraph"/>
        <w:numPr>
          <w:ilvl w:val="1"/>
          <w:numId w:val="6"/>
        </w:numPr>
        <w:spacing w:after="120"/>
        <w:jc w:val="both"/>
        <w:rPr>
          <w:rFonts w:ascii="Calibri" w:hAnsi="Calibri" w:cs="Arial"/>
          <w:color w:val="000000"/>
        </w:rPr>
      </w:pPr>
      <w:r w:rsidRPr="002353BF">
        <w:rPr>
          <w:rFonts w:ascii="Calibri" w:hAnsi="Calibri" w:cs="Arial"/>
          <w:b/>
          <w:color w:val="000000"/>
        </w:rPr>
        <w:t>Predicate</w:t>
      </w:r>
      <w:r>
        <w:rPr>
          <w:rFonts w:ascii="Calibri" w:hAnsi="Calibri" w:cs="Arial"/>
          <w:color w:val="000000"/>
        </w:rPr>
        <w:t>:</w:t>
      </w:r>
      <w:r w:rsidR="00903260" w:rsidRPr="00903260">
        <w:rPr>
          <w:rFonts w:ascii="Calibri" w:hAnsi="Calibri" w:cs="Arial"/>
          <w:color w:val="000000"/>
        </w:rPr>
        <w:t xml:space="preserve"> </w:t>
      </w:r>
      <w:r w:rsidR="00903260">
        <w:rPr>
          <w:rFonts w:ascii="Calibri" w:hAnsi="Calibri" w:cs="Arial"/>
          <w:color w:val="000000"/>
        </w:rPr>
        <w:t xml:space="preserve">the </w:t>
      </w:r>
      <w:r w:rsidR="00F629AE">
        <w:rPr>
          <w:rFonts w:ascii="Calibri" w:hAnsi="Calibri" w:cs="Arial"/>
          <w:color w:val="000000"/>
        </w:rPr>
        <w:t>SNOMED CT</w:t>
      </w:r>
      <w:r w:rsidR="00903260">
        <w:rPr>
          <w:rFonts w:ascii="Calibri" w:hAnsi="Calibri" w:cs="Arial"/>
          <w:color w:val="000000"/>
        </w:rPr>
        <w:t xml:space="preserve"> concept to map </w:t>
      </w:r>
      <w:r w:rsidR="00903260">
        <w:t xml:space="preserve">is a descendant of “Secondary neoplasm” – </w:t>
      </w:r>
      <w:r w:rsidR="00903260" w:rsidRPr="003A3F06">
        <w:t>128462008</w:t>
      </w:r>
      <w:r w:rsidR="00903260">
        <w:t>.</w:t>
      </w:r>
    </w:p>
    <w:p w14:paraId="67203678" w14:textId="4C9A3EAE" w:rsidR="002353BF" w:rsidRPr="00903260" w:rsidRDefault="00903260" w:rsidP="00903260">
      <w:pPr>
        <w:pStyle w:val="ListParagraph"/>
        <w:numPr>
          <w:ilvl w:val="2"/>
          <w:numId w:val="6"/>
        </w:numPr>
        <w:spacing w:after="120"/>
        <w:jc w:val="both"/>
        <w:rPr>
          <w:rFonts w:ascii="Calibri" w:hAnsi="Calibri" w:cs="Arial"/>
          <w:color w:val="000000"/>
        </w:rPr>
      </w:pPr>
      <w:r>
        <w:rPr>
          <w:rFonts w:ascii="Calibri" w:hAnsi="Calibri" w:cs="Arial"/>
          <w:b/>
          <w:color w:val="000000"/>
        </w:rPr>
        <w:t>Action</w:t>
      </w:r>
      <w:r>
        <w:rPr>
          <w:rFonts w:ascii="Calibri" w:hAnsi="Calibri" w:cs="Arial"/>
          <w:color w:val="000000"/>
        </w:rPr>
        <w:t>: Remove the advice “</w:t>
      </w:r>
      <w:r>
        <w:rPr>
          <w:bCs/>
        </w:rPr>
        <w:t>MAPPED FOLLOWING WHO GUIDANCE”.</w:t>
      </w:r>
    </w:p>
    <w:p w14:paraId="3BA3DE69" w14:textId="040B44E0" w:rsidR="002353BF" w:rsidRPr="00903260" w:rsidRDefault="00903260"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05:</w:t>
      </w:r>
    </w:p>
    <w:p w14:paraId="04E8134A" w14:textId="73584246" w:rsidR="00903260" w:rsidRDefault="00903260" w:rsidP="00903260">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map target is in the range C00-D48.</w:t>
      </w:r>
    </w:p>
    <w:p w14:paraId="13FDEAE9" w14:textId="3C3503E4" w:rsidR="00903260" w:rsidRDefault="00903260" w:rsidP="00903260">
      <w:pPr>
        <w:pStyle w:val="ListParagraph"/>
        <w:numPr>
          <w:ilvl w:val="2"/>
          <w:numId w:val="6"/>
        </w:numPr>
        <w:spacing w:after="120"/>
        <w:jc w:val="both"/>
        <w:rPr>
          <w:rFonts w:ascii="Calibri" w:hAnsi="Calibri" w:cs="Arial"/>
          <w:color w:val="000000"/>
        </w:rPr>
      </w:pPr>
      <w:r w:rsidRPr="00903260">
        <w:rPr>
          <w:rFonts w:ascii="Calibri" w:hAnsi="Calibri" w:cs="Arial"/>
          <w:b/>
          <w:color w:val="000000"/>
        </w:rPr>
        <w:t>Action</w:t>
      </w:r>
      <w:r w:rsidRPr="00903260">
        <w:rPr>
          <w:rFonts w:ascii="Calibri" w:hAnsi="Calibri" w:cs="Arial"/>
          <w:color w:val="000000"/>
        </w:rPr>
        <w:t>: Add “</w:t>
      </w:r>
      <w:r w:rsidRPr="00903260">
        <w:t xml:space="preserve">POSSIBLE REQUIREMENT FOR MORPHOLOGY </w:t>
      </w:r>
      <w:r w:rsidR="00C94566" w:rsidRPr="00903260">
        <w:t>CODE</w:t>
      </w:r>
      <w:r w:rsidR="00C94566" w:rsidRPr="00903260">
        <w:rPr>
          <w:rFonts w:ascii="Calibri" w:hAnsi="Calibri" w:cs="Arial"/>
          <w:color w:val="000000"/>
        </w:rPr>
        <w:t>” advice</w:t>
      </w:r>
      <w:r>
        <w:rPr>
          <w:rFonts w:ascii="Calibri" w:hAnsi="Calibri" w:cs="Arial"/>
          <w:color w:val="000000"/>
        </w:rPr>
        <w:t>.</w:t>
      </w:r>
    </w:p>
    <w:p w14:paraId="1BF36F8B" w14:textId="5D98186E" w:rsidR="00903260" w:rsidRPr="00903260" w:rsidRDefault="00903260" w:rsidP="00903260">
      <w:pPr>
        <w:pStyle w:val="ListParagraph"/>
        <w:numPr>
          <w:ilvl w:val="1"/>
          <w:numId w:val="6"/>
        </w:numPr>
        <w:spacing w:after="120"/>
        <w:jc w:val="both"/>
        <w:rPr>
          <w:rFonts w:ascii="Calibri" w:hAnsi="Calibri" w:cs="Arial"/>
          <w:color w:val="000000"/>
        </w:rPr>
      </w:pPr>
      <w:r>
        <w:rPr>
          <w:rFonts w:ascii="Calibri" w:hAnsi="Calibri" w:cs="Arial"/>
          <w:color w:val="000000"/>
        </w:rPr>
        <w:t>Consider the inverse of this rule, that the advice should appear nowhere else.</w:t>
      </w:r>
    </w:p>
    <w:p w14:paraId="2EEE234E" w14:textId="1822A705" w:rsidR="00903260" w:rsidRDefault="00903260" w:rsidP="00715230">
      <w:pPr>
        <w:pStyle w:val="ListParagraph"/>
        <w:numPr>
          <w:ilvl w:val="0"/>
          <w:numId w:val="6"/>
        </w:numPr>
        <w:spacing w:after="120"/>
        <w:jc w:val="both"/>
        <w:rPr>
          <w:rFonts w:ascii="Calibri" w:hAnsi="Calibri" w:cs="Arial"/>
          <w:color w:val="000000"/>
        </w:rPr>
      </w:pPr>
      <w:r>
        <w:rPr>
          <w:rFonts w:ascii="Calibri" w:hAnsi="Calibri" w:cs="Arial"/>
          <w:b/>
          <w:color w:val="000000"/>
        </w:rPr>
        <w:t>Principle 06</w:t>
      </w:r>
      <w:r>
        <w:rPr>
          <w:rFonts w:ascii="Calibri" w:hAnsi="Calibri" w:cs="Arial"/>
          <w:color w:val="000000"/>
        </w:rPr>
        <w:t>:</w:t>
      </w:r>
    </w:p>
    <w:p w14:paraId="3C941627" w14:textId="43D8AB55" w:rsidR="00903260" w:rsidRDefault="00903260" w:rsidP="00903260">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xml:space="preserve">: map target is in the range </w:t>
      </w:r>
      <w:r>
        <w:t>T31-T32.</w:t>
      </w:r>
    </w:p>
    <w:p w14:paraId="0D87C5E9" w14:textId="742D0428" w:rsidR="00903260" w:rsidRDefault="00903260" w:rsidP="00903260">
      <w:pPr>
        <w:pStyle w:val="ListParagraph"/>
        <w:numPr>
          <w:ilvl w:val="2"/>
          <w:numId w:val="6"/>
        </w:numPr>
        <w:spacing w:after="120"/>
        <w:jc w:val="both"/>
        <w:rPr>
          <w:rFonts w:ascii="Calibri" w:hAnsi="Calibri" w:cs="Arial"/>
          <w:color w:val="000000"/>
        </w:rPr>
      </w:pPr>
      <w:r>
        <w:rPr>
          <w:rFonts w:ascii="Calibri" w:hAnsi="Calibri" w:cs="Arial"/>
          <w:b/>
          <w:color w:val="000000"/>
        </w:rPr>
        <w:t>Action</w:t>
      </w:r>
      <w:r>
        <w:rPr>
          <w:rFonts w:ascii="Calibri" w:hAnsi="Calibri" w:cs="Arial"/>
          <w:color w:val="000000"/>
        </w:rPr>
        <w:t>: Add “</w:t>
      </w:r>
      <w:r w:rsidRPr="00927185">
        <w:t>USE AS PRIMARY CODE ONLY IF SITE OF BURN UNSPECIFIED, OTHERWISE USE AS A SUPPLEMENTARY CODE WITH CATEGORIES T20-T29 (BURNS)</w:t>
      </w:r>
      <w:r>
        <w:rPr>
          <w:rFonts w:ascii="Calibri" w:hAnsi="Calibri" w:cs="Arial"/>
          <w:color w:val="000000"/>
        </w:rPr>
        <w:t>” advice.</w:t>
      </w:r>
    </w:p>
    <w:p w14:paraId="37695083" w14:textId="403D25A1" w:rsidR="00903260" w:rsidRDefault="00903260" w:rsidP="00903260">
      <w:pPr>
        <w:pStyle w:val="ListParagraph"/>
        <w:numPr>
          <w:ilvl w:val="0"/>
          <w:numId w:val="6"/>
        </w:numPr>
        <w:spacing w:after="120"/>
        <w:jc w:val="both"/>
        <w:rPr>
          <w:rFonts w:ascii="Calibri" w:hAnsi="Calibri" w:cs="Arial"/>
          <w:color w:val="000000"/>
        </w:rPr>
      </w:pPr>
      <w:r>
        <w:rPr>
          <w:rFonts w:ascii="Calibri" w:hAnsi="Calibri" w:cs="Arial"/>
          <w:b/>
          <w:color w:val="000000"/>
        </w:rPr>
        <w:t>Principle 07</w:t>
      </w:r>
      <w:r w:rsidR="001C7902" w:rsidRPr="001C7902">
        <w:rPr>
          <w:rFonts w:ascii="Calibri" w:hAnsi="Calibri" w:cs="Arial"/>
          <w:color w:val="000000"/>
        </w:rPr>
        <w:t>:</w:t>
      </w:r>
    </w:p>
    <w:p w14:paraId="5E427FBD" w14:textId="329CD103" w:rsidR="00903260" w:rsidRDefault="00903260" w:rsidP="00903260">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primary (first) map target is in Chapter XX.</w:t>
      </w:r>
    </w:p>
    <w:p w14:paraId="382B60CF" w14:textId="0A28E8C1" w:rsidR="00903260" w:rsidRDefault="00903260" w:rsidP="00903260">
      <w:pPr>
        <w:pStyle w:val="ListParagraph"/>
        <w:numPr>
          <w:ilvl w:val="2"/>
          <w:numId w:val="6"/>
        </w:numPr>
        <w:spacing w:after="120"/>
        <w:jc w:val="both"/>
        <w:rPr>
          <w:rFonts w:ascii="Calibri" w:hAnsi="Calibri" w:cs="Arial"/>
          <w:color w:val="000000"/>
        </w:rPr>
      </w:pPr>
      <w:r>
        <w:rPr>
          <w:rFonts w:ascii="Calibri" w:hAnsi="Calibri" w:cs="Arial"/>
          <w:b/>
          <w:color w:val="000000"/>
        </w:rPr>
        <w:t>Action</w:t>
      </w:r>
      <w:r>
        <w:rPr>
          <w:rFonts w:ascii="Calibri" w:hAnsi="Calibri" w:cs="Arial"/>
          <w:color w:val="000000"/>
        </w:rPr>
        <w:t>: Add “</w:t>
      </w:r>
      <w:r>
        <w:t>THIS IS AN EXTERNAL CAUSE CODE TO USE IN A SECONDARY POSITION</w:t>
      </w:r>
      <w:r>
        <w:rPr>
          <w:rFonts w:ascii="Calibri" w:hAnsi="Calibri" w:cs="Arial"/>
          <w:color w:val="000000"/>
        </w:rPr>
        <w:t>” advice.</w:t>
      </w:r>
    </w:p>
    <w:p w14:paraId="276A4F5E" w14:textId="7EB83647" w:rsidR="00903260" w:rsidRDefault="00903260" w:rsidP="00903260">
      <w:pPr>
        <w:pStyle w:val="ListParagraph"/>
        <w:numPr>
          <w:ilvl w:val="0"/>
          <w:numId w:val="6"/>
        </w:numPr>
        <w:spacing w:after="120"/>
        <w:jc w:val="both"/>
        <w:rPr>
          <w:rFonts w:ascii="Calibri" w:hAnsi="Calibri" w:cs="Arial"/>
          <w:color w:val="000000"/>
        </w:rPr>
      </w:pPr>
      <w:r>
        <w:rPr>
          <w:rFonts w:ascii="Calibri" w:hAnsi="Calibri" w:cs="Arial"/>
          <w:b/>
          <w:color w:val="000000"/>
        </w:rPr>
        <w:t>Principle 0</w:t>
      </w:r>
      <w:r w:rsidR="001C7902">
        <w:rPr>
          <w:rFonts w:ascii="Calibri" w:hAnsi="Calibri" w:cs="Arial"/>
          <w:b/>
          <w:color w:val="000000"/>
        </w:rPr>
        <w:t>8</w:t>
      </w:r>
      <w:r w:rsidR="001C7902" w:rsidRPr="001C7902">
        <w:rPr>
          <w:rFonts w:ascii="Calibri" w:hAnsi="Calibri" w:cs="Arial"/>
          <w:color w:val="000000"/>
        </w:rPr>
        <w:t>:</w:t>
      </w:r>
    </w:p>
    <w:p w14:paraId="34739234" w14:textId="1B1D37F7" w:rsidR="00903260" w:rsidRPr="00903260" w:rsidRDefault="00903260" w:rsidP="00903260">
      <w:pPr>
        <w:pStyle w:val="ListParagraph"/>
        <w:numPr>
          <w:ilvl w:val="1"/>
          <w:numId w:val="7"/>
        </w:numPr>
        <w:contextualSpacing w:val="0"/>
      </w:pPr>
      <w:r>
        <w:rPr>
          <w:rFonts w:ascii="Calibri" w:hAnsi="Calibri" w:cs="Arial"/>
          <w:b/>
          <w:color w:val="000000"/>
        </w:rPr>
        <w:t>Predicate</w:t>
      </w:r>
      <w:r>
        <w:rPr>
          <w:rFonts w:ascii="Calibri" w:hAnsi="Calibri" w:cs="Arial"/>
          <w:color w:val="000000"/>
        </w:rPr>
        <w:t>: primary map</w:t>
      </w:r>
      <w:r w:rsidRPr="00903260">
        <w:rPr>
          <w:rFonts w:ascii="Calibri" w:hAnsi="Calibri" w:cs="Arial"/>
          <w:color w:val="000000"/>
        </w:rPr>
        <w:t xml:space="preserve"> target </w:t>
      </w:r>
      <w:r>
        <w:rPr>
          <w:rFonts w:ascii="Calibri" w:hAnsi="Calibri" w:cs="Arial"/>
          <w:color w:val="000000"/>
        </w:rPr>
        <w:t xml:space="preserve">has a coding hint matching one of these patterns: </w:t>
      </w:r>
      <w:r>
        <w:t xml:space="preserve">“Use additional code, if desired, to identify infectious agent or disease”, “Use additional code (B95-B97), if desired, to identify infectious agent”, “Use additional code (B95-B96), if </w:t>
      </w:r>
      <w:r>
        <w:lastRenderedPageBreak/>
        <w:t>desired, to identify bacterial agent”  AND the map has only a single target (e.g. no secondary code)</w:t>
      </w:r>
    </w:p>
    <w:p w14:paraId="50BCB28D" w14:textId="1D30DF25" w:rsidR="00903260" w:rsidRDefault="00903260" w:rsidP="00903260">
      <w:pPr>
        <w:pStyle w:val="ListParagraph"/>
        <w:numPr>
          <w:ilvl w:val="2"/>
          <w:numId w:val="6"/>
        </w:numPr>
        <w:spacing w:after="120"/>
        <w:jc w:val="both"/>
        <w:rPr>
          <w:rFonts w:ascii="Calibri" w:hAnsi="Calibri" w:cs="Arial"/>
          <w:color w:val="000000"/>
        </w:rPr>
      </w:pPr>
      <w:r>
        <w:rPr>
          <w:rFonts w:ascii="Calibri" w:hAnsi="Calibri" w:cs="Arial"/>
          <w:b/>
          <w:color w:val="000000"/>
        </w:rPr>
        <w:t>Action</w:t>
      </w:r>
      <w:r>
        <w:rPr>
          <w:rFonts w:ascii="Calibri" w:hAnsi="Calibri" w:cs="Arial"/>
          <w:color w:val="000000"/>
        </w:rPr>
        <w:t>: Add “</w:t>
      </w:r>
      <w:r w:rsidRPr="00903260">
        <w:t>POSSIBLE REQUIREMENT FOR CAUSATIVE AGENT CODE</w:t>
      </w:r>
      <w:r>
        <w:rPr>
          <w:rFonts w:ascii="Calibri" w:hAnsi="Calibri" w:cs="Arial"/>
          <w:color w:val="000000"/>
        </w:rPr>
        <w:t>” advice.</w:t>
      </w:r>
    </w:p>
    <w:p w14:paraId="342D4A9B" w14:textId="2EC49927" w:rsidR="001C7902" w:rsidRDefault="001C7902" w:rsidP="001C7902">
      <w:pPr>
        <w:pStyle w:val="ListParagraph"/>
        <w:numPr>
          <w:ilvl w:val="0"/>
          <w:numId w:val="6"/>
        </w:numPr>
        <w:spacing w:after="120"/>
        <w:jc w:val="both"/>
        <w:rPr>
          <w:rFonts w:ascii="Calibri" w:hAnsi="Calibri" w:cs="Arial"/>
          <w:color w:val="000000"/>
        </w:rPr>
      </w:pPr>
      <w:r>
        <w:rPr>
          <w:rFonts w:ascii="Calibri" w:hAnsi="Calibri" w:cs="Arial"/>
          <w:b/>
          <w:color w:val="000000"/>
        </w:rPr>
        <w:t>Principle 11</w:t>
      </w:r>
      <w:r w:rsidRPr="001C7902">
        <w:rPr>
          <w:rFonts w:ascii="Calibri" w:hAnsi="Calibri" w:cs="Arial"/>
          <w:color w:val="000000"/>
        </w:rPr>
        <w:t>:</w:t>
      </w:r>
    </w:p>
    <w:p w14:paraId="4893FD31" w14:textId="0F0A8038" w:rsidR="001C7902" w:rsidRPr="001C7902" w:rsidRDefault="001C7902" w:rsidP="001C7902">
      <w:pPr>
        <w:pStyle w:val="ListParagraph"/>
        <w:numPr>
          <w:ilvl w:val="1"/>
          <w:numId w:val="7"/>
        </w:numPr>
        <w:contextualSpacing w:val="0"/>
      </w:pPr>
      <w:r>
        <w:rPr>
          <w:rFonts w:ascii="Calibri" w:hAnsi="Calibri" w:cs="Arial"/>
          <w:b/>
          <w:color w:val="000000"/>
        </w:rPr>
        <w:t>Predicate</w:t>
      </w:r>
      <w:r>
        <w:rPr>
          <w:rFonts w:ascii="Calibri" w:hAnsi="Calibri" w:cs="Arial"/>
          <w:color w:val="000000"/>
        </w:rPr>
        <w:t xml:space="preserve">: </w:t>
      </w:r>
      <w:r w:rsidRPr="001C7902">
        <w:rPr>
          <w:rFonts w:cs="Arial"/>
          <w:color w:val="000000"/>
        </w:rPr>
        <w:t xml:space="preserve">primary map target has a coding hint matching one of this pattern: </w:t>
      </w:r>
      <w:r w:rsidRPr="001C7902">
        <w:rPr>
          <w:rFonts w:cs="Arial"/>
          <w:szCs w:val="22"/>
        </w:rPr>
        <w:t>“This category is intended for use as an additional code to identify…</w:t>
      </w:r>
      <w:r w:rsidRPr="001C7902">
        <w:t>” AND the map has only a single target (e.g. no secondary code)</w:t>
      </w:r>
    </w:p>
    <w:p w14:paraId="70651551" w14:textId="71F653D2" w:rsidR="001C7902" w:rsidRPr="001C7902" w:rsidRDefault="001C7902" w:rsidP="001C7902">
      <w:pPr>
        <w:pStyle w:val="ListParagraph"/>
        <w:numPr>
          <w:ilvl w:val="2"/>
          <w:numId w:val="6"/>
        </w:numPr>
        <w:spacing w:after="120"/>
        <w:jc w:val="both"/>
        <w:rPr>
          <w:rFonts w:cs="Arial"/>
          <w:color w:val="000000"/>
        </w:rPr>
      </w:pPr>
      <w:r w:rsidRPr="001C7902">
        <w:rPr>
          <w:rFonts w:cs="Arial"/>
          <w:b/>
          <w:color w:val="000000"/>
        </w:rPr>
        <w:t>Action</w:t>
      </w:r>
      <w:r w:rsidRPr="001C7902">
        <w:rPr>
          <w:rFonts w:cs="Arial"/>
          <w:color w:val="000000"/>
        </w:rPr>
        <w:t>: Add “</w:t>
      </w:r>
      <w:r w:rsidRPr="001C7902">
        <w:rPr>
          <w:rFonts w:cs="Arial"/>
          <w:szCs w:val="22"/>
        </w:rPr>
        <w:t>THIS CODE IS NOT TO BE USED IN THE PRIMARY POSITION</w:t>
      </w:r>
      <w:r w:rsidRPr="001C7902">
        <w:rPr>
          <w:rFonts w:cs="Arial"/>
          <w:color w:val="000000"/>
        </w:rPr>
        <w:t>” advice.</w:t>
      </w:r>
    </w:p>
    <w:p w14:paraId="30C57119" w14:textId="458A798A" w:rsidR="001C7902" w:rsidRPr="001C7902" w:rsidRDefault="001C7902" w:rsidP="001C7902">
      <w:pPr>
        <w:pStyle w:val="ListParagraph"/>
        <w:numPr>
          <w:ilvl w:val="0"/>
          <w:numId w:val="6"/>
        </w:numPr>
        <w:spacing w:after="120"/>
        <w:jc w:val="both"/>
        <w:rPr>
          <w:rFonts w:cs="Arial"/>
          <w:color w:val="000000"/>
        </w:rPr>
      </w:pPr>
      <w:r w:rsidRPr="001C7902">
        <w:rPr>
          <w:rFonts w:cs="Arial"/>
          <w:b/>
          <w:color w:val="000000"/>
        </w:rPr>
        <w:t>Principle 13</w:t>
      </w:r>
      <w:r w:rsidRPr="001C7902">
        <w:rPr>
          <w:rFonts w:cs="Arial"/>
          <w:color w:val="000000"/>
        </w:rPr>
        <w:t>:</w:t>
      </w:r>
    </w:p>
    <w:p w14:paraId="21908E65" w14:textId="08C5CF7A" w:rsidR="001C7902" w:rsidRPr="001C7902" w:rsidRDefault="001C7902" w:rsidP="001C7902">
      <w:pPr>
        <w:pStyle w:val="ListParagraph"/>
        <w:numPr>
          <w:ilvl w:val="1"/>
          <w:numId w:val="7"/>
        </w:numPr>
        <w:contextualSpacing w:val="0"/>
      </w:pPr>
      <w:r w:rsidRPr="001C7902">
        <w:rPr>
          <w:rFonts w:cs="Arial"/>
          <w:b/>
          <w:color w:val="000000"/>
        </w:rPr>
        <w:t>Predicate</w:t>
      </w:r>
      <w:r w:rsidRPr="001C7902">
        <w:rPr>
          <w:rFonts w:cs="Arial"/>
          <w:color w:val="000000"/>
        </w:rPr>
        <w:t xml:space="preserve">: primary map target has a coding hint matching the pattern: </w:t>
      </w:r>
      <w:r w:rsidRPr="001C7902">
        <w:rPr>
          <w:rFonts w:cs="Arial"/>
          <w:szCs w:val="22"/>
        </w:rPr>
        <w:t xml:space="preserve"> “Use additional code, if desired, to identify…” </w:t>
      </w:r>
      <w:r w:rsidRPr="001C7902">
        <w:rPr>
          <w:rFonts w:cs="Arial"/>
          <w:color w:val="000000"/>
        </w:rPr>
        <w:t>and the pattern</w:t>
      </w:r>
      <w:r>
        <w:rPr>
          <w:rFonts w:cs="Arial"/>
          <w:color w:val="000000"/>
        </w:rPr>
        <w:t xml:space="preserve"> does not contain the words “infectious” or “agent”</w:t>
      </w:r>
      <w:r w:rsidRPr="001C7902">
        <w:rPr>
          <w:rFonts w:cs="Arial"/>
          <w:szCs w:val="22"/>
        </w:rPr>
        <w:t xml:space="preserve"> </w:t>
      </w:r>
      <w:r w:rsidRPr="001C7902">
        <w:t>AND the map has only a single target (e.g. no secondary code)</w:t>
      </w:r>
      <w:r>
        <w:t>.  Through review, we discovered other exceptions to this including map targets with T8*, I6*, I20-I25, and chapter XX.</w:t>
      </w:r>
    </w:p>
    <w:p w14:paraId="41B38904" w14:textId="77777777" w:rsidR="001C7902" w:rsidRDefault="001C7902" w:rsidP="001C7902">
      <w:pPr>
        <w:pStyle w:val="ListParagraph"/>
        <w:numPr>
          <w:ilvl w:val="2"/>
          <w:numId w:val="6"/>
        </w:numPr>
        <w:spacing w:after="120"/>
        <w:jc w:val="both"/>
        <w:rPr>
          <w:rFonts w:ascii="Calibri" w:hAnsi="Calibri" w:cs="Arial"/>
          <w:color w:val="000000"/>
        </w:rPr>
      </w:pPr>
      <w:r w:rsidRPr="001C7902">
        <w:rPr>
          <w:rFonts w:cs="Arial"/>
          <w:b/>
          <w:color w:val="000000"/>
        </w:rPr>
        <w:t>Action</w:t>
      </w:r>
      <w:r w:rsidRPr="001C7902">
        <w:rPr>
          <w:rFonts w:cs="Arial"/>
          <w:color w:val="000000"/>
        </w:rPr>
        <w:t>: Add “</w:t>
      </w:r>
      <w:r w:rsidRPr="001C7902">
        <w:rPr>
          <w:rFonts w:cs="Arial"/>
          <w:szCs w:val="22"/>
        </w:rPr>
        <w:t>THIS</w:t>
      </w:r>
      <w:r w:rsidRPr="00511AE4">
        <w:rPr>
          <w:rFonts w:cs="Arial"/>
          <w:szCs w:val="22"/>
        </w:rPr>
        <w:t xml:space="preserve"> CODE IS NOT TO BE USED IN THE PRIMARY POSITION</w:t>
      </w:r>
      <w:r>
        <w:rPr>
          <w:rFonts w:ascii="Calibri" w:hAnsi="Calibri" w:cs="Arial"/>
          <w:color w:val="000000"/>
        </w:rPr>
        <w:t>” advice.</w:t>
      </w:r>
    </w:p>
    <w:p w14:paraId="010C5EB1" w14:textId="3932F4DE" w:rsidR="001C7902" w:rsidRDefault="001C7902" w:rsidP="001C7902">
      <w:pPr>
        <w:pStyle w:val="ListParagraph"/>
        <w:numPr>
          <w:ilvl w:val="0"/>
          <w:numId w:val="6"/>
        </w:numPr>
        <w:spacing w:after="120"/>
        <w:jc w:val="both"/>
        <w:rPr>
          <w:rFonts w:ascii="Calibri" w:hAnsi="Calibri" w:cs="Arial"/>
          <w:color w:val="000000"/>
        </w:rPr>
      </w:pPr>
      <w:r>
        <w:rPr>
          <w:rFonts w:ascii="Calibri" w:hAnsi="Calibri" w:cs="Arial"/>
          <w:b/>
          <w:color w:val="000000"/>
        </w:rPr>
        <w:t>Principle 15</w:t>
      </w:r>
      <w:r w:rsidRPr="001C7902">
        <w:rPr>
          <w:rFonts w:ascii="Calibri" w:hAnsi="Calibri" w:cs="Arial"/>
          <w:color w:val="000000"/>
        </w:rPr>
        <w:t>:</w:t>
      </w:r>
    </w:p>
    <w:p w14:paraId="52996A61" w14:textId="191A534F" w:rsidR="001C7902" w:rsidRPr="001C7902" w:rsidRDefault="001C7902" w:rsidP="001C7902">
      <w:pPr>
        <w:pStyle w:val="ListParagraph"/>
        <w:numPr>
          <w:ilvl w:val="1"/>
          <w:numId w:val="7"/>
        </w:numPr>
        <w:contextualSpacing w:val="0"/>
      </w:pPr>
      <w:r>
        <w:rPr>
          <w:rFonts w:ascii="Calibri" w:hAnsi="Calibri" w:cs="Arial"/>
          <w:b/>
          <w:color w:val="000000"/>
        </w:rPr>
        <w:t>Predicate</w:t>
      </w:r>
      <w:r>
        <w:rPr>
          <w:rFonts w:ascii="Calibri" w:hAnsi="Calibri" w:cs="Arial"/>
          <w:color w:val="000000"/>
        </w:rPr>
        <w:t xml:space="preserve">: </w:t>
      </w:r>
      <w:r w:rsidRPr="001C7902">
        <w:rPr>
          <w:rFonts w:cs="Arial"/>
          <w:color w:val="000000"/>
        </w:rPr>
        <w:t xml:space="preserve">map target </w:t>
      </w:r>
      <w:r>
        <w:rPr>
          <w:rFonts w:cs="Arial"/>
          <w:color w:val="000000"/>
        </w:rPr>
        <w:t>uses a 5</w:t>
      </w:r>
      <w:r w:rsidRPr="001C7902">
        <w:rPr>
          <w:rFonts w:cs="Arial"/>
          <w:color w:val="000000"/>
          <w:vertAlign w:val="superscript"/>
        </w:rPr>
        <w:t>th</w:t>
      </w:r>
      <w:r>
        <w:rPr>
          <w:rFonts w:cs="Arial"/>
          <w:color w:val="000000"/>
        </w:rPr>
        <w:t xml:space="preserve"> digit activity code.</w:t>
      </w:r>
    </w:p>
    <w:p w14:paraId="70EFC06E" w14:textId="2D97F290" w:rsidR="001C7902" w:rsidRPr="00BB43C7" w:rsidRDefault="001C7902" w:rsidP="001C7902">
      <w:pPr>
        <w:pStyle w:val="ListParagraph"/>
        <w:numPr>
          <w:ilvl w:val="2"/>
          <w:numId w:val="6"/>
        </w:numPr>
        <w:spacing w:after="120"/>
        <w:jc w:val="both"/>
        <w:rPr>
          <w:rFonts w:ascii="Calibri" w:hAnsi="Calibri" w:cs="Arial"/>
          <w:color w:val="000000"/>
        </w:rPr>
      </w:pPr>
      <w:r w:rsidRPr="001C7902">
        <w:rPr>
          <w:rFonts w:cs="Arial"/>
          <w:b/>
          <w:color w:val="000000"/>
        </w:rPr>
        <w:t>Action</w:t>
      </w:r>
      <w:r w:rsidRPr="001C7902">
        <w:rPr>
          <w:rFonts w:cs="Arial"/>
          <w:color w:val="000000"/>
        </w:rPr>
        <w:t xml:space="preserve">: </w:t>
      </w:r>
      <w:r>
        <w:rPr>
          <w:rFonts w:cs="Arial"/>
          <w:color w:val="000000"/>
        </w:rPr>
        <w:t>Remove the 5</w:t>
      </w:r>
      <w:r w:rsidRPr="001C7902">
        <w:rPr>
          <w:rFonts w:cs="Arial"/>
          <w:color w:val="000000"/>
          <w:vertAlign w:val="superscript"/>
        </w:rPr>
        <w:t>th</w:t>
      </w:r>
      <w:r>
        <w:rPr>
          <w:rFonts w:cs="Arial"/>
          <w:color w:val="000000"/>
        </w:rPr>
        <w:t xml:space="preserve"> digit, bringing code up to the 4</w:t>
      </w:r>
      <w:r w:rsidRPr="001C7902">
        <w:rPr>
          <w:rFonts w:cs="Arial"/>
          <w:color w:val="000000"/>
          <w:vertAlign w:val="superscript"/>
        </w:rPr>
        <w:t>th</w:t>
      </w:r>
      <w:r>
        <w:rPr>
          <w:rFonts w:cs="Arial"/>
          <w:color w:val="000000"/>
        </w:rPr>
        <w:t xml:space="preserve"> level.</w:t>
      </w:r>
    </w:p>
    <w:p w14:paraId="2D90353F" w14:textId="697ECC60" w:rsidR="001C7902" w:rsidRDefault="001C7902" w:rsidP="001C7902">
      <w:pPr>
        <w:pStyle w:val="ListParagraph"/>
        <w:numPr>
          <w:ilvl w:val="0"/>
          <w:numId w:val="6"/>
        </w:numPr>
        <w:spacing w:after="120"/>
        <w:jc w:val="both"/>
        <w:rPr>
          <w:rFonts w:ascii="Calibri" w:hAnsi="Calibri" w:cs="Arial"/>
          <w:color w:val="000000"/>
        </w:rPr>
      </w:pPr>
      <w:r>
        <w:rPr>
          <w:rFonts w:ascii="Calibri" w:hAnsi="Calibri" w:cs="Arial"/>
          <w:b/>
          <w:color w:val="000000"/>
        </w:rPr>
        <w:t>Principle 21</w:t>
      </w:r>
      <w:r w:rsidRPr="001C7902">
        <w:rPr>
          <w:rFonts w:ascii="Calibri" w:hAnsi="Calibri" w:cs="Arial"/>
          <w:color w:val="000000"/>
        </w:rPr>
        <w:t>:</w:t>
      </w:r>
    </w:p>
    <w:p w14:paraId="10576EA8" w14:textId="330784A2" w:rsidR="001C7902" w:rsidRPr="001C7902" w:rsidRDefault="001C7902" w:rsidP="001C7902">
      <w:pPr>
        <w:pStyle w:val="ListParagraph"/>
        <w:numPr>
          <w:ilvl w:val="1"/>
          <w:numId w:val="7"/>
        </w:numPr>
        <w:rPr>
          <w:rFonts w:cs="Arial"/>
          <w:color w:val="000000"/>
        </w:rPr>
      </w:pPr>
      <w:r>
        <w:rPr>
          <w:rFonts w:ascii="Calibri" w:hAnsi="Calibri" w:cs="Arial"/>
          <w:b/>
          <w:color w:val="000000"/>
        </w:rPr>
        <w:t>Predicate</w:t>
      </w:r>
      <w:r>
        <w:rPr>
          <w:rFonts w:ascii="Calibri" w:hAnsi="Calibri" w:cs="Arial"/>
          <w:color w:val="000000"/>
        </w:rPr>
        <w:t xml:space="preserve">: primary </w:t>
      </w:r>
      <w:r w:rsidRPr="001C7902">
        <w:rPr>
          <w:rFonts w:cs="Arial"/>
          <w:color w:val="000000"/>
        </w:rPr>
        <w:t xml:space="preserve">map target </w:t>
      </w:r>
      <w:r>
        <w:rPr>
          <w:rFonts w:cs="Arial"/>
          <w:color w:val="000000"/>
        </w:rPr>
        <w:t>is a poisoning code (from the TEIL3.ASC index) and there is a secondary (or higher) map target in the range of accidental poisoning cause codes (from TEIL3.ASC index) and that secondary (or higher) map target does not have these two advices: “</w:t>
      </w:r>
      <w:r w:rsidRPr="001C7902">
        <w:rPr>
          <w:rFonts w:cs="Arial"/>
          <w:color w:val="000000"/>
        </w:rPr>
        <w:t>MAPPED FOLLOWING WHO GUIDANCE</w:t>
      </w:r>
      <w:r>
        <w:rPr>
          <w:rFonts w:cs="Arial"/>
          <w:color w:val="000000"/>
        </w:rPr>
        <w:t>”,  “</w:t>
      </w:r>
      <w:r w:rsidRPr="001C7902">
        <w:rPr>
          <w:rFonts w:cs="Arial"/>
          <w:color w:val="000000"/>
        </w:rPr>
        <w:t>POSSIBLE REQUIREMENT TO IDENTIFY PLACE OF OCCURRENCE”.</w:t>
      </w:r>
    </w:p>
    <w:p w14:paraId="053CE26D" w14:textId="2FDAC278" w:rsidR="001C7902" w:rsidRPr="00BB43C7" w:rsidRDefault="001C7902" w:rsidP="001C7902">
      <w:pPr>
        <w:pStyle w:val="ListParagraph"/>
        <w:numPr>
          <w:ilvl w:val="2"/>
          <w:numId w:val="6"/>
        </w:numPr>
        <w:spacing w:after="120"/>
        <w:jc w:val="both"/>
        <w:rPr>
          <w:rFonts w:ascii="Calibri" w:hAnsi="Calibri" w:cs="Arial"/>
          <w:color w:val="000000"/>
        </w:rPr>
      </w:pPr>
      <w:r w:rsidRPr="001C7902">
        <w:rPr>
          <w:rFonts w:cs="Arial"/>
          <w:b/>
          <w:color w:val="000000"/>
        </w:rPr>
        <w:t>Action</w:t>
      </w:r>
      <w:r w:rsidRPr="001C7902">
        <w:rPr>
          <w:rFonts w:cs="Arial"/>
          <w:color w:val="000000"/>
        </w:rPr>
        <w:t xml:space="preserve">: </w:t>
      </w:r>
      <w:r>
        <w:rPr>
          <w:rFonts w:cs="Arial"/>
          <w:color w:val="000000"/>
        </w:rPr>
        <w:t>Add the two advices (or either or if one is present and one is missing).</w:t>
      </w:r>
    </w:p>
    <w:p w14:paraId="19D1523D" w14:textId="30ED88C8" w:rsidR="001C7902" w:rsidRDefault="001C7902" w:rsidP="001C7902">
      <w:pPr>
        <w:pStyle w:val="ListParagraph"/>
        <w:numPr>
          <w:ilvl w:val="0"/>
          <w:numId w:val="6"/>
        </w:numPr>
        <w:spacing w:after="120"/>
        <w:jc w:val="both"/>
        <w:rPr>
          <w:rFonts w:ascii="Calibri" w:hAnsi="Calibri" w:cs="Arial"/>
          <w:color w:val="000000"/>
        </w:rPr>
      </w:pPr>
      <w:r>
        <w:rPr>
          <w:rFonts w:ascii="Calibri" w:hAnsi="Calibri" w:cs="Arial"/>
          <w:b/>
          <w:color w:val="000000"/>
        </w:rPr>
        <w:t>Principle 23</w:t>
      </w:r>
      <w:r w:rsidRPr="001C7902">
        <w:rPr>
          <w:rFonts w:ascii="Calibri" w:hAnsi="Calibri" w:cs="Arial"/>
          <w:color w:val="000000"/>
        </w:rPr>
        <w:t>:</w:t>
      </w:r>
    </w:p>
    <w:p w14:paraId="0E4CAC5B" w14:textId="32697B51" w:rsidR="001C7902" w:rsidRPr="001C7902" w:rsidRDefault="001C7902" w:rsidP="001C7902">
      <w:pPr>
        <w:pStyle w:val="ListParagraph"/>
        <w:numPr>
          <w:ilvl w:val="1"/>
          <w:numId w:val="7"/>
        </w:numPr>
        <w:contextualSpacing w:val="0"/>
      </w:pPr>
      <w:r>
        <w:rPr>
          <w:rFonts w:ascii="Calibri" w:hAnsi="Calibri" w:cs="Arial"/>
          <w:b/>
          <w:color w:val="000000"/>
        </w:rPr>
        <w:t>Predicate</w:t>
      </w:r>
      <w:r>
        <w:rPr>
          <w:rFonts w:ascii="Calibri" w:hAnsi="Calibri" w:cs="Arial"/>
          <w:color w:val="000000"/>
        </w:rPr>
        <w:t xml:space="preserve">: primary </w:t>
      </w:r>
      <w:r w:rsidRPr="001C7902">
        <w:rPr>
          <w:rFonts w:cs="Arial"/>
          <w:color w:val="000000"/>
        </w:rPr>
        <w:t xml:space="preserve">map target </w:t>
      </w:r>
      <w:r>
        <w:rPr>
          <w:rFonts w:cs="Arial"/>
          <w:color w:val="000000"/>
        </w:rPr>
        <w:t>has “POSSIBLE REQUIREMENT FOR AN EXTERNAL CAUSE CODE” advice and also has a secondary (or higher) map target from Chapter XX.</w:t>
      </w:r>
    </w:p>
    <w:p w14:paraId="2E7CC965" w14:textId="0564A204" w:rsidR="001C7902" w:rsidRPr="00BB43C7" w:rsidRDefault="001C7902" w:rsidP="001C7902">
      <w:pPr>
        <w:pStyle w:val="ListParagraph"/>
        <w:numPr>
          <w:ilvl w:val="2"/>
          <w:numId w:val="6"/>
        </w:numPr>
        <w:spacing w:after="120"/>
        <w:jc w:val="both"/>
        <w:rPr>
          <w:rFonts w:ascii="Calibri" w:hAnsi="Calibri" w:cs="Arial"/>
          <w:color w:val="000000"/>
        </w:rPr>
      </w:pPr>
      <w:r w:rsidRPr="001C7902">
        <w:rPr>
          <w:rFonts w:cs="Arial"/>
          <w:b/>
          <w:color w:val="000000"/>
        </w:rPr>
        <w:t>Action</w:t>
      </w:r>
      <w:r w:rsidRPr="001C7902">
        <w:rPr>
          <w:rFonts w:cs="Arial"/>
          <w:color w:val="000000"/>
        </w:rPr>
        <w:t xml:space="preserve">: </w:t>
      </w:r>
      <w:r>
        <w:rPr>
          <w:rFonts w:cs="Arial"/>
          <w:color w:val="000000"/>
        </w:rPr>
        <w:t>Remove “POSSIBLE REQUIREMENT FOR AN EXTERNAL CAUSE CODE” advice.</w:t>
      </w:r>
    </w:p>
    <w:p w14:paraId="7C6EB863" w14:textId="19967319" w:rsidR="00BB43C7" w:rsidRPr="006C6506" w:rsidRDefault="00E45471" w:rsidP="0041651C">
      <w:pPr>
        <w:pStyle w:val="ListParagraph"/>
        <w:numPr>
          <w:ilvl w:val="1"/>
          <w:numId w:val="6"/>
        </w:numPr>
        <w:spacing w:after="120"/>
        <w:jc w:val="both"/>
        <w:rPr>
          <w:rFonts w:ascii="Calibri" w:hAnsi="Calibri" w:cs="Arial"/>
          <w:color w:val="000000"/>
        </w:rPr>
      </w:pPr>
      <w:r>
        <w:rPr>
          <w:rFonts w:ascii="Calibri" w:hAnsi="Calibri" w:cs="Arial"/>
          <w:color w:val="000000"/>
        </w:rPr>
        <w:t>It may also be desirable to always add this advice when such a case has only the primary map target.</w:t>
      </w:r>
    </w:p>
    <w:p w14:paraId="7E57E9FA" w14:textId="04204998" w:rsidR="0041651C" w:rsidRDefault="006C6506" w:rsidP="0041651C">
      <w:pPr>
        <w:spacing w:after="120"/>
        <w:jc w:val="both"/>
        <w:rPr>
          <w:rFonts w:ascii="Calibri" w:hAnsi="Calibri" w:cs="Arial"/>
          <w:color w:val="000000"/>
        </w:rPr>
      </w:pPr>
      <w:r>
        <w:rPr>
          <w:rFonts w:ascii="Calibri" w:hAnsi="Calibri" w:cs="Arial"/>
          <w:color w:val="000000"/>
        </w:rPr>
        <w:t xml:space="preserve">One important insight from developing this process is the capability for certain map advices to be completely algorithmically  managed.  This means </w:t>
      </w:r>
      <w:r w:rsidR="004D221E">
        <w:rPr>
          <w:rFonts w:ascii="Calibri" w:hAnsi="Calibri" w:cs="Arial"/>
          <w:color w:val="000000"/>
        </w:rPr>
        <w:t>map specialist</w:t>
      </w:r>
      <w:r>
        <w:rPr>
          <w:rFonts w:ascii="Calibri" w:hAnsi="Calibri" w:cs="Arial"/>
          <w:color w:val="000000"/>
        </w:rPr>
        <w:t>s do not need to have these map advices included in a list of potential advices to assign.   Some advices can be partially automated but are still matters of judgement when automations do not apply.</w:t>
      </w:r>
    </w:p>
    <w:p w14:paraId="787E54F2" w14:textId="77777777" w:rsidR="006C6506" w:rsidRDefault="006C6506" w:rsidP="0041651C">
      <w:pPr>
        <w:spacing w:after="120"/>
        <w:jc w:val="both"/>
        <w:rPr>
          <w:rFonts w:ascii="Calibri" w:hAnsi="Calibri" w:cs="Arial"/>
          <w:color w:val="000000"/>
        </w:rPr>
      </w:pPr>
    </w:p>
    <w:p w14:paraId="7A899701" w14:textId="7E550AAF" w:rsidR="00707379" w:rsidRPr="006539AD" w:rsidRDefault="00707379" w:rsidP="00707379">
      <w:pPr>
        <w:pStyle w:val="Heading2"/>
        <w:rPr>
          <w:rStyle w:val="Strong"/>
          <w:rFonts w:ascii="Calibri" w:hAnsi="Calibri" w:cs="Arial"/>
          <w:b w:val="0"/>
          <w:caps w:val="0"/>
        </w:rPr>
      </w:pPr>
      <w:bookmarkStart w:id="60" w:name="_Toc416855960"/>
      <w:r>
        <w:rPr>
          <w:rStyle w:val="Strong"/>
          <w:rFonts w:ascii="Calibri" w:hAnsi="Calibri" w:cs="Arial"/>
          <w:b w:val="0"/>
          <w:caps w:val="0"/>
        </w:rPr>
        <w:t>Flag for QA</w:t>
      </w:r>
      <w:bookmarkEnd w:id="60"/>
    </w:p>
    <w:p w14:paraId="03EA143F" w14:textId="77777777" w:rsidR="00794F81" w:rsidRDefault="00794F81" w:rsidP="00794F81">
      <w:pPr>
        <w:spacing w:after="120"/>
        <w:jc w:val="both"/>
        <w:rPr>
          <w:rFonts w:ascii="Calibri" w:hAnsi="Calibri" w:cs="Arial"/>
          <w:color w:val="000000"/>
        </w:rPr>
      </w:pPr>
    </w:p>
    <w:p w14:paraId="5EA40FA4" w14:textId="198B4EB5" w:rsidR="00794F81" w:rsidRDefault="00794F81" w:rsidP="00794F81">
      <w:pPr>
        <w:spacing w:after="120"/>
        <w:jc w:val="both"/>
        <w:rPr>
          <w:rFonts w:ascii="Calibri" w:hAnsi="Calibri" w:cs="Arial"/>
          <w:color w:val="000000"/>
        </w:rPr>
      </w:pPr>
      <w:r>
        <w:rPr>
          <w:rFonts w:ascii="Calibri" w:hAnsi="Calibri" w:cs="Arial"/>
          <w:color w:val="000000"/>
        </w:rPr>
        <w:t xml:space="preserve">The ITHSDO Mapping Principles Handbook was comprehensively (and iteratively) analyzed so that quality assurance algorithms could be developed to identify suspect data conditions that should be reviewed again with the specific handbook guidance in mind.  Some of these algorithms detect conditions that are </w:t>
      </w:r>
      <w:r>
        <w:rPr>
          <w:rFonts w:ascii="Calibri" w:hAnsi="Calibri" w:cs="Arial"/>
          <w:color w:val="000000"/>
        </w:rPr>
        <w:lastRenderedPageBreak/>
        <w:t>never allowed, whereas others detect conditions that are suspicious and need to be reviewed, but may turn out to be correct.</w:t>
      </w:r>
    </w:p>
    <w:p w14:paraId="7B0CB7E0" w14:textId="77777777" w:rsidR="0049312D" w:rsidRDefault="0049312D" w:rsidP="00794F81">
      <w:pPr>
        <w:spacing w:after="120"/>
        <w:jc w:val="both"/>
        <w:rPr>
          <w:rFonts w:ascii="Calibri" w:hAnsi="Calibri" w:cs="Arial"/>
          <w:color w:val="000000"/>
        </w:rPr>
      </w:pPr>
    </w:p>
    <w:p w14:paraId="6F11AB45" w14:textId="3878E82C" w:rsidR="0049312D" w:rsidRDefault="0049312D" w:rsidP="0049312D">
      <w:pPr>
        <w:spacing w:after="120"/>
        <w:jc w:val="both"/>
        <w:rPr>
          <w:rFonts w:ascii="Calibri" w:hAnsi="Calibri" w:cs="Arial"/>
          <w:color w:val="000000"/>
        </w:rPr>
      </w:pPr>
      <w:r>
        <w:rPr>
          <w:rFonts w:ascii="Calibri" w:hAnsi="Calibri" w:cs="Arial"/>
          <w:color w:val="000000"/>
        </w:rPr>
        <w:t xml:space="preserve">Following are the predicates corresponding to the </w:t>
      </w:r>
      <w:r w:rsidR="001E7A35">
        <w:rPr>
          <w:rFonts w:ascii="Calibri" w:hAnsi="Calibri" w:cs="Arial"/>
          <w:color w:val="000000"/>
        </w:rPr>
        <w:t xml:space="preserve">quality assurance </w:t>
      </w:r>
      <w:r>
        <w:rPr>
          <w:rFonts w:ascii="Calibri" w:hAnsi="Calibri" w:cs="Arial"/>
          <w:color w:val="000000"/>
        </w:rPr>
        <w:t>automations developed for this project.</w:t>
      </w:r>
    </w:p>
    <w:p w14:paraId="116FA752" w14:textId="3CB05F27" w:rsidR="001E7A35" w:rsidRPr="001E7A35" w:rsidRDefault="001E7A35" w:rsidP="001E7A35">
      <w:pPr>
        <w:pStyle w:val="ListParagraph"/>
        <w:numPr>
          <w:ilvl w:val="0"/>
          <w:numId w:val="6"/>
        </w:numPr>
        <w:spacing w:after="120"/>
        <w:jc w:val="both"/>
        <w:rPr>
          <w:rFonts w:ascii="Calibri" w:hAnsi="Calibri" w:cs="Arial"/>
          <w:b/>
          <w:color w:val="000000"/>
        </w:rPr>
      </w:pPr>
      <w:r w:rsidRPr="001E7A35">
        <w:rPr>
          <w:rFonts w:ascii="Calibri" w:hAnsi="Calibri" w:cs="Arial"/>
          <w:b/>
          <w:color w:val="000000"/>
        </w:rPr>
        <w:t>General Predicates</w:t>
      </w:r>
      <w:r>
        <w:rPr>
          <w:rFonts w:ascii="Calibri" w:hAnsi="Calibri" w:cs="Arial"/>
          <w:b/>
          <w:color w:val="000000"/>
        </w:rPr>
        <w:t>:</w:t>
      </w:r>
    </w:p>
    <w:p w14:paraId="6896EADC" w14:textId="41CDB77C" w:rsidR="001E7A35" w:rsidRDefault="001E7A35" w:rsidP="001E7A35">
      <w:pPr>
        <w:pStyle w:val="ListParagraph"/>
        <w:numPr>
          <w:ilvl w:val="1"/>
          <w:numId w:val="6"/>
        </w:numPr>
        <w:spacing w:after="120"/>
        <w:jc w:val="both"/>
        <w:rPr>
          <w:rFonts w:ascii="Calibri" w:hAnsi="Calibri" w:cs="Arial"/>
          <w:color w:val="000000"/>
        </w:rPr>
      </w:pPr>
      <w:r w:rsidRPr="001E7A35">
        <w:rPr>
          <w:rFonts w:ascii="Calibri" w:hAnsi="Calibri" w:cs="Arial"/>
          <w:b/>
          <w:color w:val="000000"/>
        </w:rPr>
        <w:t>Predicate</w:t>
      </w:r>
      <w:r>
        <w:rPr>
          <w:rFonts w:ascii="Calibri" w:hAnsi="Calibri" w:cs="Arial"/>
          <w:color w:val="000000"/>
        </w:rPr>
        <w:t>: map target with 3 digit code when there is a codable 4</w:t>
      </w:r>
      <w:r w:rsidRPr="001E7A35">
        <w:rPr>
          <w:rFonts w:ascii="Calibri" w:hAnsi="Calibri" w:cs="Arial"/>
          <w:color w:val="000000"/>
          <w:vertAlign w:val="superscript"/>
        </w:rPr>
        <w:t>th</w:t>
      </w:r>
      <w:r>
        <w:rPr>
          <w:rFonts w:ascii="Calibri" w:hAnsi="Calibri" w:cs="Arial"/>
          <w:color w:val="000000"/>
        </w:rPr>
        <w:t xml:space="preserve"> digit.</w:t>
      </w:r>
    </w:p>
    <w:p w14:paraId="05C6F1F1" w14:textId="0F38C98B" w:rsidR="001E7A35" w:rsidRDefault="001E7A35" w:rsidP="001E7A35">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xml:space="preserve"> Re-map to appropriate level. (this only happens because tooling was not good enough to prevent it).</w:t>
      </w:r>
    </w:p>
    <w:p w14:paraId="3111751F" w14:textId="60A159AF" w:rsidR="001E7A35" w:rsidRDefault="001E7A35" w:rsidP="001E7A35">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primary map target is an asterisk code with secondary map code as a dagger code.</w:t>
      </w:r>
    </w:p>
    <w:p w14:paraId="1098A567" w14:textId="7209D76C" w:rsidR="001E7A35" w:rsidRPr="001E7A35" w:rsidRDefault="001E7A35" w:rsidP="001E7A35">
      <w:pPr>
        <w:pStyle w:val="ListParagraph"/>
        <w:numPr>
          <w:ilvl w:val="2"/>
          <w:numId w:val="6"/>
        </w:numPr>
        <w:spacing w:after="120"/>
        <w:jc w:val="both"/>
        <w:rPr>
          <w:rFonts w:ascii="Calibri" w:hAnsi="Calibri" w:cs="Arial"/>
          <w:b/>
          <w:color w:val="000000"/>
        </w:rPr>
      </w:pPr>
      <w:r>
        <w:rPr>
          <w:rFonts w:ascii="Calibri" w:hAnsi="Calibri" w:cs="Arial"/>
          <w:b/>
          <w:color w:val="000000"/>
        </w:rPr>
        <w:t>G</w:t>
      </w:r>
      <w:r w:rsidRPr="001E7A35">
        <w:rPr>
          <w:rFonts w:ascii="Calibri" w:hAnsi="Calibri" w:cs="Arial"/>
          <w:b/>
          <w:color w:val="000000"/>
        </w:rPr>
        <w:t>uidance</w:t>
      </w:r>
      <w:r>
        <w:rPr>
          <w:rFonts w:ascii="Calibri" w:hAnsi="Calibri" w:cs="Arial"/>
          <w:color w:val="000000"/>
        </w:rPr>
        <w:t>: Switch order of codes (this was eventually automated)</w:t>
      </w:r>
    </w:p>
    <w:p w14:paraId="7A13B205" w14:textId="2B644525" w:rsidR="001E7A35" w:rsidRDefault="001E7A35" w:rsidP="001E7A35">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primary map target is a dagger code with an asterisk reference in the preferred rubric  AND there is no secondary code matching that asterisk code</w:t>
      </w:r>
    </w:p>
    <w:p w14:paraId="40BD7947" w14:textId="7F8D531D" w:rsidR="001E7A35" w:rsidRPr="001E7A35" w:rsidRDefault="001E7A35" w:rsidP="001E7A35">
      <w:pPr>
        <w:pStyle w:val="ListParagraph"/>
        <w:numPr>
          <w:ilvl w:val="2"/>
          <w:numId w:val="6"/>
        </w:numPr>
        <w:spacing w:after="120"/>
        <w:jc w:val="both"/>
        <w:rPr>
          <w:rFonts w:ascii="Calibri" w:hAnsi="Calibri" w:cs="Arial"/>
          <w:b/>
          <w:color w:val="000000"/>
        </w:rPr>
      </w:pPr>
      <w:r w:rsidRPr="001E7A35">
        <w:rPr>
          <w:rFonts w:ascii="Calibri" w:hAnsi="Calibri" w:cs="Arial"/>
          <w:b/>
          <w:color w:val="000000"/>
        </w:rPr>
        <w:t>Guid</w:t>
      </w:r>
      <w:r>
        <w:rPr>
          <w:rFonts w:ascii="Calibri" w:hAnsi="Calibri" w:cs="Arial"/>
          <w:b/>
          <w:color w:val="000000"/>
        </w:rPr>
        <w:t>ance</w:t>
      </w:r>
      <w:r>
        <w:rPr>
          <w:rFonts w:ascii="Calibri" w:hAnsi="Calibri" w:cs="Arial"/>
          <w:color w:val="000000"/>
        </w:rPr>
        <w:t>: Add the secondary code</w:t>
      </w:r>
    </w:p>
    <w:p w14:paraId="2C4342BE" w14:textId="789728C3" w:rsidR="001E7A35" w:rsidRDefault="001E7A35" w:rsidP="001E7A35">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xml:space="preserve">: </w:t>
      </w:r>
      <w:r w:rsidR="00F629AE">
        <w:rPr>
          <w:rFonts w:ascii="Calibri" w:hAnsi="Calibri" w:cs="Arial"/>
          <w:color w:val="000000"/>
        </w:rPr>
        <w:t>SNOMED CT</w:t>
      </w:r>
      <w:r>
        <w:rPr>
          <w:rFonts w:ascii="Calibri" w:hAnsi="Calibri" w:cs="Arial"/>
          <w:color w:val="000000"/>
        </w:rPr>
        <w:t xml:space="preserve"> concept to map is an (event) and the map target is not a Chapter XX code.</w:t>
      </w:r>
    </w:p>
    <w:p w14:paraId="48999EAE" w14:textId="51C41BAB" w:rsidR="001E7A35" w:rsidRDefault="001E7A35" w:rsidP="001E7A35">
      <w:pPr>
        <w:pStyle w:val="ListParagraph"/>
        <w:numPr>
          <w:ilvl w:val="2"/>
          <w:numId w:val="6"/>
        </w:numPr>
        <w:spacing w:after="120"/>
        <w:jc w:val="both"/>
        <w:rPr>
          <w:rFonts w:ascii="Calibri" w:hAnsi="Calibri" w:cs="Arial"/>
          <w:color w:val="000000"/>
        </w:rPr>
      </w:pPr>
      <w:r w:rsidRPr="001E7A35">
        <w:rPr>
          <w:rFonts w:ascii="Calibri" w:hAnsi="Calibri" w:cs="Arial"/>
          <w:b/>
          <w:color w:val="000000"/>
        </w:rPr>
        <w:t>Guidance</w:t>
      </w:r>
      <w:r>
        <w:rPr>
          <w:rFonts w:ascii="Calibri" w:hAnsi="Calibri" w:cs="Arial"/>
          <w:color w:val="000000"/>
        </w:rPr>
        <w:t>: Map to a Chapter XX code.</w:t>
      </w:r>
    </w:p>
    <w:p w14:paraId="4FD1F20F" w14:textId="44157A19" w:rsidR="001E7A35" w:rsidRDefault="00972869" w:rsidP="001E7A35">
      <w:pPr>
        <w:pStyle w:val="ListParagraph"/>
        <w:numPr>
          <w:ilvl w:val="0"/>
          <w:numId w:val="6"/>
        </w:numPr>
        <w:spacing w:after="120"/>
        <w:jc w:val="both"/>
        <w:rPr>
          <w:rFonts w:ascii="Calibri" w:hAnsi="Calibri" w:cs="Arial"/>
          <w:color w:val="000000"/>
        </w:rPr>
      </w:pPr>
      <w:r>
        <w:rPr>
          <w:rFonts w:ascii="Calibri" w:hAnsi="Calibri" w:cs="Arial"/>
          <w:b/>
          <w:color w:val="000000"/>
        </w:rPr>
        <w:t>Principle 03</w:t>
      </w:r>
      <w:r>
        <w:rPr>
          <w:rFonts w:ascii="Calibri" w:hAnsi="Calibri" w:cs="Arial"/>
          <w:color w:val="000000"/>
        </w:rPr>
        <w:t>:</w:t>
      </w:r>
    </w:p>
    <w:p w14:paraId="06F9F4D1" w14:textId="7A8C8081" w:rsidR="00972869" w:rsidRDefault="00972869" w:rsidP="00972869">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map target is a 4</w:t>
      </w:r>
      <w:r w:rsidRPr="00972869">
        <w:rPr>
          <w:rFonts w:ascii="Calibri" w:hAnsi="Calibri" w:cs="Arial"/>
          <w:color w:val="000000"/>
          <w:vertAlign w:val="superscript"/>
        </w:rPr>
        <w:t>th</w:t>
      </w:r>
      <w:r>
        <w:rPr>
          <w:rFonts w:ascii="Calibri" w:hAnsi="Calibri" w:cs="Arial"/>
          <w:color w:val="000000"/>
        </w:rPr>
        <w:t xml:space="preserve"> digit ICD code having a fifth digit </w:t>
      </w:r>
      <w:r w:rsidR="00C94566">
        <w:rPr>
          <w:rFonts w:ascii="Calibri" w:hAnsi="Calibri" w:cs="Arial"/>
          <w:color w:val="000000"/>
        </w:rPr>
        <w:t>option</w:t>
      </w:r>
      <w:r>
        <w:rPr>
          <w:rFonts w:ascii="Calibri" w:hAnsi="Calibri" w:cs="Arial"/>
          <w:color w:val="000000"/>
        </w:rPr>
        <w:t xml:space="preserve"> of 0 (open) or 1 (closed).</w:t>
      </w:r>
    </w:p>
    <w:p w14:paraId="48624124" w14:textId="663DA6A1" w:rsidR="00972869" w:rsidRPr="00972869" w:rsidRDefault="00972869" w:rsidP="00972869">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Remap to 5 digits.</w:t>
      </w:r>
    </w:p>
    <w:p w14:paraId="648A1C8C" w14:textId="53BC79EF" w:rsidR="00972869" w:rsidRDefault="00972869" w:rsidP="00972869">
      <w:pPr>
        <w:pStyle w:val="ListParagraph"/>
        <w:numPr>
          <w:ilvl w:val="0"/>
          <w:numId w:val="6"/>
        </w:numPr>
        <w:spacing w:after="120"/>
        <w:jc w:val="both"/>
        <w:rPr>
          <w:rFonts w:ascii="Calibri" w:hAnsi="Calibri" w:cs="Arial"/>
          <w:color w:val="000000"/>
        </w:rPr>
      </w:pPr>
      <w:r>
        <w:rPr>
          <w:rFonts w:ascii="Calibri" w:hAnsi="Calibri" w:cs="Arial"/>
          <w:b/>
          <w:color w:val="000000"/>
        </w:rPr>
        <w:t>Principle 04</w:t>
      </w:r>
      <w:r>
        <w:rPr>
          <w:rFonts w:ascii="Calibri" w:hAnsi="Calibri" w:cs="Arial"/>
          <w:color w:val="000000"/>
        </w:rPr>
        <w:t>:</w:t>
      </w:r>
    </w:p>
    <w:p w14:paraId="217601C0" w14:textId="5D005584" w:rsidR="00972869" w:rsidRDefault="00972869" w:rsidP="00972869">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xml:space="preserve">: </w:t>
      </w:r>
      <w:r w:rsidR="00F629AE">
        <w:rPr>
          <w:rFonts w:ascii="Calibri" w:hAnsi="Calibri" w:cs="Arial"/>
          <w:color w:val="000000"/>
        </w:rPr>
        <w:t>SNOMED CT</w:t>
      </w:r>
      <w:r>
        <w:rPr>
          <w:rFonts w:ascii="Calibri" w:hAnsi="Calibri" w:cs="Arial"/>
          <w:color w:val="000000"/>
        </w:rPr>
        <w:t xml:space="preserve"> concept to map has a fully specified name containing the words “malignant” and ”neoplasm” but not the word primary and there is a map target of </w:t>
      </w:r>
      <w:r>
        <w:t>C80.0.</w:t>
      </w:r>
    </w:p>
    <w:p w14:paraId="472DE2E3" w14:textId="7C3B8153" w:rsidR="00972869" w:rsidRPr="00972869" w:rsidRDefault="00972869" w:rsidP="00972869">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Remove this map target.</w:t>
      </w:r>
    </w:p>
    <w:p w14:paraId="1BDCAB8E" w14:textId="7E173D65" w:rsidR="00E45471" w:rsidRDefault="00E45471" w:rsidP="00E45471">
      <w:pPr>
        <w:pStyle w:val="ListParagraph"/>
        <w:numPr>
          <w:ilvl w:val="0"/>
          <w:numId w:val="6"/>
        </w:numPr>
        <w:spacing w:after="120"/>
        <w:jc w:val="both"/>
        <w:rPr>
          <w:rFonts w:ascii="Calibri" w:hAnsi="Calibri" w:cs="Arial"/>
          <w:color w:val="000000"/>
        </w:rPr>
      </w:pPr>
      <w:r>
        <w:rPr>
          <w:rFonts w:ascii="Calibri" w:hAnsi="Calibri" w:cs="Arial"/>
          <w:b/>
          <w:color w:val="000000"/>
        </w:rPr>
        <w:t>Principle 07</w:t>
      </w:r>
      <w:r>
        <w:rPr>
          <w:rFonts w:ascii="Calibri" w:hAnsi="Calibri" w:cs="Arial"/>
          <w:color w:val="000000"/>
        </w:rPr>
        <w:t>:</w:t>
      </w:r>
    </w:p>
    <w:p w14:paraId="7BAE1FD4" w14:textId="6E7E19A6" w:rsidR="00E45471" w:rsidRDefault="00E45471" w:rsidP="00E45471">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primary map target is a Chapter XX code and there is a non Chapter XX secondary code.</w:t>
      </w:r>
    </w:p>
    <w:p w14:paraId="6207FF86" w14:textId="3C4EB234" w:rsidR="00E45471" w:rsidRPr="00972869" w:rsidRDefault="00E45471" w:rsidP="00E45471">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Remap, Chapter XX codes should either be on their own (when mapping events), or used as secondary codes.</w:t>
      </w:r>
    </w:p>
    <w:p w14:paraId="4BA17094" w14:textId="518C9641" w:rsidR="00E45471" w:rsidRDefault="00E45471" w:rsidP="00E45471">
      <w:pPr>
        <w:pStyle w:val="ListParagraph"/>
        <w:numPr>
          <w:ilvl w:val="0"/>
          <w:numId w:val="6"/>
        </w:numPr>
        <w:spacing w:after="120"/>
        <w:jc w:val="both"/>
        <w:rPr>
          <w:rFonts w:ascii="Calibri" w:hAnsi="Calibri" w:cs="Arial"/>
          <w:color w:val="000000"/>
        </w:rPr>
      </w:pPr>
      <w:r>
        <w:rPr>
          <w:rFonts w:ascii="Calibri" w:hAnsi="Calibri" w:cs="Arial"/>
          <w:b/>
          <w:color w:val="000000"/>
        </w:rPr>
        <w:t>Principle 08</w:t>
      </w:r>
      <w:r>
        <w:rPr>
          <w:rFonts w:ascii="Calibri" w:hAnsi="Calibri" w:cs="Arial"/>
          <w:color w:val="000000"/>
        </w:rPr>
        <w:t>:</w:t>
      </w:r>
    </w:p>
    <w:p w14:paraId="69E4D581" w14:textId="61388370" w:rsidR="00E45471" w:rsidRPr="00903260" w:rsidRDefault="00E45471" w:rsidP="00E45471">
      <w:pPr>
        <w:pStyle w:val="ListParagraph"/>
        <w:numPr>
          <w:ilvl w:val="1"/>
          <w:numId w:val="6"/>
        </w:numPr>
        <w:contextualSpacing w:val="0"/>
      </w:pPr>
      <w:r>
        <w:rPr>
          <w:rFonts w:ascii="Calibri" w:hAnsi="Calibri" w:cs="Arial"/>
          <w:b/>
          <w:color w:val="000000"/>
        </w:rPr>
        <w:t>Predicate</w:t>
      </w:r>
      <w:r>
        <w:rPr>
          <w:rFonts w:ascii="Calibri" w:hAnsi="Calibri" w:cs="Arial"/>
          <w:color w:val="000000"/>
        </w:rPr>
        <w:t>: primary map</w:t>
      </w:r>
      <w:r w:rsidRPr="00903260">
        <w:rPr>
          <w:rFonts w:ascii="Calibri" w:hAnsi="Calibri" w:cs="Arial"/>
          <w:color w:val="000000"/>
        </w:rPr>
        <w:t xml:space="preserve"> target </w:t>
      </w:r>
      <w:r>
        <w:rPr>
          <w:rFonts w:ascii="Calibri" w:hAnsi="Calibri" w:cs="Arial"/>
          <w:color w:val="000000"/>
        </w:rPr>
        <w:t xml:space="preserve">has a coding hint matching one of these patterns: </w:t>
      </w:r>
      <w:r>
        <w:t>“Use additional code, if desired, to identify infectious agent or disease”, “Use additional code (B95-B97), if desired, to identify infectious agent”, “Use additional code (B95-B96), if desired, to identify bacterial agent”  AND does not have “POSSIBLE REQUIREMENT FOR CAUSATIVE AGENT CODE” and contains the words “infection”, “infectious”, or “bacterial”.</w:t>
      </w:r>
    </w:p>
    <w:p w14:paraId="4EB40050" w14:textId="50175D45" w:rsidR="00E45471" w:rsidRDefault="00E45471" w:rsidP="00E45471">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Review to consider a second code or the advice.</w:t>
      </w:r>
    </w:p>
    <w:p w14:paraId="6EEE3934" w14:textId="65FF0A20" w:rsidR="00972869" w:rsidRDefault="00E45471" w:rsidP="00E45471">
      <w:pPr>
        <w:pStyle w:val="ListParagraph"/>
        <w:numPr>
          <w:ilvl w:val="1"/>
          <w:numId w:val="6"/>
        </w:numPr>
        <w:spacing w:after="120"/>
        <w:jc w:val="both"/>
        <w:rPr>
          <w:rFonts w:ascii="Calibri" w:hAnsi="Calibri" w:cs="Arial"/>
          <w:color w:val="000000"/>
        </w:rPr>
      </w:pPr>
      <w:r>
        <w:rPr>
          <w:rFonts w:ascii="Calibri" w:hAnsi="Calibri" w:cs="Arial"/>
          <w:color w:val="000000"/>
        </w:rPr>
        <w:t>This turned to be a weak/unreliable rule and should be re-thought.</w:t>
      </w:r>
    </w:p>
    <w:p w14:paraId="4605102C" w14:textId="767DE99A" w:rsidR="00E45471" w:rsidRDefault="000659CD" w:rsidP="00E45471">
      <w:pPr>
        <w:pStyle w:val="ListParagraph"/>
        <w:numPr>
          <w:ilvl w:val="0"/>
          <w:numId w:val="6"/>
        </w:numPr>
        <w:spacing w:after="120"/>
        <w:jc w:val="both"/>
        <w:rPr>
          <w:rFonts w:ascii="Calibri" w:hAnsi="Calibri" w:cs="Arial"/>
          <w:color w:val="000000"/>
        </w:rPr>
      </w:pPr>
      <w:r>
        <w:rPr>
          <w:rFonts w:ascii="Calibri" w:hAnsi="Calibri" w:cs="Arial"/>
          <w:b/>
          <w:color w:val="000000"/>
        </w:rPr>
        <w:t>Principle 10</w:t>
      </w:r>
      <w:r w:rsidR="00E45471">
        <w:rPr>
          <w:rFonts w:ascii="Calibri" w:hAnsi="Calibri" w:cs="Arial"/>
          <w:color w:val="000000"/>
        </w:rPr>
        <w:t>:</w:t>
      </w:r>
    </w:p>
    <w:p w14:paraId="4B4A4BA3" w14:textId="5BD84D64" w:rsidR="00E45471" w:rsidRDefault="00E45471" w:rsidP="000659CD">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w:t>
      </w:r>
      <w:r w:rsidR="000659CD">
        <w:rPr>
          <w:rFonts w:ascii="Calibri" w:hAnsi="Calibri" w:cs="Arial"/>
          <w:color w:val="000000"/>
        </w:rPr>
        <w:t xml:space="preserve"> map target is a 4 digit M code (for which there is a codable 5</w:t>
      </w:r>
      <w:r w:rsidR="000659CD" w:rsidRPr="000659CD">
        <w:rPr>
          <w:rFonts w:ascii="Calibri" w:hAnsi="Calibri" w:cs="Arial"/>
          <w:color w:val="000000"/>
          <w:vertAlign w:val="superscript"/>
        </w:rPr>
        <w:t>th</w:t>
      </w:r>
      <w:r w:rsidR="000659CD">
        <w:rPr>
          <w:rFonts w:ascii="Calibri" w:hAnsi="Calibri" w:cs="Arial"/>
          <w:color w:val="000000"/>
        </w:rPr>
        <w:t xml:space="preserve"> level) and there is no “</w:t>
      </w:r>
      <w:r w:rsidR="000659CD" w:rsidRPr="000659CD">
        <w:rPr>
          <w:rFonts w:ascii="Calibri" w:hAnsi="Calibri" w:cs="Arial"/>
          <w:color w:val="000000"/>
        </w:rPr>
        <w:t>FIFTH CHARACTER REQUIRED TO FURTHER SPECIFY THE SITE</w:t>
      </w:r>
      <w:r w:rsidR="000659CD">
        <w:rPr>
          <w:rFonts w:ascii="Calibri" w:hAnsi="Calibri" w:cs="Arial"/>
          <w:color w:val="000000"/>
        </w:rPr>
        <w:t>” advice.</w:t>
      </w:r>
    </w:p>
    <w:p w14:paraId="141DD444" w14:textId="130B596C" w:rsidR="000659CD" w:rsidRPr="000659CD" w:rsidRDefault="00E45471" w:rsidP="000659CD">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w:t>
      </w:r>
      <w:r w:rsidR="000659CD">
        <w:rPr>
          <w:rFonts w:ascii="Calibri" w:hAnsi="Calibri" w:cs="Arial"/>
          <w:color w:val="000000"/>
        </w:rPr>
        <w:t xml:space="preserve"> Consider adding a 5</w:t>
      </w:r>
      <w:r w:rsidR="000659CD" w:rsidRPr="000659CD">
        <w:rPr>
          <w:rFonts w:ascii="Calibri" w:hAnsi="Calibri" w:cs="Arial"/>
          <w:color w:val="000000"/>
          <w:vertAlign w:val="superscript"/>
        </w:rPr>
        <w:t>th</w:t>
      </w:r>
      <w:r w:rsidR="000659CD">
        <w:rPr>
          <w:rFonts w:ascii="Calibri" w:hAnsi="Calibri" w:cs="Arial"/>
          <w:color w:val="000000"/>
        </w:rPr>
        <w:t xml:space="preserve"> digit, or adding the advice.</w:t>
      </w:r>
    </w:p>
    <w:p w14:paraId="1654DA99" w14:textId="35E0AF1D" w:rsidR="000659CD" w:rsidRDefault="000659CD" w:rsidP="000659CD">
      <w:pPr>
        <w:pStyle w:val="ListParagraph"/>
        <w:numPr>
          <w:ilvl w:val="0"/>
          <w:numId w:val="6"/>
        </w:numPr>
        <w:spacing w:after="120"/>
        <w:jc w:val="both"/>
        <w:rPr>
          <w:rFonts w:ascii="Calibri" w:hAnsi="Calibri" w:cs="Arial"/>
          <w:color w:val="000000"/>
        </w:rPr>
      </w:pPr>
      <w:r>
        <w:rPr>
          <w:rFonts w:ascii="Calibri" w:hAnsi="Calibri" w:cs="Arial"/>
          <w:b/>
          <w:color w:val="000000"/>
        </w:rPr>
        <w:lastRenderedPageBreak/>
        <w:t>Principle 12</w:t>
      </w:r>
      <w:r>
        <w:rPr>
          <w:rFonts w:ascii="Calibri" w:hAnsi="Calibri" w:cs="Arial"/>
          <w:color w:val="000000"/>
        </w:rPr>
        <w:t>:</w:t>
      </w:r>
    </w:p>
    <w:p w14:paraId="5052D335" w14:textId="019E217E" w:rsidR="000659CD" w:rsidRDefault="000659CD" w:rsidP="000659CD">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w:t>
      </w:r>
      <w:r w:rsidRPr="000659CD">
        <w:t xml:space="preserve"> </w:t>
      </w:r>
      <w:r w:rsidR="00F629AE">
        <w:rPr>
          <w:rFonts w:ascii="Calibri" w:hAnsi="Calibri" w:cs="Arial"/>
          <w:color w:val="000000"/>
        </w:rPr>
        <w:t>SNOMED CT</w:t>
      </w:r>
      <w:r>
        <w:rPr>
          <w:rFonts w:ascii="Calibri" w:hAnsi="Calibri" w:cs="Arial"/>
          <w:color w:val="000000"/>
        </w:rPr>
        <w:t xml:space="preserve"> concept to map does not have a fully specified name containing the words “male” or “female” AND the map target is an ICD10 code with a preferred name that does contain the words “male” or “female”</w:t>
      </w:r>
      <w:r w:rsidRPr="000659CD">
        <w:rPr>
          <w:rFonts w:ascii="Calibri" w:hAnsi="Calibri" w:cs="Arial"/>
          <w:color w:val="000000"/>
        </w:rPr>
        <w:t>.</w:t>
      </w:r>
    </w:p>
    <w:p w14:paraId="147D77DE" w14:textId="4389F388" w:rsidR="000659CD" w:rsidRDefault="000659CD" w:rsidP="000659CD">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Consider a GENDER rule.</w:t>
      </w:r>
    </w:p>
    <w:p w14:paraId="67BC72B8" w14:textId="206BA457" w:rsidR="000659CD" w:rsidRPr="000659CD" w:rsidRDefault="000659CD" w:rsidP="000659CD">
      <w:pPr>
        <w:pStyle w:val="ListParagraph"/>
        <w:numPr>
          <w:ilvl w:val="1"/>
          <w:numId w:val="6"/>
        </w:numPr>
        <w:spacing w:after="120"/>
        <w:jc w:val="both"/>
        <w:rPr>
          <w:rFonts w:ascii="Calibri" w:hAnsi="Calibri" w:cs="Arial"/>
          <w:color w:val="000000"/>
        </w:rPr>
      </w:pPr>
      <w:r w:rsidRPr="000659CD">
        <w:rPr>
          <w:rFonts w:ascii="Calibri" w:hAnsi="Calibri" w:cs="Arial"/>
          <w:color w:val="000000"/>
        </w:rPr>
        <w:t xml:space="preserve">NOTE: </w:t>
      </w:r>
      <w:r>
        <w:rPr>
          <w:rFonts w:ascii="Calibri" w:hAnsi="Calibri" w:cs="Arial"/>
          <w:color w:val="000000"/>
        </w:rPr>
        <w:t>This rule is not terribly useful as written and could be improved upon with more study.</w:t>
      </w:r>
    </w:p>
    <w:p w14:paraId="3BDBD273" w14:textId="52F815E3" w:rsidR="000659CD" w:rsidRDefault="000659CD" w:rsidP="000659CD">
      <w:pPr>
        <w:pStyle w:val="ListParagraph"/>
        <w:numPr>
          <w:ilvl w:val="0"/>
          <w:numId w:val="6"/>
        </w:numPr>
        <w:spacing w:after="120"/>
        <w:jc w:val="both"/>
        <w:rPr>
          <w:rFonts w:ascii="Calibri" w:hAnsi="Calibri" w:cs="Arial"/>
          <w:color w:val="000000"/>
        </w:rPr>
      </w:pPr>
      <w:r>
        <w:rPr>
          <w:rFonts w:ascii="Calibri" w:hAnsi="Calibri" w:cs="Arial"/>
          <w:b/>
          <w:color w:val="000000"/>
        </w:rPr>
        <w:t>Principle 21</w:t>
      </w:r>
      <w:r w:rsidR="000C5B89">
        <w:rPr>
          <w:rFonts w:ascii="Calibri" w:hAnsi="Calibri" w:cs="Arial"/>
          <w:b/>
          <w:color w:val="000000"/>
        </w:rPr>
        <w:t>/27</w:t>
      </w:r>
      <w:r>
        <w:rPr>
          <w:rFonts w:ascii="Calibri" w:hAnsi="Calibri" w:cs="Arial"/>
          <w:color w:val="000000"/>
        </w:rPr>
        <w:t>:</w:t>
      </w:r>
    </w:p>
    <w:p w14:paraId="7B25483C" w14:textId="4951E5FD" w:rsidR="000659CD" w:rsidRDefault="000659CD" w:rsidP="000659CD">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xml:space="preserve">: </w:t>
      </w:r>
      <w:r w:rsidR="00F629AE">
        <w:rPr>
          <w:rFonts w:ascii="Calibri" w:hAnsi="Calibri" w:cs="Arial"/>
          <w:color w:val="000000"/>
        </w:rPr>
        <w:t>SNOMED CT</w:t>
      </w:r>
      <w:r>
        <w:rPr>
          <w:rFonts w:ascii="Calibri" w:hAnsi="Calibri" w:cs="Arial"/>
          <w:color w:val="000000"/>
        </w:rPr>
        <w:t xml:space="preserve"> concept to map is a poisoning concept (descendant of “Poisoning” </w:t>
      </w:r>
      <w:r w:rsidRPr="000659CD">
        <w:rPr>
          <w:rFonts w:ascii="Calibri" w:hAnsi="Calibri" w:cs="Arial"/>
          <w:color w:val="000000"/>
        </w:rPr>
        <w:t>75478009</w:t>
      </w:r>
      <w:r>
        <w:rPr>
          <w:rFonts w:ascii="Calibri" w:hAnsi="Calibri" w:cs="Arial"/>
          <w:color w:val="000000"/>
        </w:rPr>
        <w:t>) and there is not a secondary (or higher) map target from the list of external cause codes applicable to poisonings (as derived from columns 2,3, and 5 from TEIL3.ASC index file).</w:t>
      </w:r>
    </w:p>
    <w:p w14:paraId="60512A6B" w14:textId="6FCAD270" w:rsidR="000659CD" w:rsidRDefault="000659CD" w:rsidP="000659CD">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xml:space="preserve">: </w:t>
      </w:r>
      <w:r w:rsidR="000C5B89">
        <w:rPr>
          <w:rFonts w:ascii="Calibri" w:hAnsi="Calibri" w:cs="Arial"/>
          <w:color w:val="000000"/>
        </w:rPr>
        <w:t>Remap to include the (required) external cause code.</w:t>
      </w:r>
    </w:p>
    <w:p w14:paraId="2CDF099A" w14:textId="67E44215" w:rsidR="000659CD" w:rsidRDefault="000659CD" w:rsidP="000659CD">
      <w:pPr>
        <w:pStyle w:val="ListParagraph"/>
        <w:numPr>
          <w:ilvl w:val="0"/>
          <w:numId w:val="6"/>
        </w:numPr>
        <w:spacing w:after="120"/>
        <w:jc w:val="both"/>
        <w:rPr>
          <w:rFonts w:ascii="Calibri" w:hAnsi="Calibri" w:cs="Arial"/>
          <w:color w:val="000000"/>
        </w:rPr>
      </w:pPr>
      <w:r>
        <w:rPr>
          <w:rFonts w:ascii="Calibri" w:hAnsi="Calibri" w:cs="Arial"/>
          <w:b/>
          <w:color w:val="000000"/>
        </w:rPr>
        <w:t>Principle 24</w:t>
      </w:r>
      <w:r>
        <w:rPr>
          <w:rFonts w:ascii="Calibri" w:hAnsi="Calibri" w:cs="Arial"/>
          <w:color w:val="000000"/>
        </w:rPr>
        <w:t>:</w:t>
      </w:r>
    </w:p>
    <w:p w14:paraId="03802F31" w14:textId="6B0DA74F" w:rsidR="000659CD" w:rsidRDefault="000659CD" w:rsidP="000659CD">
      <w:pPr>
        <w:pStyle w:val="ListParagraph"/>
        <w:numPr>
          <w:ilvl w:val="1"/>
          <w:numId w:val="6"/>
        </w:numPr>
        <w:spacing w:after="120"/>
        <w:jc w:val="both"/>
        <w:rPr>
          <w:rFonts w:ascii="Calibri" w:hAnsi="Calibri" w:cs="Arial"/>
          <w:color w:val="000000"/>
        </w:rPr>
      </w:pPr>
      <w:r>
        <w:rPr>
          <w:rFonts w:ascii="Calibri" w:hAnsi="Calibri" w:cs="Arial"/>
          <w:b/>
          <w:color w:val="000000"/>
        </w:rPr>
        <w:t>Predicate</w:t>
      </w:r>
      <w:r>
        <w:rPr>
          <w:rFonts w:ascii="Calibri" w:hAnsi="Calibri" w:cs="Arial"/>
          <w:color w:val="000000"/>
        </w:rPr>
        <w:t xml:space="preserve">: </w:t>
      </w:r>
      <w:r w:rsidR="00F629AE">
        <w:rPr>
          <w:rFonts w:ascii="Calibri" w:hAnsi="Calibri" w:cs="Arial"/>
          <w:color w:val="000000"/>
        </w:rPr>
        <w:t>SNOMED CT</w:t>
      </w:r>
      <w:r>
        <w:rPr>
          <w:rFonts w:ascii="Calibri" w:hAnsi="Calibri" w:cs="Arial"/>
          <w:color w:val="000000"/>
        </w:rPr>
        <w:t xml:space="preserve"> concept to map does not have a fully specified name containing one of the</w:t>
      </w:r>
      <w:r>
        <w:t xml:space="preserve">se words: </w:t>
      </w:r>
      <w:r>
        <w:rPr>
          <w:rFonts w:cs="Arial"/>
          <w:szCs w:val="22"/>
        </w:rPr>
        <w:t>“fetal”, “fetus”, “neonate”, “neonatal”, “premature”, “antenatal”, “birth” or “maternal”, “mother”, “pregnant”, or “pregnancy”  AND the map target is an ICD10 code that does use one of these words.</w:t>
      </w:r>
    </w:p>
    <w:p w14:paraId="31F715F2" w14:textId="78F2BBD1" w:rsidR="0049312D" w:rsidRPr="000866BD" w:rsidRDefault="000659CD" w:rsidP="00794F81">
      <w:pPr>
        <w:pStyle w:val="ListParagraph"/>
        <w:numPr>
          <w:ilvl w:val="2"/>
          <w:numId w:val="6"/>
        </w:numPr>
        <w:spacing w:after="120"/>
        <w:jc w:val="both"/>
        <w:rPr>
          <w:rFonts w:ascii="Calibri" w:hAnsi="Calibri" w:cs="Arial"/>
          <w:color w:val="000000"/>
        </w:rPr>
      </w:pPr>
      <w:r>
        <w:rPr>
          <w:rFonts w:ascii="Calibri" w:hAnsi="Calibri" w:cs="Arial"/>
          <w:b/>
          <w:color w:val="000000"/>
        </w:rPr>
        <w:t>Guidance</w:t>
      </w:r>
      <w:r>
        <w:rPr>
          <w:rFonts w:ascii="Calibri" w:hAnsi="Calibri" w:cs="Arial"/>
          <w:color w:val="000000"/>
        </w:rPr>
        <w:t>: Consider an AGE rule.</w:t>
      </w:r>
    </w:p>
    <w:p w14:paraId="168955D3" w14:textId="01AFC910" w:rsidR="006C6506" w:rsidRDefault="006C6506" w:rsidP="00794F81">
      <w:pPr>
        <w:spacing w:after="120"/>
        <w:jc w:val="both"/>
        <w:rPr>
          <w:rFonts w:ascii="Calibri" w:hAnsi="Calibri" w:cs="Arial"/>
          <w:color w:val="000000"/>
        </w:rPr>
      </w:pPr>
      <w:r>
        <w:rPr>
          <w:rFonts w:ascii="Calibri" w:hAnsi="Calibri" w:cs="Arial"/>
          <w:color w:val="000000"/>
        </w:rPr>
        <w:t xml:space="preserve">This list is not exhaustive and can almost certainly be improved upon with additional study and research.  Use of quality assurance rules like this should be iterative and continuously developed.  </w:t>
      </w:r>
    </w:p>
    <w:p w14:paraId="4617625E" w14:textId="66BCBCF8" w:rsidR="00794F81" w:rsidRDefault="00794F81" w:rsidP="00794F81">
      <w:pPr>
        <w:spacing w:after="120"/>
        <w:jc w:val="both"/>
        <w:rPr>
          <w:rFonts w:ascii="Calibri" w:hAnsi="Calibri" w:cs="Arial"/>
          <w:color w:val="000000"/>
        </w:rPr>
      </w:pPr>
    </w:p>
    <w:p w14:paraId="3772DC51" w14:textId="360547F7" w:rsidR="00F2468D" w:rsidRPr="006539AD" w:rsidRDefault="00F2468D" w:rsidP="00F2468D">
      <w:pPr>
        <w:pStyle w:val="Heading2"/>
        <w:rPr>
          <w:rStyle w:val="Strong"/>
          <w:rFonts w:ascii="Calibri" w:hAnsi="Calibri" w:cs="Arial"/>
          <w:b w:val="0"/>
          <w:caps w:val="0"/>
        </w:rPr>
      </w:pPr>
      <w:bookmarkStart w:id="61" w:name="_Toc416855961"/>
      <w:r>
        <w:rPr>
          <w:rStyle w:val="Strong"/>
          <w:rFonts w:ascii="Calibri" w:hAnsi="Calibri" w:cs="Arial"/>
          <w:b w:val="0"/>
          <w:caps w:val="0"/>
        </w:rPr>
        <w:t xml:space="preserve">Implications for </w:t>
      </w:r>
      <w:r w:rsidR="008370A3">
        <w:rPr>
          <w:rStyle w:val="Strong"/>
          <w:rFonts w:ascii="Calibri" w:hAnsi="Calibri" w:cs="Arial"/>
          <w:b w:val="0"/>
          <w:caps w:val="0"/>
        </w:rPr>
        <w:t>IHTSDO Mapping Tool</w:t>
      </w:r>
      <w:bookmarkEnd w:id="61"/>
    </w:p>
    <w:p w14:paraId="41324E4E" w14:textId="77777777" w:rsidR="0041651C" w:rsidRDefault="0041651C" w:rsidP="0041651C">
      <w:pPr>
        <w:spacing w:after="120"/>
        <w:jc w:val="both"/>
        <w:rPr>
          <w:rFonts w:ascii="Calibri" w:hAnsi="Calibri" w:cs="Arial"/>
          <w:color w:val="000000"/>
        </w:rPr>
      </w:pPr>
    </w:p>
    <w:p w14:paraId="4FC111A0" w14:textId="62836152" w:rsidR="006C6506" w:rsidRDefault="007345C9" w:rsidP="0041651C">
      <w:pPr>
        <w:spacing w:after="120"/>
        <w:jc w:val="both"/>
        <w:rPr>
          <w:rFonts w:ascii="Calibri" w:hAnsi="Calibri" w:cs="Arial"/>
          <w:color w:val="000000"/>
        </w:rPr>
      </w:pPr>
      <w:r>
        <w:rPr>
          <w:rFonts w:ascii="Calibri" w:hAnsi="Calibri" w:cs="Arial"/>
          <w:color w:val="000000"/>
        </w:rPr>
        <w:t xml:space="preserve">The approaches used for batching, initial algorithmic map target generation, and automations for </w:t>
      </w:r>
      <w:r w:rsidR="00C94566">
        <w:rPr>
          <w:rFonts w:ascii="Calibri" w:hAnsi="Calibri" w:cs="Arial"/>
          <w:color w:val="000000"/>
        </w:rPr>
        <w:t>identifying</w:t>
      </w:r>
      <w:r>
        <w:rPr>
          <w:rFonts w:ascii="Calibri" w:hAnsi="Calibri" w:cs="Arial"/>
          <w:color w:val="000000"/>
        </w:rPr>
        <w:t>, modifying, and validating maps are all applicable to the current IHTSDO map tooling environment.</w:t>
      </w:r>
    </w:p>
    <w:p w14:paraId="323D4114" w14:textId="2A04049C" w:rsidR="007345C9" w:rsidRPr="007345C9" w:rsidRDefault="007345C9" w:rsidP="0041651C">
      <w:pPr>
        <w:spacing w:after="120"/>
        <w:jc w:val="both"/>
        <w:rPr>
          <w:rFonts w:ascii="Calibri" w:hAnsi="Calibri" w:cs="Arial"/>
          <w:color w:val="000000"/>
        </w:rPr>
      </w:pPr>
      <w:r>
        <w:rPr>
          <w:rFonts w:ascii="Calibri" w:hAnsi="Calibri" w:cs="Arial"/>
          <w:color w:val="000000"/>
        </w:rPr>
        <w:t xml:space="preserve">When using the IHTSDO mapping tool for a newly initiated mapping project (say between </w:t>
      </w:r>
      <w:r w:rsidR="00F629AE">
        <w:rPr>
          <w:rFonts w:ascii="Calibri" w:hAnsi="Calibri" w:cs="Arial"/>
          <w:color w:val="000000"/>
        </w:rPr>
        <w:t>SNOMED CT</w:t>
      </w:r>
      <w:r>
        <w:rPr>
          <w:rFonts w:ascii="Calibri" w:hAnsi="Calibri" w:cs="Arial"/>
          <w:color w:val="000000"/>
        </w:rPr>
        <w:t xml:space="preserve"> and ICD10PCS), it would be desirable to perform a similar content-based analysis as was used for this project to partition the pool of “in scope” concepts by content category.  This could be done based on </w:t>
      </w:r>
      <w:r w:rsidR="00F629AE">
        <w:rPr>
          <w:rFonts w:ascii="Calibri" w:hAnsi="Calibri" w:cs="Arial"/>
          <w:color w:val="000000"/>
        </w:rPr>
        <w:t>SNOMED CT</w:t>
      </w:r>
      <w:r>
        <w:rPr>
          <w:rFonts w:ascii="Calibri" w:hAnsi="Calibri" w:cs="Arial"/>
          <w:color w:val="000000"/>
        </w:rPr>
        <w:t xml:space="preserve"> hierarchies, or based on a meaningful categorization of the target terminology (this would be terminology-specific).  The latter approach would require some kind of algorithmic code generation to identify which category of the target terminology a concept to map was likely to be mapped to.</w:t>
      </w:r>
    </w:p>
    <w:p w14:paraId="734EC4CA" w14:textId="3ED8B6B4" w:rsidR="007345C9" w:rsidRPr="007345C9" w:rsidRDefault="007345C9" w:rsidP="0041651C">
      <w:pPr>
        <w:spacing w:after="120"/>
        <w:jc w:val="both"/>
        <w:rPr>
          <w:rFonts w:ascii="Calibri" w:hAnsi="Calibri" w:cs="Arial"/>
          <w:color w:val="000000"/>
        </w:rPr>
      </w:pPr>
      <w:r w:rsidRPr="007345C9">
        <w:rPr>
          <w:rFonts w:ascii="Calibri" w:hAnsi="Calibri" w:cs="Arial"/>
          <w:color w:val="000000"/>
        </w:rPr>
        <w:t>Bring</w:t>
      </w:r>
      <w:r>
        <w:rPr>
          <w:rFonts w:ascii="Calibri" w:hAnsi="Calibri" w:cs="Arial"/>
          <w:color w:val="000000"/>
        </w:rPr>
        <w:t xml:space="preserve">ing automatic map target generation to the IHTSDO mapping tool is a little trickier because the mechanisms by which evidence is gathered are very terminology specific and rely on third party data sources to which the mapping tool does not presently have access.  One approach would be to develop a separate API for analyzing third party data sources and other sources of connection between two terminologies and allow the mapping tool to make a call to this API to generate </w:t>
      </w:r>
      <w:r w:rsidR="00C94566">
        <w:rPr>
          <w:rFonts w:ascii="Calibri" w:hAnsi="Calibri" w:cs="Arial"/>
          <w:color w:val="000000"/>
        </w:rPr>
        <w:t>initial</w:t>
      </w:r>
      <w:r>
        <w:rPr>
          <w:rFonts w:ascii="Calibri" w:hAnsi="Calibri" w:cs="Arial"/>
          <w:color w:val="000000"/>
        </w:rPr>
        <w:t xml:space="preserve"> codes.  That way, this third-party service could be developed (as needed) to suit the needs of individual projects without making major changes in the mapping tool code itself.  The exact “call out” to make could be defined in a “project specific handler” so that different </w:t>
      </w:r>
      <w:r w:rsidR="00C94566">
        <w:rPr>
          <w:rFonts w:ascii="Calibri" w:hAnsi="Calibri" w:cs="Arial"/>
          <w:color w:val="000000"/>
        </w:rPr>
        <w:t>mapping</w:t>
      </w:r>
      <w:r>
        <w:rPr>
          <w:rFonts w:ascii="Calibri" w:hAnsi="Calibri" w:cs="Arial"/>
          <w:color w:val="000000"/>
        </w:rPr>
        <w:t xml:space="preserve"> projects could employ </w:t>
      </w:r>
      <w:r w:rsidR="000866BD">
        <w:rPr>
          <w:rFonts w:ascii="Calibri" w:hAnsi="Calibri" w:cs="Arial"/>
          <w:color w:val="000000"/>
        </w:rPr>
        <w:t>custom</w:t>
      </w:r>
      <w:r>
        <w:rPr>
          <w:rFonts w:ascii="Calibri" w:hAnsi="Calibri" w:cs="Arial"/>
          <w:color w:val="000000"/>
        </w:rPr>
        <w:t xml:space="preserve"> third party services and data sources.</w:t>
      </w:r>
    </w:p>
    <w:p w14:paraId="4658FB3D" w14:textId="1AE5E65E" w:rsidR="007345C9" w:rsidRPr="007345C9" w:rsidRDefault="007345C9" w:rsidP="0041651C">
      <w:pPr>
        <w:spacing w:after="120"/>
        <w:jc w:val="both"/>
        <w:rPr>
          <w:rFonts w:ascii="Calibri" w:hAnsi="Calibri" w:cs="Arial"/>
          <w:color w:val="000000"/>
        </w:rPr>
      </w:pPr>
      <w:r w:rsidRPr="007345C9">
        <w:rPr>
          <w:rFonts w:ascii="Calibri" w:hAnsi="Calibri" w:cs="Arial"/>
          <w:color w:val="000000"/>
        </w:rPr>
        <w:lastRenderedPageBreak/>
        <w:t>Automation</w:t>
      </w:r>
      <w:r>
        <w:rPr>
          <w:rFonts w:ascii="Calibri" w:hAnsi="Calibri" w:cs="Arial"/>
          <w:color w:val="000000"/>
        </w:rPr>
        <w:t xml:space="preserve">s to identify likely map principles that would apply to a given concept to map can be added to the tool.  Currently map principles are manually assigned by specialists (which would continue to be the case).  In addition, algorithms could be use to indicate map principles that likely apply so they are </w:t>
      </w:r>
      <w:r w:rsidR="00C94566">
        <w:rPr>
          <w:rFonts w:ascii="Calibri" w:hAnsi="Calibri" w:cs="Arial"/>
          <w:color w:val="000000"/>
        </w:rPr>
        <w:t>presented</w:t>
      </w:r>
      <w:r>
        <w:rPr>
          <w:rFonts w:ascii="Calibri" w:hAnsi="Calibri" w:cs="Arial"/>
          <w:color w:val="000000"/>
        </w:rPr>
        <w:t xml:space="preserve"> directly to specialists at the time of mapping and can link to information/examples from the mapping principles handbook.  This would focus the mapping activity and hopefully improve efficiency</w:t>
      </w:r>
      <w:r w:rsidR="000866BD">
        <w:rPr>
          <w:rFonts w:ascii="Calibri" w:hAnsi="Calibri" w:cs="Arial"/>
          <w:color w:val="000000"/>
        </w:rPr>
        <w:t xml:space="preserve"> and accuracy</w:t>
      </w:r>
      <w:r>
        <w:rPr>
          <w:rFonts w:ascii="Calibri" w:hAnsi="Calibri" w:cs="Arial"/>
          <w:color w:val="000000"/>
        </w:rPr>
        <w:t>. If algorithm map principle assignments were wrong, they could simply be removed and reassigned manually.</w:t>
      </w:r>
    </w:p>
    <w:p w14:paraId="4998995D" w14:textId="6138ABE1" w:rsidR="00F2468D" w:rsidRPr="007345C9" w:rsidRDefault="007345C9" w:rsidP="0041651C">
      <w:pPr>
        <w:spacing w:after="120"/>
        <w:jc w:val="both"/>
        <w:rPr>
          <w:rFonts w:ascii="Calibri" w:hAnsi="Calibri" w:cs="Arial"/>
          <w:color w:val="000000"/>
        </w:rPr>
      </w:pPr>
      <w:r>
        <w:rPr>
          <w:rFonts w:ascii="Calibri" w:hAnsi="Calibri" w:cs="Arial"/>
          <w:color w:val="000000"/>
        </w:rPr>
        <w:t xml:space="preserve">Automations to modify map records can also be added to the tool.  One insight of this process is that a significant number of map advices employed by this project were </w:t>
      </w:r>
      <w:r>
        <w:rPr>
          <w:rFonts w:ascii="Calibri" w:hAnsi="Calibri" w:cs="Arial"/>
          <w:i/>
          <w:color w:val="000000"/>
        </w:rPr>
        <w:t>entirely</w:t>
      </w:r>
      <w:r>
        <w:rPr>
          <w:rFonts w:ascii="Calibri" w:hAnsi="Calibri" w:cs="Arial"/>
          <w:color w:val="000000"/>
        </w:rPr>
        <w:t xml:space="preserve"> algorithmically assigned, with no need for specialists to even consider whether to assign those advices.  Similarly, there are cases in which certain map advices should </w:t>
      </w:r>
      <w:r>
        <w:rPr>
          <w:rFonts w:ascii="Calibri" w:hAnsi="Calibri" w:cs="Arial"/>
          <w:i/>
          <w:color w:val="000000"/>
        </w:rPr>
        <w:t>not</w:t>
      </w:r>
      <w:r>
        <w:rPr>
          <w:rFonts w:ascii="Calibri" w:hAnsi="Calibri" w:cs="Arial"/>
          <w:color w:val="000000"/>
        </w:rPr>
        <w:t xml:space="preserve"> be assigned and algorithms could remove erroneous map advice if mistakenly assigned by a specialist.</w:t>
      </w:r>
    </w:p>
    <w:p w14:paraId="00A815B3" w14:textId="5AFCEF2F" w:rsidR="001C7902" w:rsidRPr="003E06B4" w:rsidRDefault="003E06B4" w:rsidP="0041651C">
      <w:pPr>
        <w:spacing w:after="120"/>
        <w:jc w:val="both"/>
        <w:rPr>
          <w:rFonts w:ascii="Calibri" w:hAnsi="Calibri" w:cs="Arial"/>
          <w:color w:val="000000"/>
        </w:rPr>
      </w:pPr>
      <w:r>
        <w:rPr>
          <w:rFonts w:ascii="Calibri" w:hAnsi="Calibri" w:cs="Arial"/>
          <w:color w:val="000000"/>
        </w:rPr>
        <w:t xml:space="preserve">Validation rules developed for this project could be easily implemented in the IHTSDO map tool.  The tool already makes use of a project-specific validation framework that can either </w:t>
      </w:r>
      <w:r>
        <w:rPr>
          <w:rFonts w:ascii="Calibri" w:hAnsi="Calibri" w:cs="Arial"/>
          <w:i/>
          <w:color w:val="000000"/>
        </w:rPr>
        <w:t>warn</w:t>
      </w:r>
      <w:r>
        <w:rPr>
          <w:rFonts w:ascii="Calibri" w:hAnsi="Calibri" w:cs="Arial"/>
          <w:color w:val="000000"/>
        </w:rPr>
        <w:t xml:space="preserve"> or prevent specialists from making certain choices.  These validation rules can apply to advice assignment, code assignment, or any number of other aspects of the mapping task.</w:t>
      </w:r>
    </w:p>
    <w:p w14:paraId="08B93F93" w14:textId="5703932F" w:rsidR="003E06B4" w:rsidRDefault="009975D0" w:rsidP="0041651C">
      <w:pPr>
        <w:spacing w:after="120"/>
        <w:jc w:val="both"/>
        <w:rPr>
          <w:rFonts w:ascii="Calibri" w:hAnsi="Calibri" w:cs="Arial"/>
          <w:color w:val="000000"/>
        </w:rPr>
      </w:pPr>
      <w:r>
        <w:rPr>
          <w:rFonts w:ascii="Calibri" w:hAnsi="Calibri" w:cs="Arial"/>
          <w:color w:val="000000"/>
        </w:rPr>
        <w:t>Finally, while most automations for this project were driven by an analysis of the Mapping Principles Handbook</w:t>
      </w:r>
      <w:r w:rsidR="00A66639">
        <w:rPr>
          <w:rFonts w:ascii="Calibri" w:hAnsi="Calibri" w:cs="Arial"/>
          <w:color w:val="000000"/>
        </w:rPr>
        <w:t>, there are additional opportunities for developing automations based on documentation that came along later in our process that we did not fully have an opportunity to digest.  These include:</w:t>
      </w:r>
    </w:p>
    <w:p w14:paraId="6F8EDEBB" w14:textId="63777BBD" w:rsidR="00A66639" w:rsidRDefault="00A66639" w:rsidP="00A66639">
      <w:pPr>
        <w:pStyle w:val="ListParagraph"/>
        <w:numPr>
          <w:ilvl w:val="0"/>
          <w:numId w:val="6"/>
        </w:numPr>
        <w:spacing w:after="120"/>
        <w:jc w:val="both"/>
        <w:rPr>
          <w:rFonts w:ascii="Calibri" w:hAnsi="Calibri" w:cs="Arial"/>
          <w:color w:val="000000"/>
        </w:rPr>
      </w:pPr>
      <w:r>
        <w:rPr>
          <w:rFonts w:ascii="Calibri" w:hAnsi="Calibri" w:cs="Arial"/>
          <w:color w:val="000000"/>
        </w:rPr>
        <w:t>Dagger/Asterisk guidance</w:t>
      </w:r>
    </w:p>
    <w:p w14:paraId="3470B90A" w14:textId="2B665637" w:rsidR="00A66639" w:rsidRDefault="00A66639" w:rsidP="00A66639">
      <w:pPr>
        <w:pStyle w:val="ListParagraph"/>
        <w:numPr>
          <w:ilvl w:val="0"/>
          <w:numId w:val="6"/>
        </w:numPr>
        <w:spacing w:after="120"/>
        <w:jc w:val="both"/>
        <w:rPr>
          <w:rFonts w:ascii="Calibri" w:hAnsi="Calibri" w:cs="Arial"/>
          <w:color w:val="000000"/>
        </w:rPr>
      </w:pPr>
      <w:r>
        <w:rPr>
          <w:rFonts w:ascii="Calibri" w:hAnsi="Calibri" w:cs="Arial"/>
          <w:color w:val="000000"/>
        </w:rPr>
        <w:t>.8/.9 clarification</w:t>
      </w:r>
    </w:p>
    <w:p w14:paraId="79D2E9F5" w14:textId="59D2DC1A" w:rsidR="00A66639" w:rsidRPr="00A66639" w:rsidRDefault="00A66639" w:rsidP="00A66639">
      <w:pPr>
        <w:pStyle w:val="ListParagraph"/>
        <w:numPr>
          <w:ilvl w:val="0"/>
          <w:numId w:val="6"/>
        </w:numPr>
        <w:spacing w:after="120"/>
        <w:jc w:val="both"/>
        <w:rPr>
          <w:rFonts w:ascii="Calibri" w:hAnsi="Calibri" w:cs="Arial"/>
          <w:color w:val="000000"/>
        </w:rPr>
      </w:pPr>
      <w:r>
        <w:rPr>
          <w:rFonts w:ascii="Calibri" w:hAnsi="Calibri" w:cs="Arial"/>
          <w:color w:val="000000"/>
        </w:rPr>
        <w:t>Updates to the map handbook that came too late to implement (e.g. obstetric disorders guidance).</w:t>
      </w:r>
    </w:p>
    <w:p w14:paraId="18B07CE9" w14:textId="77777777" w:rsidR="000C5B89" w:rsidRDefault="000C5B89" w:rsidP="0041651C">
      <w:pPr>
        <w:spacing w:after="120"/>
        <w:jc w:val="both"/>
        <w:rPr>
          <w:rFonts w:ascii="Calibri" w:hAnsi="Calibri" w:cs="Arial"/>
          <w:color w:val="000000"/>
        </w:rPr>
      </w:pPr>
    </w:p>
    <w:p w14:paraId="6BD5FB9D" w14:textId="04CAFB65" w:rsidR="0041651C" w:rsidRDefault="0041651C" w:rsidP="0041651C">
      <w:pPr>
        <w:pStyle w:val="Heading1"/>
        <w:pageBreakBefore/>
        <w:rPr>
          <w:rStyle w:val="Strong"/>
          <w:rFonts w:ascii="Calibri" w:hAnsi="Calibri" w:cs="Arial"/>
          <w:b/>
          <w:caps w:val="0"/>
        </w:rPr>
      </w:pPr>
      <w:bookmarkStart w:id="62" w:name="_Toc416855962"/>
      <w:r>
        <w:rPr>
          <w:rStyle w:val="Strong"/>
          <w:rFonts w:ascii="Calibri" w:hAnsi="Calibri" w:cs="Arial"/>
          <w:b/>
          <w:caps w:val="0"/>
        </w:rPr>
        <w:lastRenderedPageBreak/>
        <w:t>Quality Assurance</w:t>
      </w:r>
      <w:bookmarkEnd w:id="62"/>
    </w:p>
    <w:p w14:paraId="2F958C4A" w14:textId="77777777" w:rsidR="0041651C" w:rsidRDefault="0041651C" w:rsidP="0041651C">
      <w:pPr>
        <w:spacing w:after="120"/>
        <w:jc w:val="both"/>
        <w:rPr>
          <w:rFonts w:ascii="Calibri" w:hAnsi="Calibri" w:cs="Arial"/>
          <w:color w:val="000000"/>
        </w:rPr>
      </w:pPr>
    </w:p>
    <w:p w14:paraId="4F214F0E" w14:textId="134B0A37" w:rsidR="00AA346F" w:rsidRDefault="00AA346F" w:rsidP="0041651C">
      <w:pPr>
        <w:spacing w:after="120"/>
        <w:jc w:val="both"/>
        <w:rPr>
          <w:rFonts w:ascii="Calibri" w:hAnsi="Calibri" w:cs="Arial"/>
          <w:color w:val="000000"/>
        </w:rPr>
      </w:pPr>
      <w:r>
        <w:rPr>
          <w:rFonts w:ascii="Calibri" w:hAnsi="Calibri" w:cs="Arial"/>
          <w:color w:val="000000"/>
        </w:rPr>
        <w:t xml:space="preserve">Various categories of quality assurance were applied during the course of the project.  Main goals were to manage the </w:t>
      </w:r>
      <w:r w:rsidR="00C94566">
        <w:rPr>
          <w:rFonts w:ascii="Calibri" w:hAnsi="Calibri" w:cs="Arial"/>
          <w:color w:val="000000"/>
        </w:rPr>
        <w:t>workflow</w:t>
      </w:r>
      <w:r>
        <w:rPr>
          <w:rFonts w:ascii="Calibri" w:hAnsi="Calibri" w:cs="Arial"/>
          <w:color w:val="000000"/>
        </w:rPr>
        <w:t xml:space="preserve"> and ensure mapped concepts were moving through the proper stages, validate targets of mapped concepts, and ensure rules of the Mapping Principles Handbook were followed to the extent it is possible to verify algorithmically.</w:t>
      </w:r>
    </w:p>
    <w:p w14:paraId="1F87E046" w14:textId="1D0A9782" w:rsidR="00707379" w:rsidRPr="006539AD" w:rsidRDefault="00707379" w:rsidP="00707379">
      <w:pPr>
        <w:pStyle w:val="Heading2"/>
        <w:rPr>
          <w:rStyle w:val="Strong"/>
          <w:rFonts w:ascii="Calibri" w:hAnsi="Calibri" w:cs="Arial"/>
          <w:b w:val="0"/>
          <w:caps w:val="0"/>
        </w:rPr>
      </w:pPr>
      <w:bookmarkStart w:id="63" w:name="_Toc416855963"/>
      <w:r>
        <w:rPr>
          <w:rStyle w:val="Strong"/>
          <w:rFonts w:ascii="Calibri" w:hAnsi="Calibri" w:cs="Arial"/>
          <w:b w:val="0"/>
          <w:caps w:val="0"/>
        </w:rPr>
        <w:t>Technical QA</w:t>
      </w:r>
      <w:bookmarkEnd w:id="63"/>
    </w:p>
    <w:p w14:paraId="1733C4B5" w14:textId="34A127FD" w:rsidR="0041651C" w:rsidRDefault="0041651C" w:rsidP="0041651C">
      <w:pPr>
        <w:spacing w:after="120"/>
        <w:jc w:val="both"/>
        <w:rPr>
          <w:rFonts w:ascii="Calibri" w:hAnsi="Calibri" w:cs="Arial"/>
          <w:color w:val="000000"/>
        </w:rPr>
      </w:pPr>
    </w:p>
    <w:p w14:paraId="531B57F6" w14:textId="265EEF99" w:rsidR="00AA346F" w:rsidRDefault="00AA346F" w:rsidP="0041651C">
      <w:pPr>
        <w:spacing w:after="120"/>
        <w:jc w:val="both"/>
        <w:rPr>
          <w:rFonts w:ascii="Calibri" w:hAnsi="Calibri" w:cs="Arial"/>
          <w:color w:val="000000"/>
        </w:rPr>
      </w:pPr>
      <w:r>
        <w:rPr>
          <w:rFonts w:ascii="Calibri" w:hAnsi="Calibri" w:cs="Arial"/>
          <w:color w:val="000000"/>
        </w:rPr>
        <w:t xml:space="preserve">The workflow management was handled by a back-end tooling platform originally developed to support IHTSDO maps from </w:t>
      </w:r>
      <w:r w:rsidR="00F629AE">
        <w:rPr>
          <w:rFonts w:ascii="Calibri" w:hAnsi="Calibri" w:cs="Arial"/>
          <w:color w:val="000000"/>
        </w:rPr>
        <w:t>SNOMED CT</w:t>
      </w:r>
      <w:r>
        <w:rPr>
          <w:rFonts w:ascii="Calibri" w:hAnsi="Calibri" w:cs="Arial"/>
          <w:color w:val="000000"/>
        </w:rPr>
        <w:t xml:space="preserve"> to ICD9CM and ICD10.  This setup uses a Subversion repository containing files representing the </w:t>
      </w:r>
      <w:r w:rsidR="00C94566">
        <w:rPr>
          <w:rFonts w:ascii="Calibri" w:hAnsi="Calibri" w:cs="Arial"/>
          <w:color w:val="000000"/>
        </w:rPr>
        <w:t>individual</w:t>
      </w:r>
      <w:r>
        <w:rPr>
          <w:rFonts w:ascii="Calibri" w:hAnsi="Calibri" w:cs="Arial"/>
          <w:color w:val="000000"/>
        </w:rPr>
        <w:t xml:space="preserve"> mapped concepts in each of their respective </w:t>
      </w:r>
      <w:r w:rsidR="00C94566">
        <w:rPr>
          <w:rFonts w:ascii="Calibri" w:hAnsi="Calibri" w:cs="Arial"/>
          <w:color w:val="000000"/>
        </w:rPr>
        <w:t>workflow</w:t>
      </w:r>
      <w:r>
        <w:rPr>
          <w:rFonts w:ascii="Calibri" w:hAnsi="Calibri" w:cs="Arial"/>
          <w:color w:val="000000"/>
        </w:rPr>
        <w:t xml:space="preserve"> states. There are a series of quality assurance checks that validate the state of the repository and ensure basic </w:t>
      </w:r>
      <w:r w:rsidR="00C94566">
        <w:rPr>
          <w:rFonts w:ascii="Calibri" w:hAnsi="Calibri" w:cs="Arial"/>
          <w:color w:val="000000"/>
        </w:rPr>
        <w:t>structural</w:t>
      </w:r>
      <w:r>
        <w:rPr>
          <w:rFonts w:ascii="Calibri" w:hAnsi="Calibri" w:cs="Arial"/>
          <w:color w:val="000000"/>
        </w:rPr>
        <w:t xml:space="preserve"> rules are meant.  Three main tools were used.</w:t>
      </w:r>
    </w:p>
    <w:p w14:paraId="6ADB6585" w14:textId="0429A78A" w:rsidR="00AA346F" w:rsidRDefault="00AA346F" w:rsidP="00AA346F">
      <w:pPr>
        <w:pStyle w:val="ListParagraph"/>
        <w:numPr>
          <w:ilvl w:val="0"/>
          <w:numId w:val="6"/>
        </w:numPr>
        <w:spacing w:after="120"/>
        <w:jc w:val="both"/>
        <w:rPr>
          <w:rFonts w:ascii="Calibri" w:hAnsi="Calibri" w:cs="Arial"/>
          <w:color w:val="000000"/>
        </w:rPr>
      </w:pPr>
      <w:r>
        <w:rPr>
          <w:rFonts w:ascii="Calibri" w:hAnsi="Calibri" w:cs="Arial"/>
          <w:color w:val="000000"/>
        </w:rPr>
        <w:t>A nightly check of repository structure was run.  This script checks about 30 conditions related to the (Subversion) repository  structure including that require directories exist, that concept files exist in expected directories that track the workflow, that publication ready things are marked as such, and so on.</w:t>
      </w:r>
    </w:p>
    <w:p w14:paraId="611A5DDB" w14:textId="4A4E1540" w:rsidR="00AA346F" w:rsidRDefault="00AA346F" w:rsidP="00AA346F">
      <w:pPr>
        <w:pStyle w:val="ListParagraph"/>
        <w:numPr>
          <w:ilvl w:val="0"/>
          <w:numId w:val="6"/>
        </w:numPr>
        <w:spacing w:after="120"/>
        <w:jc w:val="both"/>
        <w:rPr>
          <w:rFonts w:ascii="Calibri" w:hAnsi="Calibri" w:cs="Arial"/>
          <w:color w:val="000000"/>
        </w:rPr>
      </w:pPr>
      <w:r>
        <w:rPr>
          <w:rFonts w:ascii="Calibri" w:hAnsi="Calibri" w:cs="Arial"/>
          <w:color w:val="000000"/>
        </w:rPr>
        <w:t>Several different repositories were used to organize the content according to batching groups (described in an earlier section).  A weekly check was run to verify that concepts existed in only one of the repositories and that every concept in the list of concepts to map existed somewhere among the range of repositories.  This is the mechanism to keep track of “conservation of mass”.</w:t>
      </w:r>
    </w:p>
    <w:p w14:paraId="1E46D5D0" w14:textId="77777777" w:rsidR="00AA346F" w:rsidRDefault="00AA346F" w:rsidP="00AA346F">
      <w:pPr>
        <w:pStyle w:val="ListParagraph"/>
        <w:numPr>
          <w:ilvl w:val="0"/>
          <w:numId w:val="6"/>
        </w:numPr>
        <w:spacing w:after="120"/>
        <w:jc w:val="both"/>
        <w:rPr>
          <w:rFonts w:ascii="Calibri" w:hAnsi="Calibri" w:cs="Arial"/>
          <w:color w:val="000000"/>
        </w:rPr>
      </w:pPr>
      <w:r>
        <w:rPr>
          <w:rFonts w:ascii="Calibri" w:hAnsi="Calibri" w:cs="Arial"/>
          <w:color w:val="000000"/>
        </w:rPr>
        <w:t>A weekly QA check was run to validate basic structural aspects of individual map records.</w:t>
      </w:r>
    </w:p>
    <w:p w14:paraId="78AEB489" w14:textId="77777777" w:rsid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Verify well-formed XML</w:t>
      </w:r>
    </w:p>
    <w:p w14:paraId="6127AE14" w14:textId="639A890D" w:rsid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Verify mapped records ha</w:t>
      </w:r>
      <w:r w:rsidR="000866BD">
        <w:rPr>
          <w:rFonts w:ascii="Calibri" w:hAnsi="Calibri" w:cs="Arial"/>
          <w:color w:val="000000"/>
        </w:rPr>
        <w:t>ve</w:t>
      </w:r>
      <w:r>
        <w:rPr>
          <w:rFonts w:ascii="Calibri" w:hAnsi="Calibri" w:cs="Arial"/>
          <w:color w:val="000000"/>
        </w:rPr>
        <w:t xml:space="preserve"> map targets</w:t>
      </w:r>
    </w:p>
    <w:p w14:paraId="230F652E" w14:textId="4FBA092B" w:rsid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Verify mapped records do not have duplicate groups</w:t>
      </w:r>
    </w:p>
    <w:p w14:paraId="337FFA82" w14:textId="78C4BBD8" w:rsid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Verify mapped records do not have duplicate map entries</w:t>
      </w:r>
    </w:p>
    <w:p w14:paraId="2EFE9C73" w14:textId="5EDACF1D" w:rsid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Verify map groups always end with a default rule</w:t>
      </w:r>
    </w:p>
    <w:p w14:paraId="3163DB24" w14:textId="776257A2" w:rsid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Verify map advice is from the valid list</w:t>
      </w:r>
    </w:p>
    <w:p w14:paraId="0B487FFA" w14:textId="4DA03E8C" w:rsid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 xml:space="preserve">Verify that there are not embedded </w:t>
      </w:r>
      <w:r w:rsidR="00C94566">
        <w:rPr>
          <w:rFonts w:ascii="Calibri" w:hAnsi="Calibri" w:cs="Arial"/>
          <w:color w:val="000000"/>
        </w:rPr>
        <w:t>default</w:t>
      </w:r>
      <w:r>
        <w:rPr>
          <w:rFonts w:ascii="Calibri" w:hAnsi="Calibri" w:cs="Arial"/>
          <w:color w:val="000000"/>
        </w:rPr>
        <w:t xml:space="preserve"> rules</w:t>
      </w:r>
    </w:p>
    <w:p w14:paraId="12C8DC70" w14:textId="26E316AB" w:rsidR="00AA346F" w:rsidRPr="00AA346F" w:rsidRDefault="00AA346F" w:rsidP="00AA346F">
      <w:pPr>
        <w:pStyle w:val="ListParagraph"/>
        <w:numPr>
          <w:ilvl w:val="1"/>
          <w:numId w:val="6"/>
        </w:numPr>
        <w:spacing w:after="120"/>
        <w:jc w:val="both"/>
        <w:rPr>
          <w:rFonts w:ascii="Calibri" w:hAnsi="Calibri" w:cs="Arial"/>
          <w:color w:val="000000"/>
        </w:rPr>
      </w:pPr>
      <w:r>
        <w:rPr>
          <w:rFonts w:ascii="Calibri" w:hAnsi="Calibri" w:cs="Arial"/>
          <w:color w:val="000000"/>
        </w:rPr>
        <w:t>Verify map targets are valid codes in underlying terminology.</w:t>
      </w:r>
    </w:p>
    <w:p w14:paraId="0D8EA6C9" w14:textId="77777777" w:rsidR="00AA346F" w:rsidRDefault="00AA346F" w:rsidP="0041651C">
      <w:pPr>
        <w:spacing w:after="120"/>
        <w:jc w:val="both"/>
        <w:rPr>
          <w:rFonts w:ascii="Calibri" w:hAnsi="Calibri" w:cs="Arial"/>
          <w:color w:val="000000"/>
        </w:rPr>
      </w:pPr>
    </w:p>
    <w:p w14:paraId="2B305428" w14:textId="5D40069E" w:rsidR="00707379" w:rsidRPr="006539AD" w:rsidRDefault="00707379" w:rsidP="00707379">
      <w:pPr>
        <w:pStyle w:val="Heading2"/>
        <w:rPr>
          <w:rStyle w:val="Strong"/>
          <w:rFonts w:ascii="Calibri" w:hAnsi="Calibri" w:cs="Arial"/>
          <w:b w:val="0"/>
          <w:caps w:val="0"/>
        </w:rPr>
      </w:pPr>
      <w:bookmarkStart w:id="64" w:name="_Toc416855964"/>
      <w:r>
        <w:rPr>
          <w:rStyle w:val="Strong"/>
          <w:rFonts w:ascii="Calibri" w:hAnsi="Calibri" w:cs="Arial"/>
          <w:b w:val="0"/>
          <w:caps w:val="0"/>
        </w:rPr>
        <w:t>Semantic QA based on automations</w:t>
      </w:r>
      <w:bookmarkEnd w:id="64"/>
    </w:p>
    <w:p w14:paraId="5406FD4D" w14:textId="77777777" w:rsidR="00707379" w:rsidRDefault="00707379" w:rsidP="0041651C">
      <w:pPr>
        <w:spacing w:after="120"/>
        <w:jc w:val="both"/>
        <w:rPr>
          <w:rFonts w:ascii="Calibri" w:hAnsi="Calibri" w:cs="Arial"/>
          <w:color w:val="000000"/>
        </w:rPr>
      </w:pPr>
    </w:p>
    <w:p w14:paraId="2531E6D6" w14:textId="212ED956" w:rsidR="00DA409F" w:rsidRDefault="00DA409F" w:rsidP="0041651C">
      <w:pPr>
        <w:spacing w:after="120"/>
        <w:jc w:val="both"/>
        <w:rPr>
          <w:rFonts w:ascii="Calibri" w:hAnsi="Calibri" w:cs="Arial"/>
          <w:color w:val="000000"/>
        </w:rPr>
      </w:pPr>
      <w:r>
        <w:rPr>
          <w:rFonts w:ascii="Calibri" w:hAnsi="Calibri" w:cs="Arial"/>
          <w:color w:val="000000"/>
        </w:rPr>
        <w:t xml:space="preserve">Prior to each delivery of map records, rule based “semantic” quality assurance was performed and records failing these tests were held back for additional mapping.  Most of the checks run as part of this process are covered by the automations described section 5.3 (Flag for QA).  In addition to those rules, some additional checks were implemented that proved to be somewhat less useful. </w:t>
      </w:r>
    </w:p>
    <w:p w14:paraId="109379C0" w14:textId="7C866D75" w:rsidR="00206DC8" w:rsidRPr="00206DC8" w:rsidRDefault="00206DC8" w:rsidP="0041651C">
      <w:pPr>
        <w:spacing w:after="120"/>
        <w:jc w:val="both"/>
        <w:rPr>
          <w:rFonts w:ascii="Calibri" w:hAnsi="Calibri" w:cs="Arial"/>
          <w:color w:val="000000"/>
        </w:rPr>
      </w:pPr>
      <w:r>
        <w:rPr>
          <w:rFonts w:ascii="Calibri" w:hAnsi="Calibri" w:cs="Arial"/>
          <w:color w:val="000000"/>
        </w:rPr>
        <w:t xml:space="preserve">Early in the project, we attempted to identify mutually exclusive sets of ICD10 codes that would apply to each “finding”, “situation”, and “event” concepts.  The analysis for this was done against the published </w:t>
      </w:r>
      <w:r w:rsidR="00F629AE">
        <w:rPr>
          <w:rFonts w:ascii="Calibri" w:hAnsi="Calibri" w:cs="Arial"/>
          <w:color w:val="000000"/>
        </w:rPr>
        <w:t>SNOMED CT</w:t>
      </w:r>
      <w:r>
        <w:rPr>
          <w:rFonts w:ascii="Calibri" w:hAnsi="Calibri" w:cs="Arial"/>
          <w:color w:val="000000"/>
        </w:rPr>
        <w:t xml:space="preserve"> to ICD10 maps.  After attempting to use these rules to drive QA feedback, we determined that there were too many cases where the division of ICD10 codes did not cleanly apply to the semantic </w:t>
      </w:r>
      <w:r>
        <w:rPr>
          <w:rFonts w:ascii="Calibri" w:hAnsi="Calibri" w:cs="Arial"/>
          <w:color w:val="000000"/>
        </w:rPr>
        <w:lastRenderedPageBreak/>
        <w:t xml:space="preserve">breakdown within </w:t>
      </w:r>
      <w:r w:rsidR="00F629AE">
        <w:rPr>
          <w:rFonts w:ascii="Calibri" w:hAnsi="Calibri" w:cs="Arial"/>
          <w:color w:val="000000"/>
        </w:rPr>
        <w:t>SNOMED CT</w:t>
      </w:r>
      <w:r>
        <w:rPr>
          <w:rFonts w:ascii="Calibri" w:hAnsi="Calibri" w:cs="Arial"/>
          <w:color w:val="000000"/>
        </w:rPr>
        <w:t xml:space="preserve">.  We still feel that this is a useful consideration, and perhaps better lists of allowable codes could be developed </w:t>
      </w:r>
      <w:r w:rsidRPr="00206DC8">
        <w:rPr>
          <w:rFonts w:ascii="Calibri" w:hAnsi="Calibri" w:cs="Arial"/>
          <w:color w:val="000000"/>
        </w:rPr>
        <w:t>throug</w:t>
      </w:r>
      <w:r>
        <w:rPr>
          <w:rFonts w:ascii="Calibri" w:hAnsi="Calibri" w:cs="Arial"/>
          <w:color w:val="000000"/>
        </w:rPr>
        <w:t xml:space="preserve">h careful analysis of the hierarchies in </w:t>
      </w:r>
      <w:r w:rsidR="00F629AE">
        <w:rPr>
          <w:rFonts w:ascii="Calibri" w:hAnsi="Calibri" w:cs="Arial"/>
          <w:color w:val="000000"/>
        </w:rPr>
        <w:t>SNOMED CT</w:t>
      </w:r>
      <w:r>
        <w:rPr>
          <w:rFonts w:ascii="Calibri" w:hAnsi="Calibri" w:cs="Arial"/>
          <w:color w:val="000000"/>
        </w:rPr>
        <w:t xml:space="preserve"> and the chapters of ICD10.  There may even be an opportunity to say which codes would be allowable for primary codes </w:t>
      </w:r>
      <w:r w:rsidR="00C94566">
        <w:rPr>
          <w:rFonts w:ascii="Calibri" w:hAnsi="Calibri" w:cs="Arial"/>
          <w:color w:val="000000"/>
        </w:rPr>
        <w:t>within</w:t>
      </w:r>
      <w:r>
        <w:rPr>
          <w:rFonts w:ascii="Calibri" w:hAnsi="Calibri" w:cs="Arial"/>
          <w:color w:val="000000"/>
        </w:rPr>
        <w:t xml:space="preserve"> a certain </w:t>
      </w:r>
      <w:r w:rsidR="00F629AE">
        <w:rPr>
          <w:rFonts w:ascii="Calibri" w:hAnsi="Calibri" w:cs="Arial"/>
          <w:color w:val="000000"/>
        </w:rPr>
        <w:t>SNOMED CT</w:t>
      </w:r>
      <w:r>
        <w:rPr>
          <w:rFonts w:ascii="Calibri" w:hAnsi="Calibri" w:cs="Arial"/>
          <w:color w:val="000000"/>
        </w:rPr>
        <w:t xml:space="preserve"> tree, and which would be allowable secondary codes.  We recommend considering this for a future edition of the Mapping Principles Handbook.</w:t>
      </w:r>
    </w:p>
    <w:p w14:paraId="47FC35B3" w14:textId="7A607796" w:rsidR="00DA409F" w:rsidRDefault="00DA409F" w:rsidP="0041651C">
      <w:pPr>
        <w:spacing w:after="120"/>
        <w:jc w:val="both"/>
        <w:rPr>
          <w:rFonts w:ascii="Calibri" w:hAnsi="Calibri" w:cs="Arial"/>
          <w:color w:val="000000"/>
        </w:rPr>
      </w:pPr>
      <w:r>
        <w:rPr>
          <w:rFonts w:ascii="Calibri" w:hAnsi="Calibri" w:cs="Arial"/>
          <w:color w:val="000000"/>
        </w:rPr>
        <w:t>Later in the project, we developed four rules related to dagger/asterisk conditions.  The first two rules were enforced, but the latter two produced too much noise to be reliably useful.</w:t>
      </w:r>
    </w:p>
    <w:p w14:paraId="1E994E60" w14:textId="713B1B2F" w:rsidR="00DA409F" w:rsidRDefault="00DA409F" w:rsidP="00DA409F">
      <w:pPr>
        <w:pStyle w:val="ListParagraph"/>
        <w:numPr>
          <w:ilvl w:val="0"/>
          <w:numId w:val="9"/>
        </w:numPr>
        <w:spacing w:after="120"/>
        <w:jc w:val="both"/>
        <w:rPr>
          <w:rFonts w:ascii="Calibri" w:hAnsi="Calibri" w:cs="Arial"/>
          <w:color w:val="000000"/>
        </w:rPr>
      </w:pPr>
      <w:r>
        <w:rPr>
          <w:rFonts w:ascii="Calibri" w:hAnsi="Calibri" w:cs="Arial"/>
          <w:color w:val="000000"/>
        </w:rPr>
        <w:t>When using dagger/asterisk, the dagger code should be in the primary position and the asterisk should be in the secondary position.</w:t>
      </w:r>
    </w:p>
    <w:p w14:paraId="768541D2" w14:textId="73B5B2B8" w:rsidR="00DA409F" w:rsidRDefault="00DA409F" w:rsidP="00DA409F">
      <w:pPr>
        <w:pStyle w:val="ListParagraph"/>
        <w:numPr>
          <w:ilvl w:val="0"/>
          <w:numId w:val="9"/>
        </w:numPr>
        <w:spacing w:after="120"/>
        <w:jc w:val="both"/>
        <w:rPr>
          <w:rFonts w:ascii="Calibri" w:hAnsi="Calibri" w:cs="Arial"/>
          <w:color w:val="000000"/>
        </w:rPr>
      </w:pPr>
      <w:r>
        <w:rPr>
          <w:rFonts w:ascii="Calibri" w:hAnsi="Calibri" w:cs="Arial"/>
          <w:color w:val="000000"/>
        </w:rPr>
        <w:t xml:space="preserve">When there is a dagger/asterisk relationship expressed in the “preferred” rubric of an ICD10 code, and the asterisk code was not included, it was added.  For example, </w:t>
      </w:r>
      <w:r w:rsidRPr="00DA409F">
        <w:rPr>
          <w:rFonts w:ascii="Calibri" w:hAnsi="Calibri" w:cs="Arial"/>
          <w:color w:val="000000"/>
        </w:rPr>
        <w:t>B26.2</w:t>
      </w:r>
      <w:r>
        <w:rPr>
          <w:rFonts w:ascii="Calibri" w:hAnsi="Calibri" w:cs="Arial"/>
          <w:color w:val="000000"/>
        </w:rPr>
        <w:t xml:space="preserve"> has a reference in the preferred rubric to G05.1.  It was our understanding that such connections should always result in dual coding.</w:t>
      </w:r>
    </w:p>
    <w:p w14:paraId="086A5E70" w14:textId="450365BC" w:rsidR="00DA409F" w:rsidRDefault="00DA409F" w:rsidP="00DA409F">
      <w:pPr>
        <w:pStyle w:val="ListParagraph"/>
        <w:numPr>
          <w:ilvl w:val="0"/>
          <w:numId w:val="9"/>
        </w:numPr>
        <w:spacing w:after="120"/>
        <w:jc w:val="both"/>
        <w:rPr>
          <w:rFonts w:ascii="Calibri" w:hAnsi="Calibri" w:cs="Arial"/>
          <w:color w:val="000000"/>
        </w:rPr>
      </w:pPr>
      <w:r>
        <w:rPr>
          <w:rFonts w:ascii="Calibri" w:hAnsi="Calibri" w:cs="Arial"/>
          <w:color w:val="000000"/>
        </w:rPr>
        <w:t xml:space="preserve">When there is a dagger/asterisk relationship expressed among the “inclusion” rubrics of an ICD10 code and none of the asterisk codes are used as a secondary  map, have a </w:t>
      </w:r>
      <w:r w:rsidR="004D221E">
        <w:rPr>
          <w:rFonts w:ascii="Calibri" w:hAnsi="Calibri" w:cs="Arial"/>
          <w:color w:val="000000"/>
        </w:rPr>
        <w:t>map specialist</w:t>
      </w:r>
      <w:r>
        <w:rPr>
          <w:rFonts w:ascii="Calibri" w:hAnsi="Calibri" w:cs="Arial"/>
          <w:color w:val="000000"/>
        </w:rPr>
        <w:t xml:space="preserve"> reconsider whether to use one of the listed asterisk codes.  In practice, there are too many situations when  using the secondary code is </w:t>
      </w:r>
      <w:r>
        <w:rPr>
          <w:rFonts w:ascii="Calibri" w:hAnsi="Calibri" w:cs="Arial"/>
          <w:i/>
          <w:color w:val="000000"/>
        </w:rPr>
        <w:t>not</w:t>
      </w:r>
      <w:r>
        <w:rPr>
          <w:rFonts w:ascii="Calibri" w:hAnsi="Calibri" w:cs="Arial"/>
          <w:color w:val="000000"/>
        </w:rPr>
        <w:t xml:space="preserve"> applicable.</w:t>
      </w:r>
    </w:p>
    <w:p w14:paraId="3F302C8A" w14:textId="1A07A32F" w:rsidR="006D2835" w:rsidRDefault="006D2835" w:rsidP="006D2835">
      <w:pPr>
        <w:pStyle w:val="ListParagraph"/>
        <w:numPr>
          <w:ilvl w:val="0"/>
          <w:numId w:val="9"/>
        </w:numPr>
        <w:spacing w:after="120"/>
        <w:jc w:val="both"/>
        <w:rPr>
          <w:rFonts w:ascii="Calibri" w:hAnsi="Calibri" w:cs="Arial"/>
          <w:color w:val="000000"/>
        </w:rPr>
      </w:pPr>
      <w:r>
        <w:rPr>
          <w:rFonts w:ascii="Calibri" w:hAnsi="Calibri" w:cs="Arial"/>
          <w:color w:val="000000"/>
        </w:rPr>
        <w:t xml:space="preserve">When there is a dagger/asterisk relationship expressed </w:t>
      </w:r>
      <w:r w:rsidR="00206DC8">
        <w:rPr>
          <w:rFonts w:ascii="Calibri" w:hAnsi="Calibri" w:cs="Arial"/>
          <w:color w:val="000000"/>
        </w:rPr>
        <w:t xml:space="preserve">within the index file for </w:t>
      </w:r>
      <w:r>
        <w:rPr>
          <w:rFonts w:ascii="Calibri" w:hAnsi="Calibri" w:cs="Arial"/>
          <w:color w:val="000000"/>
        </w:rPr>
        <w:t xml:space="preserve">an ICD10 code and none of the asterisk codes are used as a secondary  map, have a </w:t>
      </w:r>
      <w:r w:rsidR="004D221E">
        <w:rPr>
          <w:rFonts w:ascii="Calibri" w:hAnsi="Calibri" w:cs="Arial"/>
          <w:color w:val="000000"/>
        </w:rPr>
        <w:t>map specialist</w:t>
      </w:r>
      <w:r>
        <w:rPr>
          <w:rFonts w:ascii="Calibri" w:hAnsi="Calibri" w:cs="Arial"/>
          <w:color w:val="000000"/>
        </w:rPr>
        <w:t xml:space="preserve"> reconsider whether to use one of the listed asterisk codes.  In practice, there are too many situations when  using the secondary code is </w:t>
      </w:r>
      <w:r>
        <w:rPr>
          <w:rFonts w:ascii="Calibri" w:hAnsi="Calibri" w:cs="Arial"/>
          <w:i/>
          <w:color w:val="000000"/>
        </w:rPr>
        <w:t>not</w:t>
      </w:r>
      <w:r>
        <w:rPr>
          <w:rFonts w:ascii="Calibri" w:hAnsi="Calibri" w:cs="Arial"/>
          <w:color w:val="000000"/>
        </w:rPr>
        <w:t xml:space="preserve"> applicable.</w:t>
      </w:r>
    </w:p>
    <w:p w14:paraId="2DA9B3F0" w14:textId="25E30BD4" w:rsidR="00206DC8" w:rsidRPr="00206DC8" w:rsidRDefault="00206DC8" w:rsidP="00206DC8">
      <w:pPr>
        <w:spacing w:after="120"/>
        <w:jc w:val="both"/>
        <w:rPr>
          <w:rFonts w:ascii="Calibri" w:hAnsi="Calibri" w:cs="Arial"/>
          <w:color w:val="000000"/>
        </w:rPr>
      </w:pPr>
      <w:r>
        <w:rPr>
          <w:rFonts w:ascii="Calibri" w:hAnsi="Calibri" w:cs="Arial"/>
          <w:color w:val="000000"/>
        </w:rPr>
        <w:t>Later in the project, we also developed a definitive list of allowable 3-digit map target codes from ICD10.  A rule was employed to disallow any mapping to a 3-digit code that was not present in this list.  Most valid 3-digit codes are ICD10 codes that do not have 4</w:t>
      </w:r>
      <w:r w:rsidRPr="00206DC8">
        <w:rPr>
          <w:rFonts w:ascii="Calibri" w:hAnsi="Calibri" w:cs="Arial"/>
          <w:color w:val="000000"/>
          <w:vertAlign w:val="superscript"/>
        </w:rPr>
        <w:t>th</w:t>
      </w:r>
      <w:r>
        <w:rPr>
          <w:rFonts w:ascii="Calibri" w:hAnsi="Calibri" w:cs="Arial"/>
          <w:color w:val="000000"/>
        </w:rPr>
        <w:t xml:space="preserve"> or 5</w:t>
      </w:r>
      <w:r w:rsidRPr="00206DC8">
        <w:rPr>
          <w:rFonts w:ascii="Calibri" w:hAnsi="Calibri" w:cs="Arial"/>
          <w:color w:val="000000"/>
          <w:vertAlign w:val="superscript"/>
        </w:rPr>
        <w:t>th</w:t>
      </w:r>
      <w:r>
        <w:rPr>
          <w:rFonts w:ascii="Calibri" w:hAnsi="Calibri" w:cs="Arial"/>
          <w:color w:val="000000"/>
        </w:rPr>
        <w:t xml:space="preserve"> digit </w:t>
      </w:r>
      <w:r w:rsidR="00C94566">
        <w:rPr>
          <w:rFonts w:ascii="Calibri" w:hAnsi="Calibri" w:cs="Arial"/>
          <w:color w:val="000000"/>
        </w:rPr>
        <w:t>expansions</w:t>
      </w:r>
      <w:r>
        <w:rPr>
          <w:rFonts w:ascii="Calibri" w:hAnsi="Calibri" w:cs="Arial"/>
          <w:color w:val="000000"/>
        </w:rPr>
        <w:t xml:space="preserve">, though there are some </w:t>
      </w:r>
      <w:r w:rsidR="00C94566">
        <w:rPr>
          <w:rFonts w:ascii="Calibri" w:hAnsi="Calibri" w:cs="Arial"/>
          <w:color w:val="000000"/>
        </w:rPr>
        <w:t>legitimate</w:t>
      </w:r>
      <w:r>
        <w:rPr>
          <w:rFonts w:ascii="Calibri" w:hAnsi="Calibri" w:cs="Arial"/>
          <w:color w:val="000000"/>
        </w:rPr>
        <w:t xml:space="preserve"> exceptions to that rule.  </w:t>
      </w:r>
      <w:r w:rsidR="000866BD">
        <w:rPr>
          <w:rFonts w:ascii="Calibri" w:hAnsi="Calibri" w:cs="Arial"/>
          <w:color w:val="000000"/>
        </w:rPr>
        <w:t>Most</w:t>
      </w:r>
      <w:r>
        <w:rPr>
          <w:rFonts w:ascii="Calibri" w:hAnsi="Calibri" w:cs="Arial"/>
          <w:color w:val="000000"/>
        </w:rPr>
        <w:t xml:space="preserve"> of the exceptions include cases where the 4</w:t>
      </w:r>
      <w:r w:rsidRPr="00206DC8">
        <w:rPr>
          <w:rFonts w:ascii="Calibri" w:hAnsi="Calibri" w:cs="Arial"/>
          <w:color w:val="000000"/>
          <w:vertAlign w:val="superscript"/>
        </w:rPr>
        <w:t>th</w:t>
      </w:r>
      <w:r>
        <w:rPr>
          <w:rFonts w:ascii="Calibri" w:hAnsi="Calibri" w:cs="Arial"/>
          <w:color w:val="000000"/>
        </w:rPr>
        <w:t xml:space="preserve"> digit expansion indicates a place of </w:t>
      </w:r>
      <w:r w:rsidR="00C94566">
        <w:rPr>
          <w:rFonts w:ascii="Calibri" w:hAnsi="Calibri" w:cs="Arial"/>
          <w:color w:val="000000"/>
        </w:rPr>
        <w:t>occurrence</w:t>
      </w:r>
      <w:r>
        <w:rPr>
          <w:rFonts w:ascii="Calibri" w:hAnsi="Calibri" w:cs="Arial"/>
          <w:color w:val="000000"/>
        </w:rPr>
        <w:t>, which is handled via advice (according to Mapping Principles Handbook principle #3).</w:t>
      </w:r>
    </w:p>
    <w:p w14:paraId="7FB218E7" w14:textId="1087A1A0" w:rsidR="00DA409F" w:rsidRDefault="00DA409F" w:rsidP="0041651C">
      <w:pPr>
        <w:spacing w:after="120"/>
        <w:jc w:val="both"/>
        <w:rPr>
          <w:rFonts w:ascii="Calibri" w:hAnsi="Calibri" w:cs="Arial"/>
          <w:color w:val="000000"/>
        </w:rPr>
      </w:pPr>
      <w:r>
        <w:rPr>
          <w:rFonts w:ascii="Calibri" w:hAnsi="Calibri" w:cs="Arial"/>
          <w:color w:val="000000"/>
        </w:rPr>
        <w:t xml:space="preserve">  </w:t>
      </w:r>
    </w:p>
    <w:p w14:paraId="7C4AB828" w14:textId="5F248592" w:rsidR="00707379" w:rsidRPr="006539AD" w:rsidRDefault="00707379" w:rsidP="00707379">
      <w:pPr>
        <w:pStyle w:val="Heading2"/>
        <w:rPr>
          <w:rStyle w:val="Strong"/>
          <w:rFonts w:ascii="Calibri" w:hAnsi="Calibri" w:cs="Arial"/>
          <w:b w:val="0"/>
          <w:caps w:val="0"/>
        </w:rPr>
      </w:pPr>
      <w:bookmarkStart w:id="65" w:name="_Toc416855965"/>
      <w:r>
        <w:rPr>
          <w:rStyle w:val="Strong"/>
          <w:rFonts w:ascii="Calibri" w:hAnsi="Calibri" w:cs="Arial"/>
          <w:b w:val="0"/>
          <w:caps w:val="0"/>
        </w:rPr>
        <w:t>Human review and feedback</w:t>
      </w:r>
      <w:bookmarkEnd w:id="65"/>
    </w:p>
    <w:p w14:paraId="51A01739" w14:textId="77777777" w:rsidR="0041651C" w:rsidRDefault="0041651C" w:rsidP="0041651C">
      <w:pPr>
        <w:spacing w:after="120"/>
        <w:jc w:val="both"/>
        <w:rPr>
          <w:rFonts w:ascii="Calibri" w:hAnsi="Calibri" w:cs="Arial"/>
          <w:color w:val="000000"/>
        </w:rPr>
      </w:pPr>
    </w:p>
    <w:p w14:paraId="3F39CB30" w14:textId="77777777" w:rsidR="00C42C83" w:rsidRDefault="00206DC8" w:rsidP="0041651C">
      <w:pPr>
        <w:spacing w:after="120"/>
        <w:jc w:val="both"/>
        <w:rPr>
          <w:rFonts w:ascii="Calibri" w:hAnsi="Calibri" w:cs="Arial"/>
          <w:color w:val="000000"/>
        </w:rPr>
      </w:pPr>
      <w:r>
        <w:rPr>
          <w:rFonts w:ascii="Calibri" w:hAnsi="Calibri" w:cs="Arial"/>
          <w:color w:val="000000"/>
        </w:rPr>
        <w:t xml:space="preserve">In addition to the application of quality assurance scripts and automations, regular meetings with the Mapping Service Team provided an opportunity to </w:t>
      </w:r>
      <w:r w:rsidR="00C42C83">
        <w:rPr>
          <w:rFonts w:ascii="Calibri" w:hAnsi="Calibri" w:cs="Arial"/>
          <w:color w:val="000000"/>
        </w:rPr>
        <w:t xml:space="preserve">present feedback based on the sampling review of delivered map records.  </w:t>
      </w:r>
    </w:p>
    <w:p w14:paraId="05A7C7DE" w14:textId="5CC23495" w:rsidR="0041651C" w:rsidRDefault="00C42C83" w:rsidP="0041651C">
      <w:pPr>
        <w:spacing w:after="120"/>
        <w:jc w:val="both"/>
        <w:rPr>
          <w:rFonts w:ascii="Calibri" w:hAnsi="Calibri" w:cs="Arial"/>
          <w:color w:val="000000"/>
        </w:rPr>
      </w:pPr>
      <w:r>
        <w:rPr>
          <w:rFonts w:ascii="Calibri" w:hAnsi="Calibri" w:cs="Arial"/>
          <w:color w:val="000000"/>
        </w:rPr>
        <w:t>Some early feedback revealed misunderstandings among the team regarding allowable codes (e.g. use of a 3-digit code when a valid 4-digit code exists, use of Chapter XX codes for events), coding order (such as the external cause code of a poisoning being in the secondary position), use of age rules, and some misunderstandings about mapping principles.  Other categories were based on technical glitches that allowed face-invalid mappings to make their way into the delivery.</w:t>
      </w:r>
    </w:p>
    <w:p w14:paraId="1637A6E0" w14:textId="059DBBB6" w:rsidR="00C42C83" w:rsidRDefault="00C42C83" w:rsidP="0041651C">
      <w:pPr>
        <w:spacing w:after="120"/>
        <w:jc w:val="both"/>
        <w:rPr>
          <w:rFonts w:ascii="Calibri" w:hAnsi="Calibri" w:cs="Arial"/>
          <w:color w:val="000000"/>
        </w:rPr>
      </w:pPr>
      <w:r>
        <w:rPr>
          <w:rFonts w:ascii="Calibri" w:hAnsi="Calibri" w:cs="Arial"/>
          <w:color w:val="000000"/>
        </w:rPr>
        <w:t xml:space="preserve">The majority of the feedback patterns were based around certain content categories in </w:t>
      </w:r>
      <w:r w:rsidR="00F629AE">
        <w:rPr>
          <w:rFonts w:ascii="Calibri" w:hAnsi="Calibri" w:cs="Arial"/>
          <w:color w:val="000000"/>
        </w:rPr>
        <w:t>SNOMED CT</w:t>
      </w:r>
      <w:r>
        <w:rPr>
          <w:rFonts w:ascii="Calibri" w:hAnsi="Calibri" w:cs="Arial"/>
          <w:color w:val="000000"/>
        </w:rPr>
        <w:t xml:space="preserve"> where the Mapping Service Team felt that mapping had been done inconsistently and there was an opportunity to apply a clear rule to yield better mappings within that area of </w:t>
      </w:r>
      <w:r w:rsidR="00F629AE">
        <w:rPr>
          <w:rFonts w:ascii="Calibri" w:hAnsi="Calibri" w:cs="Arial"/>
          <w:color w:val="000000"/>
        </w:rPr>
        <w:t>SNOMED CT</w:t>
      </w:r>
      <w:r>
        <w:rPr>
          <w:rFonts w:ascii="Calibri" w:hAnsi="Calibri" w:cs="Arial"/>
          <w:color w:val="000000"/>
        </w:rPr>
        <w:t>.</w:t>
      </w:r>
    </w:p>
    <w:p w14:paraId="3B05BED9" w14:textId="583E6684" w:rsidR="00C42C83" w:rsidRDefault="00C42C83" w:rsidP="0041651C">
      <w:pPr>
        <w:spacing w:after="120"/>
        <w:jc w:val="both"/>
        <w:rPr>
          <w:rFonts w:ascii="Calibri" w:hAnsi="Calibri" w:cs="Arial"/>
          <w:color w:val="000000"/>
        </w:rPr>
      </w:pPr>
      <w:r>
        <w:rPr>
          <w:rFonts w:ascii="Calibri" w:hAnsi="Calibri" w:cs="Arial"/>
          <w:color w:val="000000"/>
        </w:rPr>
        <w:lastRenderedPageBreak/>
        <w:t>In total, 55 QA patterns were identified and either algorithmically corrected or re-mapped and re-delivered.  These were all documented on the project wiki and may serve as fodder for additional mapping principles.</w:t>
      </w:r>
    </w:p>
    <w:p w14:paraId="2DEF8141" w14:textId="0979296C" w:rsidR="00C42C83" w:rsidRDefault="00C42C83" w:rsidP="0041651C">
      <w:pPr>
        <w:spacing w:after="120"/>
        <w:jc w:val="both"/>
        <w:rPr>
          <w:rFonts w:ascii="Calibri" w:hAnsi="Calibri" w:cs="Arial"/>
          <w:color w:val="000000"/>
        </w:rPr>
      </w:pPr>
      <w:r>
        <w:rPr>
          <w:rFonts w:ascii="Calibri" w:hAnsi="Calibri" w:cs="Arial"/>
          <w:color w:val="000000"/>
        </w:rPr>
        <w:t>Following is a sampl</w:t>
      </w:r>
      <w:r w:rsidR="000866BD">
        <w:rPr>
          <w:rFonts w:ascii="Calibri" w:hAnsi="Calibri" w:cs="Arial"/>
          <w:color w:val="000000"/>
        </w:rPr>
        <w:t>e</w:t>
      </w:r>
      <w:r>
        <w:rPr>
          <w:rFonts w:ascii="Calibri" w:hAnsi="Calibri" w:cs="Arial"/>
          <w:color w:val="000000"/>
        </w:rPr>
        <w:t xml:space="preserve"> of some of the QA patterns identified and resolved</w:t>
      </w:r>
      <w:r w:rsidR="000866BD">
        <w:rPr>
          <w:rFonts w:ascii="Calibri" w:hAnsi="Calibri" w:cs="Arial"/>
          <w:color w:val="000000"/>
        </w:rPr>
        <w:t>:</w:t>
      </w:r>
    </w:p>
    <w:p w14:paraId="6089DC39" w14:textId="67BB7763" w:rsidR="00C42C83" w:rsidRDefault="00C42C83" w:rsidP="00C42C83">
      <w:pPr>
        <w:pStyle w:val="ListParagraph"/>
        <w:numPr>
          <w:ilvl w:val="0"/>
          <w:numId w:val="6"/>
        </w:numPr>
        <w:spacing w:after="120"/>
        <w:jc w:val="both"/>
        <w:rPr>
          <w:rFonts w:ascii="Calibri" w:hAnsi="Calibri" w:cs="Arial"/>
          <w:color w:val="000000"/>
        </w:rPr>
      </w:pPr>
      <w:r w:rsidRPr="00C42C83">
        <w:rPr>
          <w:rFonts w:ascii="Calibri" w:hAnsi="Calibri" w:cs="Arial"/>
          <w:b/>
          <w:color w:val="000000"/>
        </w:rPr>
        <w:t>Cardiac sounds</w:t>
      </w:r>
      <w:r>
        <w:rPr>
          <w:rFonts w:ascii="Calibri" w:hAnsi="Calibri" w:cs="Arial"/>
          <w:color w:val="000000"/>
        </w:rPr>
        <w:t xml:space="preserve"> - (descendants of </w:t>
      </w:r>
      <w:r w:rsidRPr="00C42C83">
        <w:rPr>
          <w:rFonts w:ascii="Calibri" w:hAnsi="Calibri" w:cs="Arial"/>
          <w:i/>
          <w:color w:val="000000"/>
        </w:rPr>
        <w:t>301126002 | Finding of heart sounds |</w:t>
      </w:r>
      <w:r>
        <w:rPr>
          <w:rFonts w:ascii="Calibri" w:hAnsi="Calibri" w:cs="Arial"/>
          <w:color w:val="000000"/>
        </w:rPr>
        <w:t xml:space="preserve"> that are not also descendants of </w:t>
      </w:r>
      <w:r>
        <w:rPr>
          <w:rFonts w:ascii="Calibri" w:hAnsi="Calibri" w:cs="Arial"/>
          <w:i/>
          <w:color w:val="000000"/>
        </w:rPr>
        <w:t>88610006 | Heart murmur |</w:t>
      </w:r>
      <w:r>
        <w:rPr>
          <w:rFonts w:ascii="Calibri" w:hAnsi="Calibri" w:cs="Arial"/>
          <w:color w:val="000000"/>
        </w:rPr>
        <w:t xml:space="preserve">) are mapped to NC (not classifiable) instead of being mapped to </w:t>
      </w:r>
      <w:r w:rsidRPr="00C42C83">
        <w:rPr>
          <w:rFonts w:ascii="Calibri" w:hAnsi="Calibri" w:cs="Arial"/>
          <w:i/>
          <w:color w:val="000000"/>
        </w:rPr>
        <w:t>R01.2 Other cardiac sounds</w:t>
      </w:r>
      <w:r>
        <w:rPr>
          <w:rFonts w:ascii="Calibri" w:hAnsi="Calibri" w:cs="Arial"/>
          <w:color w:val="000000"/>
        </w:rPr>
        <w:t>.</w:t>
      </w:r>
    </w:p>
    <w:p w14:paraId="1DE01032" w14:textId="3B94B4EB" w:rsidR="00C42C83" w:rsidRDefault="00C42C83" w:rsidP="00C42C83">
      <w:pPr>
        <w:pStyle w:val="ListParagraph"/>
        <w:numPr>
          <w:ilvl w:val="0"/>
          <w:numId w:val="6"/>
        </w:numPr>
        <w:spacing w:after="120"/>
        <w:jc w:val="both"/>
        <w:rPr>
          <w:rFonts w:ascii="Calibri" w:hAnsi="Calibri" w:cs="Arial"/>
          <w:color w:val="000000"/>
        </w:rPr>
      </w:pPr>
      <w:r>
        <w:rPr>
          <w:rFonts w:ascii="Calibri" w:hAnsi="Calibri" w:cs="Arial"/>
          <w:b/>
          <w:color w:val="000000"/>
        </w:rPr>
        <w:t>Eye test measurement factors</w:t>
      </w:r>
      <w:r>
        <w:rPr>
          <w:rFonts w:ascii="Calibri" w:hAnsi="Calibri" w:cs="Arial"/>
          <w:color w:val="000000"/>
        </w:rPr>
        <w:t xml:space="preserve"> – Should all be mapped to NC (not </w:t>
      </w:r>
      <w:r w:rsidR="00C94566">
        <w:rPr>
          <w:rFonts w:ascii="Calibri" w:hAnsi="Calibri" w:cs="Arial"/>
          <w:color w:val="000000"/>
        </w:rPr>
        <w:t>classifiable</w:t>
      </w:r>
      <w:r>
        <w:rPr>
          <w:rFonts w:ascii="Calibri" w:hAnsi="Calibri" w:cs="Arial"/>
          <w:color w:val="000000"/>
        </w:rPr>
        <w:t>)</w:t>
      </w:r>
    </w:p>
    <w:p w14:paraId="130E6634" w14:textId="0F7DA95F" w:rsidR="000E2AB8" w:rsidRDefault="000E2AB8" w:rsidP="00C42C83">
      <w:pPr>
        <w:pStyle w:val="ListParagraph"/>
        <w:numPr>
          <w:ilvl w:val="0"/>
          <w:numId w:val="6"/>
        </w:numPr>
        <w:spacing w:after="120"/>
        <w:jc w:val="both"/>
        <w:rPr>
          <w:rFonts w:ascii="Calibri" w:hAnsi="Calibri" w:cs="Arial"/>
          <w:color w:val="000000"/>
        </w:rPr>
      </w:pPr>
      <w:r>
        <w:rPr>
          <w:rFonts w:ascii="Calibri" w:hAnsi="Calibri" w:cs="Arial"/>
          <w:b/>
          <w:color w:val="000000"/>
        </w:rPr>
        <w:t xml:space="preserve">Use of WHO GUIDANCE when intent is known – </w:t>
      </w:r>
      <w:r w:rsidRPr="000E2AB8">
        <w:rPr>
          <w:rFonts w:ascii="Calibri" w:hAnsi="Calibri" w:cs="Arial"/>
          <w:color w:val="000000"/>
        </w:rPr>
        <w:t>po</w:t>
      </w:r>
      <w:r>
        <w:rPr>
          <w:rFonts w:ascii="Calibri" w:hAnsi="Calibri" w:cs="Arial"/>
          <w:color w:val="000000"/>
        </w:rPr>
        <w:t>isoning or overdose cases where the intent is specified and the secondary (external cause) code mistakenly has the “MAPPED FOLLOWING WHO GUIDANCE” advice.</w:t>
      </w:r>
    </w:p>
    <w:p w14:paraId="292870D7" w14:textId="7D05357A" w:rsidR="000E2AB8" w:rsidRPr="000E2AB8" w:rsidRDefault="000E2AB8" w:rsidP="00C42C83">
      <w:pPr>
        <w:pStyle w:val="ListParagraph"/>
        <w:numPr>
          <w:ilvl w:val="0"/>
          <w:numId w:val="6"/>
        </w:numPr>
        <w:spacing w:after="120"/>
        <w:jc w:val="both"/>
        <w:rPr>
          <w:rFonts w:ascii="Calibri" w:hAnsi="Calibri" w:cs="Arial"/>
          <w:b/>
          <w:color w:val="000000"/>
        </w:rPr>
      </w:pPr>
      <w:r w:rsidRPr="000E2AB8">
        <w:rPr>
          <w:rFonts w:ascii="Calibri" w:hAnsi="Calibri" w:cs="Arial"/>
          <w:b/>
          <w:color w:val="000000"/>
        </w:rPr>
        <w:t>Aster</w:t>
      </w:r>
      <w:r>
        <w:rPr>
          <w:rFonts w:ascii="Calibri" w:hAnsi="Calibri" w:cs="Arial"/>
          <w:b/>
          <w:color w:val="000000"/>
        </w:rPr>
        <w:t>isk in primary position/Dagger in secondary position</w:t>
      </w:r>
      <w:r>
        <w:rPr>
          <w:rFonts w:ascii="Calibri" w:hAnsi="Calibri" w:cs="Arial"/>
          <w:color w:val="000000"/>
        </w:rPr>
        <w:t xml:space="preserve"> – Mappings where the asterisk/dagger order is wrong.</w:t>
      </w:r>
    </w:p>
    <w:p w14:paraId="44D36637" w14:textId="14F7DF3E" w:rsidR="000E2AB8" w:rsidRPr="000E2AB8" w:rsidRDefault="000E2AB8" w:rsidP="00C42C83">
      <w:pPr>
        <w:pStyle w:val="ListParagraph"/>
        <w:numPr>
          <w:ilvl w:val="0"/>
          <w:numId w:val="6"/>
        </w:numPr>
        <w:spacing w:after="120"/>
        <w:jc w:val="both"/>
        <w:rPr>
          <w:rFonts w:ascii="Calibri" w:hAnsi="Calibri" w:cs="Arial"/>
          <w:b/>
          <w:color w:val="000000"/>
        </w:rPr>
      </w:pPr>
      <w:r>
        <w:rPr>
          <w:rFonts w:ascii="Calibri" w:hAnsi="Calibri" w:cs="Arial"/>
          <w:b/>
          <w:color w:val="000000"/>
        </w:rPr>
        <w:t>Drug allergy mapped as poisoning</w:t>
      </w:r>
      <w:r>
        <w:rPr>
          <w:rFonts w:ascii="Calibri" w:hAnsi="Calibri" w:cs="Arial"/>
          <w:color w:val="000000"/>
        </w:rPr>
        <w:t xml:space="preserve"> – In some cases, drug allergies were mapped as poisonings rather than as “history of allergy” (Z codes).</w:t>
      </w:r>
    </w:p>
    <w:p w14:paraId="3097CA34" w14:textId="77777777" w:rsidR="000E2AB8" w:rsidRDefault="000E2AB8" w:rsidP="0041651C">
      <w:pPr>
        <w:spacing w:after="120"/>
        <w:jc w:val="both"/>
        <w:rPr>
          <w:rFonts w:ascii="Calibri" w:hAnsi="Calibri" w:cs="Arial"/>
          <w:color w:val="000000"/>
        </w:rPr>
      </w:pPr>
    </w:p>
    <w:p w14:paraId="265D3783" w14:textId="3A08523C" w:rsidR="00C42C83" w:rsidRDefault="000E2AB8" w:rsidP="0041651C">
      <w:pPr>
        <w:spacing w:after="120"/>
        <w:jc w:val="both"/>
        <w:rPr>
          <w:rFonts w:ascii="Calibri" w:hAnsi="Calibri" w:cs="Arial"/>
          <w:color w:val="000000"/>
        </w:rPr>
      </w:pPr>
      <w:r>
        <w:rPr>
          <w:rFonts w:ascii="Calibri" w:hAnsi="Calibri" w:cs="Arial"/>
          <w:color w:val="000000"/>
        </w:rPr>
        <w:t xml:space="preserve">We believe this process of using patterns </w:t>
      </w:r>
      <w:r w:rsidR="000866BD">
        <w:rPr>
          <w:rFonts w:ascii="Calibri" w:hAnsi="Calibri" w:cs="Arial"/>
          <w:color w:val="000000"/>
        </w:rPr>
        <w:t xml:space="preserve">with guidance </w:t>
      </w:r>
      <w:r>
        <w:rPr>
          <w:rFonts w:ascii="Calibri" w:hAnsi="Calibri" w:cs="Arial"/>
          <w:color w:val="000000"/>
        </w:rPr>
        <w:t xml:space="preserve">to identify and correct categories of problems is both a fruitful and productive means of achieving quality maps as well as a rich source of potential new rules for the Mapping Principles Handbook.   </w:t>
      </w:r>
    </w:p>
    <w:p w14:paraId="10F59CC9" w14:textId="41D51396" w:rsidR="0041651C" w:rsidRDefault="0041651C" w:rsidP="0041651C">
      <w:pPr>
        <w:pStyle w:val="Heading1"/>
        <w:pageBreakBefore/>
        <w:rPr>
          <w:rStyle w:val="Strong"/>
          <w:rFonts w:ascii="Calibri" w:hAnsi="Calibri" w:cs="Arial"/>
          <w:b/>
          <w:caps w:val="0"/>
        </w:rPr>
      </w:pPr>
      <w:bookmarkStart w:id="66" w:name="_Toc416855966"/>
      <w:r>
        <w:rPr>
          <w:rStyle w:val="Strong"/>
          <w:rFonts w:ascii="Calibri" w:hAnsi="Calibri" w:cs="Arial"/>
          <w:b/>
          <w:caps w:val="0"/>
        </w:rPr>
        <w:lastRenderedPageBreak/>
        <w:t>Productivity</w:t>
      </w:r>
      <w:bookmarkEnd w:id="66"/>
    </w:p>
    <w:p w14:paraId="0013F709" w14:textId="77777777" w:rsidR="0041651C" w:rsidRDefault="0041651C" w:rsidP="0041651C">
      <w:pPr>
        <w:spacing w:after="120"/>
        <w:jc w:val="both"/>
        <w:rPr>
          <w:rFonts w:ascii="Calibri" w:hAnsi="Calibri" w:cs="Arial"/>
          <w:color w:val="000000"/>
        </w:rPr>
      </w:pPr>
    </w:p>
    <w:p w14:paraId="043C1037" w14:textId="2176BB93" w:rsidR="000E2AB8" w:rsidRDefault="000E2AB8" w:rsidP="0041651C">
      <w:pPr>
        <w:spacing w:after="120"/>
        <w:jc w:val="both"/>
        <w:rPr>
          <w:rFonts w:ascii="Calibri" w:hAnsi="Calibri" w:cs="Arial"/>
          <w:color w:val="000000"/>
        </w:rPr>
      </w:pPr>
      <w:r>
        <w:rPr>
          <w:rFonts w:ascii="Calibri" w:hAnsi="Calibri" w:cs="Arial"/>
          <w:color w:val="000000"/>
        </w:rPr>
        <w:t xml:space="preserve">Over about a six month period, a team of between </w:t>
      </w:r>
      <w:r w:rsidR="00FF284E">
        <w:rPr>
          <w:rFonts w:ascii="Calibri" w:hAnsi="Calibri" w:cs="Arial"/>
          <w:color w:val="000000"/>
        </w:rPr>
        <w:t>six</w:t>
      </w:r>
      <w:r>
        <w:rPr>
          <w:rFonts w:ascii="Calibri" w:hAnsi="Calibri" w:cs="Arial"/>
          <w:color w:val="000000"/>
        </w:rPr>
        <w:t xml:space="preserve"> and </w:t>
      </w:r>
      <w:r w:rsidR="00FF284E">
        <w:rPr>
          <w:rFonts w:ascii="Calibri" w:hAnsi="Calibri" w:cs="Arial"/>
          <w:color w:val="000000"/>
        </w:rPr>
        <w:t xml:space="preserve">eleven </w:t>
      </w:r>
      <w:r w:rsidR="004D221E">
        <w:rPr>
          <w:rFonts w:ascii="Calibri" w:hAnsi="Calibri" w:cs="Arial"/>
          <w:color w:val="000000"/>
        </w:rPr>
        <w:t>map specialist</w:t>
      </w:r>
      <w:r>
        <w:rPr>
          <w:rFonts w:ascii="Calibri" w:hAnsi="Calibri" w:cs="Arial"/>
          <w:color w:val="000000"/>
        </w:rPr>
        <w:t xml:space="preserve">s delivered 1000 pilot mapped concepts followed by 66814 mapped concepts.  Due to handling of QA patterns, many of the 66814 concepts were redelivered one or more times to correct identified QA problems.  </w:t>
      </w:r>
      <w:r w:rsidR="0064360F">
        <w:rPr>
          <w:rFonts w:ascii="Calibri" w:hAnsi="Calibri" w:cs="Arial"/>
          <w:color w:val="000000"/>
        </w:rPr>
        <w:t xml:space="preserve">The total delivery by the end of the project included </w:t>
      </w:r>
      <w:r w:rsidR="0064360F" w:rsidRPr="0064360F">
        <w:rPr>
          <w:rFonts w:ascii="Calibri" w:hAnsi="Calibri" w:cs="Arial"/>
          <w:color w:val="000000"/>
        </w:rPr>
        <w:t>84976</w:t>
      </w:r>
      <w:r w:rsidR="0064360F">
        <w:rPr>
          <w:rFonts w:ascii="Calibri" w:hAnsi="Calibri" w:cs="Arial"/>
          <w:color w:val="000000"/>
        </w:rPr>
        <w:t xml:space="preserve"> concepts</w:t>
      </w:r>
      <w:r w:rsidR="000866BD">
        <w:rPr>
          <w:rFonts w:ascii="Calibri" w:hAnsi="Calibri" w:cs="Arial"/>
          <w:color w:val="000000"/>
        </w:rPr>
        <w:t xml:space="preserve"> (though many of these were simply algorithmically corrected)</w:t>
      </w:r>
      <w:r w:rsidR="0064360F">
        <w:rPr>
          <w:rFonts w:ascii="Calibri" w:hAnsi="Calibri" w:cs="Arial"/>
          <w:color w:val="000000"/>
        </w:rPr>
        <w:t xml:space="preserve">. </w:t>
      </w:r>
      <w:r>
        <w:rPr>
          <w:rFonts w:ascii="Calibri" w:hAnsi="Calibri" w:cs="Arial"/>
          <w:color w:val="000000"/>
        </w:rPr>
        <w:t xml:space="preserve">This was a massive undertaking given the timeframe and need to hire independent </w:t>
      </w:r>
      <w:r w:rsidR="004D221E">
        <w:rPr>
          <w:rFonts w:ascii="Calibri" w:hAnsi="Calibri" w:cs="Arial"/>
          <w:color w:val="000000"/>
        </w:rPr>
        <w:t>map specialist</w:t>
      </w:r>
      <w:r>
        <w:rPr>
          <w:rFonts w:ascii="Calibri" w:hAnsi="Calibri" w:cs="Arial"/>
          <w:color w:val="000000"/>
        </w:rPr>
        <w:t>s to complete the work.</w:t>
      </w:r>
    </w:p>
    <w:p w14:paraId="02DFBFDE" w14:textId="57C8B66D" w:rsidR="000E2AB8" w:rsidRDefault="000E2AB8" w:rsidP="0041651C">
      <w:pPr>
        <w:spacing w:after="120"/>
        <w:jc w:val="both"/>
        <w:rPr>
          <w:rFonts w:ascii="Calibri" w:hAnsi="Calibri" w:cs="Arial"/>
          <w:color w:val="000000"/>
        </w:rPr>
      </w:pPr>
      <w:r>
        <w:rPr>
          <w:rFonts w:ascii="Calibri" w:hAnsi="Calibri" w:cs="Arial"/>
          <w:color w:val="000000"/>
        </w:rPr>
        <w:t xml:space="preserve">Following are some charts detailing different aspects of </w:t>
      </w:r>
      <w:r w:rsidR="004D221E">
        <w:rPr>
          <w:rFonts w:ascii="Calibri" w:hAnsi="Calibri" w:cs="Arial"/>
          <w:color w:val="000000"/>
        </w:rPr>
        <w:t>map specialist</w:t>
      </w:r>
      <w:r>
        <w:rPr>
          <w:rFonts w:ascii="Calibri" w:hAnsi="Calibri" w:cs="Arial"/>
          <w:color w:val="000000"/>
        </w:rPr>
        <w:t xml:space="preserve"> </w:t>
      </w:r>
      <w:r w:rsidR="00C94566">
        <w:rPr>
          <w:rFonts w:ascii="Calibri" w:hAnsi="Calibri" w:cs="Arial"/>
          <w:color w:val="000000"/>
        </w:rPr>
        <w:t>productivity over</w:t>
      </w:r>
      <w:r>
        <w:rPr>
          <w:rFonts w:ascii="Calibri" w:hAnsi="Calibri" w:cs="Arial"/>
          <w:color w:val="000000"/>
        </w:rPr>
        <w:t xml:space="preserve"> the course of the project.</w:t>
      </w:r>
    </w:p>
    <w:p w14:paraId="30BDF7FF" w14:textId="77777777" w:rsidR="000E2AB8" w:rsidRDefault="000E2AB8" w:rsidP="0041651C">
      <w:pPr>
        <w:spacing w:after="120"/>
        <w:jc w:val="both"/>
        <w:rPr>
          <w:rFonts w:ascii="Calibri" w:hAnsi="Calibri" w:cs="Arial"/>
          <w:color w:val="000000"/>
        </w:rPr>
      </w:pPr>
    </w:p>
    <w:p w14:paraId="6BA4F1C2" w14:textId="5DC0C10D" w:rsidR="00F2468D" w:rsidRPr="000E2AB8" w:rsidRDefault="000E2AB8" w:rsidP="0041651C">
      <w:pPr>
        <w:spacing w:after="120"/>
        <w:jc w:val="both"/>
        <w:rPr>
          <w:rFonts w:ascii="Calibri" w:hAnsi="Calibri" w:cs="Arial"/>
          <w:b/>
          <w:color w:val="000000"/>
        </w:rPr>
      </w:pPr>
      <w:r>
        <w:rPr>
          <w:rFonts w:ascii="Calibri" w:hAnsi="Calibri" w:cs="Arial"/>
          <w:b/>
          <w:color w:val="000000"/>
        </w:rPr>
        <w:t>Mapping Hours by Month</w:t>
      </w:r>
    </w:p>
    <w:p w14:paraId="10C05A08" w14:textId="38ECB70B" w:rsidR="009602DF" w:rsidRDefault="009602DF" w:rsidP="0041651C">
      <w:pPr>
        <w:spacing w:after="120"/>
        <w:jc w:val="both"/>
        <w:rPr>
          <w:rFonts w:ascii="Calibri" w:hAnsi="Calibri" w:cs="Arial"/>
          <w:color w:val="000000"/>
        </w:rPr>
      </w:pPr>
      <w:r>
        <w:rPr>
          <w:noProof/>
          <w:lang w:val="en-US" w:eastAsia="en-US"/>
        </w:rPr>
        <w:drawing>
          <wp:inline distT="0" distB="0" distL="0" distR="0" wp14:anchorId="6C36F12B" wp14:editId="12CEE61A">
            <wp:extent cx="5715000" cy="4525963"/>
            <wp:effectExtent l="0" t="0" r="0" b="82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6BAE930" w14:textId="1D55CFD0" w:rsidR="000E2AB8" w:rsidRDefault="000E2AB8" w:rsidP="009602DF">
      <w:pPr>
        <w:spacing w:after="120"/>
        <w:jc w:val="both"/>
        <w:rPr>
          <w:rFonts w:ascii="Calibri" w:hAnsi="Calibri" w:cs="Arial"/>
          <w:color w:val="000000"/>
        </w:rPr>
      </w:pPr>
      <w:r>
        <w:rPr>
          <w:rFonts w:ascii="Calibri" w:hAnsi="Calibri" w:cs="Arial"/>
          <w:color w:val="000000"/>
        </w:rPr>
        <w:t xml:space="preserve">The mapping team was assembled in early July 2014 and so </w:t>
      </w:r>
      <w:r w:rsidR="00D528BB">
        <w:rPr>
          <w:rFonts w:ascii="Calibri" w:hAnsi="Calibri" w:cs="Arial"/>
          <w:color w:val="000000"/>
        </w:rPr>
        <w:t>hours</w:t>
      </w:r>
      <w:r>
        <w:rPr>
          <w:rFonts w:ascii="Calibri" w:hAnsi="Calibri" w:cs="Arial"/>
          <w:color w:val="000000"/>
        </w:rPr>
        <w:t xml:space="preserve"> are low and </w:t>
      </w:r>
      <w:r w:rsidR="00C94566">
        <w:rPr>
          <w:rFonts w:ascii="Calibri" w:hAnsi="Calibri" w:cs="Arial"/>
          <w:color w:val="000000"/>
        </w:rPr>
        <w:t>accelerate</w:t>
      </w:r>
      <w:r>
        <w:rPr>
          <w:rFonts w:ascii="Calibri" w:hAnsi="Calibri" w:cs="Arial"/>
          <w:color w:val="000000"/>
        </w:rPr>
        <w:t xml:space="preserve"> as </w:t>
      </w:r>
      <w:r w:rsidR="004D221E">
        <w:rPr>
          <w:rFonts w:ascii="Calibri" w:hAnsi="Calibri" w:cs="Arial"/>
          <w:color w:val="000000"/>
        </w:rPr>
        <w:t>map specialist</w:t>
      </w:r>
      <w:r>
        <w:rPr>
          <w:rFonts w:ascii="Calibri" w:hAnsi="Calibri" w:cs="Arial"/>
          <w:color w:val="000000"/>
        </w:rPr>
        <w:t xml:space="preserve">s </w:t>
      </w:r>
      <w:r w:rsidR="00D528BB">
        <w:rPr>
          <w:rFonts w:ascii="Calibri" w:hAnsi="Calibri" w:cs="Arial"/>
          <w:color w:val="000000"/>
        </w:rPr>
        <w:t xml:space="preserve">were brought to the team and </w:t>
      </w:r>
      <w:r>
        <w:rPr>
          <w:rFonts w:ascii="Calibri" w:hAnsi="Calibri" w:cs="Arial"/>
          <w:color w:val="000000"/>
        </w:rPr>
        <w:t>were able to learn the tooling, learn the Mapping Principles Handbook, learn from team meetings, and learn from each other.</w:t>
      </w:r>
    </w:p>
    <w:p w14:paraId="70E582C3" w14:textId="1A0CD857" w:rsidR="009602DF" w:rsidRPr="009602DF" w:rsidRDefault="000E2AB8" w:rsidP="009602DF">
      <w:pPr>
        <w:spacing w:after="120"/>
        <w:jc w:val="both"/>
        <w:rPr>
          <w:rFonts w:ascii="Calibri" w:hAnsi="Calibri" w:cs="Arial"/>
          <w:color w:val="000000"/>
        </w:rPr>
      </w:pPr>
      <w:r>
        <w:rPr>
          <w:rFonts w:ascii="Calibri" w:hAnsi="Calibri" w:cs="Arial"/>
          <w:color w:val="000000"/>
        </w:rPr>
        <w:lastRenderedPageBreak/>
        <w:t xml:space="preserve">The full-sized team of </w:t>
      </w:r>
      <w:r w:rsidR="00FF284E">
        <w:rPr>
          <w:rFonts w:ascii="Calibri" w:hAnsi="Calibri" w:cs="Arial"/>
          <w:color w:val="000000"/>
        </w:rPr>
        <w:t>eleven</w:t>
      </w:r>
      <w:r>
        <w:rPr>
          <w:rFonts w:ascii="Calibri" w:hAnsi="Calibri" w:cs="Arial"/>
          <w:color w:val="000000"/>
        </w:rPr>
        <w:t xml:space="preserve"> was achieved in October 2014 which is when mapping </w:t>
      </w:r>
      <w:r w:rsidR="00D528BB">
        <w:rPr>
          <w:rFonts w:ascii="Calibri" w:hAnsi="Calibri" w:cs="Arial"/>
          <w:color w:val="000000"/>
        </w:rPr>
        <w:t>hours begin to show higher numbers.</w:t>
      </w:r>
    </w:p>
    <w:p w14:paraId="3E4A99E2" w14:textId="77777777" w:rsidR="009602DF" w:rsidRDefault="009602DF" w:rsidP="0041651C">
      <w:pPr>
        <w:spacing w:after="120"/>
        <w:jc w:val="both"/>
        <w:rPr>
          <w:rFonts w:ascii="Calibri" w:hAnsi="Calibri" w:cs="Arial"/>
          <w:color w:val="000000"/>
        </w:rPr>
      </w:pPr>
    </w:p>
    <w:p w14:paraId="56B10706" w14:textId="19CA10A3" w:rsidR="009602DF" w:rsidRPr="00D528BB" w:rsidRDefault="00D528BB" w:rsidP="0041651C">
      <w:pPr>
        <w:spacing w:after="120"/>
        <w:jc w:val="both"/>
        <w:rPr>
          <w:rFonts w:ascii="Calibri" w:hAnsi="Calibri" w:cs="Arial"/>
          <w:b/>
          <w:color w:val="000000"/>
        </w:rPr>
      </w:pPr>
      <w:r>
        <w:rPr>
          <w:rFonts w:ascii="Calibri" w:hAnsi="Calibri" w:cs="Arial"/>
          <w:b/>
          <w:color w:val="000000"/>
        </w:rPr>
        <w:t>Productivity by Type</w:t>
      </w:r>
    </w:p>
    <w:p w14:paraId="60675A9A" w14:textId="1A0FC480" w:rsidR="009602DF" w:rsidRDefault="009602DF" w:rsidP="0041651C">
      <w:pPr>
        <w:spacing w:after="120"/>
        <w:jc w:val="both"/>
        <w:rPr>
          <w:rFonts w:ascii="Calibri" w:hAnsi="Calibri" w:cs="Arial"/>
          <w:color w:val="000000"/>
        </w:rPr>
      </w:pPr>
      <w:r>
        <w:rPr>
          <w:noProof/>
          <w:lang w:val="en-US" w:eastAsia="en-US"/>
        </w:rPr>
        <w:drawing>
          <wp:inline distT="0" distB="0" distL="0" distR="0" wp14:anchorId="69F22D34" wp14:editId="38D4A230">
            <wp:extent cx="5943600" cy="4965700"/>
            <wp:effectExtent l="0" t="0" r="0" b="63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676C651" w14:textId="1AFD93A5" w:rsidR="00D528BB" w:rsidRDefault="00FF284E" w:rsidP="009602DF">
      <w:pPr>
        <w:spacing w:after="120"/>
        <w:jc w:val="both"/>
        <w:rPr>
          <w:rFonts w:ascii="Calibri" w:hAnsi="Calibri" w:cs="Arial"/>
          <w:color w:val="000000"/>
        </w:rPr>
      </w:pPr>
      <w:r>
        <w:rPr>
          <w:rFonts w:ascii="Calibri" w:hAnsi="Calibri" w:cs="Arial"/>
          <w:color w:val="000000"/>
        </w:rPr>
        <w:t>The team of</w:t>
      </w:r>
      <w:r w:rsidR="00D528BB">
        <w:rPr>
          <w:rFonts w:ascii="Calibri" w:hAnsi="Calibri" w:cs="Arial"/>
          <w:color w:val="000000"/>
        </w:rPr>
        <w:t xml:space="preserve"> </w:t>
      </w:r>
      <w:r w:rsidR="004D221E">
        <w:rPr>
          <w:rFonts w:ascii="Calibri" w:hAnsi="Calibri" w:cs="Arial"/>
          <w:color w:val="000000"/>
        </w:rPr>
        <w:t>map specialist</w:t>
      </w:r>
      <w:r w:rsidR="00D528BB">
        <w:rPr>
          <w:rFonts w:ascii="Calibri" w:hAnsi="Calibri" w:cs="Arial"/>
          <w:color w:val="000000"/>
        </w:rPr>
        <w:t xml:space="preserve">s came from a variety of backgrounds.  This diagram shows productivity by “type” of </w:t>
      </w:r>
      <w:r w:rsidR="004D221E">
        <w:rPr>
          <w:rFonts w:ascii="Calibri" w:hAnsi="Calibri" w:cs="Arial"/>
          <w:color w:val="000000"/>
        </w:rPr>
        <w:t>map specialist</w:t>
      </w:r>
      <w:r w:rsidR="00D528BB">
        <w:rPr>
          <w:rFonts w:ascii="Calibri" w:hAnsi="Calibri" w:cs="Arial"/>
          <w:color w:val="000000"/>
        </w:rPr>
        <w:t xml:space="preserve"> expressed as number of minutes per concept.  This diagram is based on the total number of concepts mapped by each specialist divided by the number of hours billed.  These numbers include remapping based on quality assurance feedback and other </w:t>
      </w:r>
      <w:r w:rsidR="00C94566">
        <w:rPr>
          <w:rFonts w:ascii="Calibri" w:hAnsi="Calibri" w:cs="Arial"/>
          <w:color w:val="000000"/>
        </w:rPr>
        <w:t>activities</w:t>
      </w:r>
      <w:r w:rsidR="00D528BB">
        <w:rPr>
          <w:rFonts w:ascii="Calibri" w:hAnsi="Calibri" w:cs="Arial"/>
          <w:color w:val="000000"/>
        </w:rPr>
        <w:t xml:space="preserve"> related to </w:t>
      </w:r>
      <w:r w:rsidR="00C94566">
        <w:rPr>
          <w:rFonts w:ascii="Calibri" w:hAnsi="Calibri" w:cs="Arial"/>
          <w:color w:val="000000"/>
        </w:rPr>
        <w:t>resolving</w:t>
      </w:r>
      <w:r w:rsidR="00D528BB">
        <w:rPr>
          <w:rFonts w:ascii="Calibri" w:hAnsi="Calibri" w:cs="Arial"/>
          <w:color w:val="000000"/>
        </w:rPr>
        <w:t xml:space="preserve"> issues or re-mapping.</w:t>
      </w:r>
    </w:p>
    <w:p w14:paraId="1B6D69A9" w14:textId="4F351432" w:rsidR="00D528BB" w:rsidRDefault="00D528BB" w:rsidP="009602DF">
      <w:pPr>
        <w:spacing w:after="120"/>
        <w:jc w:val="both"/>
        <w:rPr>
          <w:rFonts w:ascii="Calibri" w:hAnsi="Calibri" w:cs="Arial"/>
          <w:color w:val="000000"/>
        </w:rPr>
      </w:pPr>
      <w:r>
        <w:rPr>
          <w:rFonts w:ascii="Calibri" w:hAnsi="Calibri" w:cs="Arial"/>
          <w:color w:val="000000"/>
        </w:rPr>
        <w:t xml:space="preserve">We organized the team in to four “categories” of </w:t>
      </w:r>
      <w:r w:rsidR="004D221E">
        <w:rPr>
          <w:rFonts w:ascii="Calibri" w:hAnsi="Calibri" w:cs="Arial"/>
          <w:color w:val="000000"/>
        </w:rPr>
        <w:t>map specialist</w:t>
      </w:r>
    </w:p>
    <w:p w14:paraId="33B9ABA7" w14:textId="4B19A803" w:rsidR="00D528BB" w:rsidRDefault="00D528BB" w:rsidP="00D528BB">
      <w:pPr>
        <w:pStyle w:val="ListParagraph"/>
        <w:numPr>
          <w:ilvl w:val="0"/>
          <w:numId w:val="6"/>
        </w:numPr>
        <w:spacing w:after="120"/>
        <w:jc w:val="both"/>
        <w:rPr>
          <w:rFonts w:ascii="Calibri" w:hAnsi="Calibri" w:cs="Arial"/>
          <w:color w:val="000000"/>
        </w:rPr>
      </w:pPr>
      <w:r>
        <w:rPr>
          <w:rFonts w:ascii="Calibri" w:hAnsi="Calibri" w:cs="Arial"/>
          <w:color w:val="000000"/>
        </w:rPr>
        <w:t>Physicians – MDs and Dos.</w:t>
      </w:r>
    </w:p>
    <w:p w14:paraId="324F60FE" w14:textId="7BC547D3" w:rsidR="00D528BB" w:rsidRDefault="00D528BB" w:rsidP="00D528BB">
      <w:pPr>
        <w:pStyle w:val="ListParagraph"/>
        <w:numPr>
          <w:ilvl w:val="0"/>
          <w:numId w:val="6"/>
        </w:numPr>
        <w:spacing w:after="120"/>
        <w:jc w:val="both"/>
        <w:rPr>
          <w:rFonts w:ascii="Calibri" w:hAnsi="Calibri" w:cs="Arial"/>
          <w:color w:val="000000"/>
        </w:rPr>
      </w:pPr>
      <w:r>
        <w:rPr>
          <w:rFonts w:ascii="Calibri" w:hAnsi="Calibri" w:cs="Arial"/>
          <w:color w:val="000000"/>
        </w:rPr>
        <w:t>RNs – some of whom also have PhDs.</w:t>
      </w:r>
    </w:p>
    <w:p w14:paraId="03660472" w14:textId="3D19B053" w:rsidR="00D528BB" w:rsidRDefault="00D528BB" w:rsidP="00D528BB">
      <w:pPr>
        <w:pStyle w:val="ListParagraph"/>
        <w:numPr>
          <w:ilvl w:val="0"/>
          <w:numId w:val="6"/>
        </w:numPr>
        <w:spacing w:after="120"/>
        <w:jc w:val="both"/>
        <w:rPr>
          <w:rFonts w:ascii="Calibri" w:hAnsi="Calibri" w:cs="Arial"/>
          <w:color w:val="000000"/>
        </w:rPr>
      </w:pPr>
      <w:r>
        <w:rPr>
          <w:rFonts w:ascii="Calibri" w:hAnsi="Calibri" w:cs="Arial"/>
          <w:color w:val="000000"/>
        </w:rPr>
        <w:t>Terminologists – people with a background in terminology or terminology  mappi</w:t>
      </w:r>
      <w:r w:rsidR="00C94566">
        <w:rPr>
          <w:rFonts w:ascii="Calibri" w:hAnsi="Calibri" w:cs="Arial"/>
          <w:color w:val="000000"/>
        </w:rPr>
        <w:t>ng that are not Physicians or RN</w:t>
      </w:r>
      <w:r>
        <w:rPr>
          <w:rFonts w:ascii="Calibri" w:hAnsi="Calibri" w:cs="Arial"/>
          <w:color w:val="000000"/>
        </w:rPr>
        <w:t>s.</w:t>
      </w:r>
    </w:p>
    <w:p w14:paraId="5CB57E4C" w14:textId="4E515D07" w:rsidR="00D528BB" w:rsidRPr="00D528BB" w:rsidRDefault="00D528BB" w:rsidP="00D528BB">
      <w:pPr>
        <w:pStyle w:val="ListParagraph"/>
        <w:numPr>
          <w:ilvl w:val="0"/>
          <w:numId w:val="6"/>
        </w:numPr>
        <w:spacing w:after="120"/>
        <w:jc w:val="both"/>
        <w:rPr>
          <w:rFonts w:ascii="Calibri" w:hAnsi="Calibri" w:cs="Arial"/>
          <w:color w:val="000000"/>
        </w:rPr>
      </w:pPr>
      <w:r>
        <w:rPr>
          <w:rFonts w:ascii="Calibri" w:hAnsi="Calibri" w:cs="Arial"/>
          <w:color w:val="000000"/>
        </w:rPr>
        <w:lastRenderedPageBreak/>
        <w:t>Technologists – IT-focused people with a background in healthcare informatics.</w:t>
      </w:r>
    </w:p>
    <w:p w14:paraId="72502DF8" w14:textId="226AA305" w:rsidR="009602DF" w:rsidRPr="009602DF" w:rsidRDefault="009602DF" w:rsidP="009602DF">
      <w:pPr>
        <w:spacing w:after="120"/>
        <w:jc w:val="both"/>
        <w:rPr>
          <w:rFonts w:ascii="Calibri" w:hAnsi="Calibri" w:cs="Arial"/>
          <w:color w:val="000000"/>
        </w:rPr>
      </w:pPr>
    </w:p>
    <w:p w14:paraId="19EC1E3E" w14:textId="54F6A581" w:rsidR="009602DF" w:rsidRDefault="009602DF" w:rsidP="009602DF">
      <w:pPr>
        <w:spacing w:after="120"/>
        <w:jc w:val="both"/>
        <w:rPr>
          <w:rFonts w:ascii="Calibri" w:hAnsi="Calibri" w:cs="Arial"/>
          <w:color w:val="000000"/>
        </w:rPr>
      </w:pPr>
      <w:r w:rsidRPr="009602DF">
        <w:rPr>
          <w:rFonts w:ascii="Calibri" w:hAnsi="Calibri" w:cs="Arial"/>
          <w:color w:val="000000"/>
        </w:rPr>
        <w:t>Using the algorithm</w:t>
      </w:r>
      <w:r w:rsidR="00D528BB">
        <w:rPr>
          <w:rFonts w:ascii="Calibri" w:hAnsi="Calibri" w:cs="Arial"/>
          <w:color w:val="000000"/>
        </w:rPr>
        <w:t>s</w:t>
      </w:r>
      <w:r w:rsidRPr="009602DF">
        <w:rPr>
          <w:rFonts w:ascii="Calibri" w:hAnsi="Calibri" w:cs="Arial"/>
          <w:color w:val="000000"/>
        </w:rPr>
        <w:t xml:space="preserve">, we aligned concepts to specific clinical </w:t>
      </w:r>
      <w:r w:rsidR="004D221E">
        <w:rPr>
          <w:rFonts w:ascii="Calibri" w:hAnsi="Calibri" w:cs="Arial"/>
          <w:color w:val="000000"/>
        </w:rPr>
        <w:t>map specialist</w:t>
      </w:r>
      <w:r w:rsidRPr="009602DF">
        <w:rPr>
          <w:rFonts w:ascii="Calibri" w:hAnsi="Calibri" w:cs="Arial"/>
          <w:color w:val="000000"/>
        </w:rPr>
        <w:t>s based on their personal</w:t>
      </w:r>
      <w:r w:rsidR="00D528BB">
        <w:rPr>
          <w:rFonts w:ascii="Calibri" w:hAnsi="Calibri" w:cs="Arial"/>
          <w:color w:val="000000"/>
        </w:rPr>
        <w:t xml:space="preserve"> experience and background (</w:t>
      </w:r>
      <w:r w:rsidRPr="009602DF">
        <w:rPr>
          <w:rFonts w:ascii="Calibri" w:hAnsi="Calibri" w:cs="Arial"/>
          <w:color w:val="000000"/>
        </w:rPr>
        <w:t>e.g., Ortho, Infections and Infestations</w:t>
      </w:r>
      <w:r w:rsidR="00D528BB">
        <w:rPr>
          <w:rFonts w:ascii="Calibri" w:hAnsi="Calibri" w:cs="Arial"/>
          <w:color w:val="000000"/>
        </w:rPr>
        <w:t>). Often this meant</w:t>
      </w:r>
      <w:r w:rsidRPr="009602DF">
        <w:rPr>
          <w:rFonts w:ascii="Calibri" w:hAnsi="Calibri" w:cs="Arial"/>
          <w:color w:val="000000"/>
        </w:rPr>
        <w:t xml:space="preserve"> RNs and Physicians ended to get more difficult concepts that required more time.</w:t>
      </w:r>
    </w:p>
    <w:p w14:paraId="322B0724" w14:textId="77777777" w:rsidR="009602DF" w:rsidRDefault="009602DF" w:rsidP="009602DF">
      <w:pPr>
        <w:spacing w:after="120"/>
        <w:jc w:val="both"/>
        <w:rPr>
          <w:rFonts w:ascii="Calibri" w:hAnsi="Calibri" w:cs="Arial"/>
          <w:color w:val="000000"/>
        </w:rPr>
      </w:pPr>
    </w:p>
    <w:p w14:paraId="1A27CC7D" w14:textId="08D2CB33" w:rsidR="009602DF" w:rsidRPr="00D528BB" w:rsidRDefault="00D528BB" w:rsidP="009602DF">
      <w:pPr>
        <w:spacing w:after="120"/>
        <w:jc w:val="both"/>
        <w:rPr>
          <w:rFonts w:ascii="Calibri" w:hAnsi="Calibri" w:cs="Arial"/>
          <w:b/>
          <w:color w:val="000000"/>
        </w:rPr>
      </w:pPr>
      <w:r>
        <w:rPr>
          <w:rFonts w:ascii="Calibri" w:hAnsi="Calibri" w:cs="Arial"/>
          <w:b/>
          <w:color w:val="000000"/>
        </w:rPr>
        <w:t>Productivity by Month</w:t>
      </w:r>
    </w:p>
    <w:p w14:paraId="37BDB2FD" w14:textId="3C209F4E" w:rsidR="009602DF" w:rsidRDefault="009602DF" w:rsidP="009602DF">
      <w:pPr>
        <w:spacing w:after="120"/>
        <w:jc w:val="both"/>
        <w:rPr>
          <w:rFonts w:ascii="Calibri" w:hAnsi="Calibri" w:cs="Arial"/>
          <w:color w:val="000000"/>
        </w:rPr>
      </w:pPr>
      <w:r>
        <w:rPr>
          <w:noProof/>
          <w:lang w:val="en-US" w:eastAsia="en-US"/>
        </w:rPr>
        <w:drawing>
          <wp:inline distT="0" distB="0" distL="0" distR="0" wp14:anchorId="4A8C3712" wp14:editId="31DC4254">
            <wp:extent cx="5943600" cy="48006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EBB8CDA" w14:textId="77777777" w:rsidR="005E53FA" w:rsidRDefault="005E53FA" w:rsidP="0041651C">
      <w:pPr>
        <w:spacing w:after="120"/>
        <w:jc w:val="both"/>
        <w:rPr>
          <w:rFonts w:ascii="Calibri" w:hAnsi="Calibri" w:cs="Arial"/>
          <w:color w:val="000000"/>
        </w:rPr>
      </w:pPr>
    </w:p>
    <w:p w14:paraId="11E8F507" w14:textId="42C3A61B" w:rsidR="00D528BB" w:rsidRDefault="009602DF" w:rsidP="009602DF">
      <w:pPr>
        <w:spacing w:after="120"/>
        <w:jc w:val="both"/>
        <w:rPr>
          <w:rFonts w:ascii="Calibri" w:hAnsi="Calibri" w:cs="Arial"/>
          <w:color w:val="000000"/>
        </w:rPr>
      </w:pPr>
      <w:r w:rsidRPr="009602DF">
        <w:rPr>
          <w:rFonts w:ascii="Calibri" w:hAnsi="Calibri" w:cs="Arial"/>
          <w:color w:val="000000"/>
        </w:rPr>
        <w:t>The key productivity metric is the average time it takes for</w:t>
      </w:r>
      <w:r w:rsidR="00D528BB">
        <w:rPr>
          <w:rFonts w:ascii="Calibri" w:hAnsi="Calibri" w:cs="Arial"/>
          <w:color w:val="000000"/>
        </w:rPr>
        <w:t xml:space="preserve"> one </w:t>
      </w:r>
      <w:r w:rsidR="004D221E">
        <w:rPr>
          <w:rFonts w:ascii="Calibri" w:hAnsi="Calibri" w:cs="Arial"/>
          <w:color w:val="000000"/>
        </w:rPr>
        <w:t>map specialist</w:t>
      </w:r>
      <w:r w:rsidR="00D528BB">
        <w:rPr>
          <w:rFonts w:ascii="Calibri" w:hAnsi="Calibri" w:cs="Arial"/>
          <w:color w:val="000000"/>
        </w:rPr>
        <w:t xml:space="preserve"> to map one concept. </w:t>
      </w:r>
      <w:r w:rsidRPr="009602DF">
        <w:rPr>
          <w:rFonts w:ascii="Calibri" w:hAnsi="Calibri" w:cs="Arial"/>
          <w:color w:val="000000"/>
        </w:rPr>
        <w:t>This time varied widely over the course of the project for sev</w:t>
      </w:r>
      <w:r w:rsidR="00D528BB">
        <w:rPr>
          <w:rFonts w:ascii="Calibri" w:hAnsi="Calibri" w:cs="Arial"/>
          <w:color w:val="000000"/>
        </w:rPr>
        <w:t>eral reasons. Early mapping involved building some experience with the Mapping Principles Handbook and the tooling environment and so represent the longest time per concept mapped.</w:t>
      </w:r>
    </w:p>
    <w:p w14:paraId="72A694CD" w14:textId="27C30C61" w:rsidR="009602DF" w:rsidRPr="009602DF" w:rsidRDefault="009602DF" w:rsidP="009602DF">
      <w:pPr>
        <w:spacing w:after="120"/>
        <w:jc w:val="both"/>
        <w:rPr>
          <w:rFonts w:ascii="Calibri" w:hAnsi="Calibri" w:cs="Arial"/>
          <w:color w:val="000000"/>
        </w:rPr>
      </w:pPr>
      <w:r w:rsidRPr="009602DF">
        <w:rPr>
          <w:rFonts w:ascii="Calibri" w:hAnsi="Calibri" w:cs="Arial"/>
          <w:color w:val="000000"/>
        </w:rPr>
        <w:lastRenderedPageBreak/>
        <w:t>The computer algorithm identified concepts that were likely to be easier to</w:t>
      </w:r>
      <w:r w:rsidR="00D528BB">
        <w:rPr>
          <w:rFonts w:ascii="Calibri" w:hAnsi="Calibri" w:cs="Arial"/>
          <w:color w:val="000000"/>
        </w:rPr>
        <w:t xml:space="preserve"> map.  We addressed them first. </w:t>
      </w:r>
      <w:r w:rsidRPr="009602DF">
        <w:rPr>
          <w:rFonts w:ascii="Calibri" w:hAnsi="Calibri" w:cs="Arial"/>
          <w:color w:val="000000"/>
        </w:rPr>
        <w:t xml:space="preserve">While a </w:t>
      </w:r>
      <w:r w:rsidR="004D221E">
        <w:rPr>
          <w:rFonts w:ascii="Calibri" w:hAnsi="Calibri" w:cs="Arial"/>
          <w:color w:val="000000"/>
        </w:rPr>
        <w:t>map specialist</w:t>
      </w:r>
      <w:r w:rsidRPr="009602DF">
        <w:rPr>
          <w:rFonts w:ascii="Calibri" w:hAnsi="Calibri" w:cs="Arial"/>
          <w:color w:val="000000"/>
        </w:rPr>
        <w:t xml:space="preserve"> could begin mapping after an hour or two of training, their productivity improved markedly after a few weeks.</w:t>
      </w:r>
    </w:p>
    <w:p w14:paraId="0388759F" w14:textId="2B8AEF6E" w:rsidR="009602DF" w:rsidRDefault="009602DF" w:rsidP="009602DF">
      <w:pPr>
        <w:spacing w:after="120"/>
        <w:jc w:val="both"/>
        <w:rPr>
          <w:rFonts w:ascii="Calibri" w:hAnsi="Calibri" w:cs="Arial"/>
          <w:color w:val="000000"/>
        </w:rPr>
      </w:pPr>
      <w:r w:rsidRPr="009602DF">
        <w:rPr>
          <w:rFonts w:ascii="Calibri" w:hAnsi="Calibri" w:cs="Arial"/>
          <w:color w:val="000000"/>
        </w:rPr>
        <w:t xml:space="preserve">In </w:t>
      </w:r>
      <w:r w:rsidR="00D528BB">
        <w:rPr>
          <w:rFonts w:ascii="Calibri" w:hAnsi="Calibri" w:cs="Arial"/>
          <w:color w:val="000000"/>
        </w:rPr>
        <w:t>t</w:t>
      </w:r>
      <w:r w:rsidRPr="009602DF">
        <w:rPr>
          <w:rFonts w:ascii="Calibri" w:hAnsi="Calibri" w:cs="Arial"/>
          <w:color w:val="000000"/>
        </w:rPr>
        <w:t xml:space="preserve">he meantime the automated tooling was being improved based on feedback  from </w:t>
      </w:r>
      <w:r w:rsidR="004D221E">
        <w:rPr>
          <w:rFonts w:ascii="Calibri" w:hAnsi="Calibri" w:cs="Arial"/>
          <w:color w:val="000000"/>
        </w:rPr>
        <w:t>map specialist</w:t>
      </w:r>
      <w:r w:rsidRPr="009602DF">
        <w:rPr>
          <w:rFonts w:ascii="Calibri" w:hAnsi="Calibri" w:cs="Arial"/>
          <w:color w:val="000000"/>
        </w:rPr>
        <w:t xml:space="preserve">s and </w:t>
      </w:r>
      <w:r w:rsidR="00D528BB">
        <w:rPr>
          <w:rFonts w:ascii="Calibri" w:hAnsi="Calibri" w:cs="Arial"/>
          <w:color w:val="000000"/>
        </w:rPr>
        <w:t>IHTSDO</w:t>
      </w:r>
      <w:r w:rsidRPr="009602DF">
        <w:rPr>
          <w:rFonts w:ascii="Calibri" w:hAnsi="Calibri" w:cs="Arial"/>
          <w:color w:val="000000"/>
        </w:rPr>
        <w:t xml:space="preserve"> Mapping Team.</w:t>
      </w:r>
      <w:r w:rsidR="00D528BB">
        <w:rPr>
          <w:rFonts w:ascii="Calibri" w:hAnsi="Calibri" w:cs="Arial"/>
          <w:color w:val="000000"/>
        </w:rPr>
        <w:t xml:space="preserve"> </w:t>
      </w:r>
      <w:r w:rsidRPr="009602DF">
        <w:rPr>
          <w:rFonts w:ascii="Calibri" w:hAnsi="Calibri" w:cs="Arial"/>
          <w:color w:val="000000"/>
        </w:rPr>
        <w:t>Time per concept increased as we addressed the more difficult concepts.</w:t>
      </w:r>
    </w:p>
    <w:p w14:paraId="07D83D0D" w14:textId="4028A35E" w:rsidR="00D528BB" w:rsidRDefault="00D528BB" w:rsidP="009602DF">
      <w:pPr>
        <w:spacing w:after="120"/>
        <w:jc w:val="both"/>
        <w:rPr>
          <w:rFonts w:ascii="Calibri" w:hAnsi="Calibri" w:cs="Arial"/>
          <w:color w:val="000000"/>
        </w:rPr>
      </w:pPr>
      <w:r>
        <w:rPr>
          <w:rFonts w:ascii="Calibri" w:hAnsi="Calibri" w:cs="Arial"/>
          <w:color w:val="000000"/>
        </w:rPr>
        <w:t>The lower numbers in October represent heavy focus on the  candidate NC (not-classifiable) concepts, which are easier to review and make determinations about than more complicated, clearly mappable concepts.</w:t>
      </w:r>
    </w:p>
    <w:p w14:paraId="24392AB8" w14:textId="0374B9A4" w:rsidR="00D528BB" w:rsidRDefault="00D528BB" w:rsidP="009602DF">
      <w:pPr>
        <w:spacing w:after="120"/>
        <w:jc w:val="both"/>
        <w:rPr>
          <w:rFonts w:ascii="Calibri" w:hAnsi="Calibri" w:cs="Arial"/>
          <w:color w:val="000000"/>
        </w:rPr>
      </w:pPr>
      <w:r>
        <w:rPr>
          <w:rFonts w:ascii="Calibri" w:hAnsi="Calibri" w:cs="Arial"/>
          <w:color w:val="000000"/>
        </w:rPr>
        <w:t xml:space="preserve">The lower numbers again in January represent a focus on handling of QA feedback patterns, </w:t>
      </w:r>
      <w:r w:rsidR="00C94566">
        <w:rPr>
          <w:rFonts w:ascii="Calibri" w:hAnsi="Calibri" w:cs="Arial"/>
          <w:color w:val="000000"/>
        </w:rPr>
        <w:t>wherein</w:t>
      </w:r>
      <w:r>
        <w:rPr>
          <w:rFonts w:ascii="Calibri" w:hAnsi="Calibri" w:cs="Arial"/>
          <w:color w:val="000000"/>
        </w:rPr>
        <w:t xml:space="preserve"> editing was focused on very specific tasks that often involved large numbers of concepts already correctly mapped.  </w:t>
      </w:r>
    </w:p>
    <w:p w14:paraId="59B66DCC" w14:textId="77777777" w:rsidR="00D528BB" w:rsidRDefault="00D528BB" w:rsidP="009602DF">
      <w:pPr>
        <w:spacing w:after="120"/>
        <w:jc w:val="both"/>
        <w:rPr>
          <w:rFonts w:ascii="Calibri" w:hAnsi="Calibri" w:cs="Arial"/>
          <w:color w:val="000000"/>
        </w:rPr>
      </w:pPr>
    </w:p>
    <w:p w14:paraId="22FF1941" w14:textId="77777777" w:rsidR="009602DF" w:rsidRDefault="009602DF" w:rsidP="009602DF">
      <w:pPr>
        <w:spacing w:after="120"/>
        <w:jc w:val="both"/>
        <w:rPr>
          <w:rFonts w:ascii="Calibri" w:hAnsi="Calibri" w:cs="Arial"/>
          <w:color w:val="000000"/>
        </w:rPr>
      </w:pPr>
    </w:p>
    <w:p w14:paraId="2F78A496" w14:textId="2BA91972" w:rsidR="009602DF" w:rsidRPr="00D528BB" w:rsidRDefault="009602DF" w:rsidP="009602DF">
      <w:pPr>
        <w:spacing w:after="120"/>
        <w:jc w:val="both"/>
        <w:rPr>
          <w:rFonts w:ascii="Calibri" w:hAnsi="Calibri" w:cs="Arial"/>
          <w:b/>
          <w:color w:val="000000"/>
        </w:rPr>
      </w:pPr>
      <w:r w:rsidRPr="00D528BB">
        <w:rPr>
          <w:rFonts w:ascii="Calibri" w:hAnsi="Calibri" w:cs="Arial"/>
          <w:b/>
          <w:color w:val="000000"/>
        </w:rPr>
        <w:t>QA Effort</w:t>
      </w:r>
      <w:r w:rsidR="00D528BB">
        <w:rPr>
          <w:rFonts w:ascii="Calibri" w:hAnsi="Calibri" w:cs="Arial"/>
          <w:b/>
          <w:color w:val="000000"/>
        </w:rPr>
        <w:t xml:space="preserve"> by Month</w:t>
      </w:r>
    </w:p>
    <w:p w14:paraId="424EDD64" w14:textId="5171BDEA" w:rsidR="009602DF" w:rsidRDefault="009602DF" w:rsidP="009602DF">
      <w:pPr>
        <w:spacing w:after="120"/>
        <w:jc w:val="both"/>
        <w:rPr>
          <w:rFonts w:ascii="Calibri" w:hAnsi="Calibri" w:cs="Arial"/>
          <w:color w:val="000000"/>
        </w:rPr>
      </w:pPr>
      <w:r>
        <w:rPr>
          <w:noProof/>
          <w:lang w:val="en-US" w:eastAsia="en-US"/>
        </w:rPr>
        <w:drawing>
          <wp:inline distT="0" distB="0" distL="0" distR="0" wp14:anchorId="138F9499" wp14:editId="06447C37">
            <wp:extent cx="5410200" cy="4525963"/>
            <wp:effectExtent l="0" t="0" r="0" b="82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51502D8" w14:textId="77777777" w:rsidR="009602DF" w:rsidRDefault="009602DF" w:rsidP="0041651C">
      <w:pPr>
        <w:spacing w:after="120"/>
        <w:jc w:val="both"/>
        <w:rPr>
          <w:rFonts w:ascii="Calibri" w:hAnsi="Calibri" w:cs="Arial"/>
          <w:color w:val="000000"/>
        </w:rPr>
      </w:pPr>
    </w:p>
    <w:p w14:paraId="0AEFF75B" w14:textId="68418F12" w:rsidR="009602DF" w:rsidRDefault="00D528BB" w:rsidP="009602DF">
      <w:pPr>
        <w:spacing w:after="120"/>
        <w:jc w:val="both"/>
        <w:rPr>
          <w:rFonts w:ascii="Calibri" w:hAnsi="Calibri" w:cs="Arial"/>
          <w:color w:val="000000"/>
        </w:rPr>
      </w:pPr>
      <w:r>
        <w:rPr>
          <w:rFonts w:ascii="Calibri" w:hAnsi="Calibri" w:cs="Arial"/>
          <w:color w:val="000000"/>
        </w:rPr>
        <w:lastRenderedPageBreak/>
        <w:t xml:space="preserve">Quality assurance review was driven by two main things: the “flag for QA” automations (listed in section 5.3) and feedback patterns from IHTSDO based on sampling of delivered records.  For most of 2014, our effort was focused on primary delivery of content and so QA review statistics are relatively low.  While January 2015 was focused almost entirely on quality assurance review and </w:t>
      </w:r>
      <w:r w:rsidR="00C94566">
        <w:rPr>
          <w:rFonts w:ascii="Calibri" w:hAnsi="Calibri" w:cs="Arial"/>
          <w:color w:val="000000"/>
        </w:rPr>
        <w:t>redelivery</w:t>
      </w:r>
      <w:r>
        <w:rPr>
          <w:rFonts w:ascii="Calibri" w:hAnsi="Calibri" w:cs="Arial"/>
          <w:color w:val="000000"/>
        </w:rPr>
        <w:t>.</w:t>
      </w:r>
    </w:p>
    <w:p w14:paraId="469132BC" w14:textId="77777777" w:rsidR="00D528BB" w:rsidRPr="009602DF" w:rsidRDefault="00D528BB" w:rsidP="009602DF">
      <w:pPr>
        <w:spacing w:after="120"/>
        <w:jc w:val="both"/>
        <w:rPr>
          <w:rFonts w:ascii="Calibri" w:hAnsi="Calibri" w:cs="Arial"/>
          <w:color w:val="000000"/>
        </w:rPr>
      </w:pPr>
    </w:p>
    <w:p w14:paraId="2629EC67" w14:textId="2CDF0646" w:rsidR="009602DF" w:rsidRDefault="009602DF" w:rsidP="009602DF">
      <w:pPr>
        <w:spacing w:after="120"/>
        <w:jc w:val="both"/>
        <w:rPr>
          <w:rFonts w:ascii="Calibri" w:hAnsi="Calibri" w:cs="Arial"/>
          <w:color w:val="000000"/>
        </w:rPr>
      </w:pPr>
      <w:r w:rsidRPr="009602DF">
        <w:rPr>
          <w:rFonts w:ascii="Calibri" w:hAnsi="Calibri" w:cs="Arial"/>
          <w:color w:val="000000"/>
        </w:rPr>
        <w:t xml:space="preserve">Overall, 19% of mapping work was directly driven by QA.  This does not include </w:t>
      </w:r>
      <w:r w:rsidR="004D640A">
        <w:rPr>
          <w:rFonts w:ascii="Calibri" w:hAnsi="Calibri" w:cs="Arial"/>
          <w:color w:val="000000"/>
        </w:rPr>
        <w:t xml:space="preserve">the many </w:t>
      </w:r>
      <w:r w:rsidRPr="009602DF">
        <w:rPr>
          <w:rFonts w:ascii="Calibri" w:hAnsi="Calibri" w:cs="Arial"/>
          <w:color w:val="000000"/>
        </w:rPr>
        <w:t xml:space="preserve">concepts corrected directly by </w:t>
      </w:r>
      <w:r w:rsidR="004D640A">
        <w:rPr>
          <w:rFonts w:ascii="Calibri" w:hAnsi="Calibri" w:cs="Arial"/>
          <w:color w:val="000000"/>
        </w:rPr>
        <w:t>algorithmic processes.</w:t>
      </w:r>
    </w:p>
    <w:p w14:paraId="1A5324BA" w14:textId="6A963D2C" w:rsidR="0041651C" w:rsidRDefault="0041651C" w:rsidP="0041651C">
      <w:pPr>
        <w:pStyle w:val="Heading1"/>
        <w:pageBreakBefore/>
        <w:rPr>
          <w:rStyle w:val="Strong"/>
          <w:rFonts w:ascii="Calibri" w:hAnsi="Calibri" w:cs="Arial"/>
          <w:b/>
          <w:caps w:val="0"/>
        </w:rPr>
      </w:pPr>
      <w:bookmarkStart w:id="67" w:name="_Toc416855967"/>
      <w:r>
        <w:rPr>
          <w:rStyle w:val="Strong"/>
          <w:rFonts w:ascii="Calibri" w:hAnsi="Calibri" w:cs="Arial"/>
          <w:b/>
          <w:caps w:val="0"/>
        </w:rPr>
        <w:lastRenderedPageBreak/>
        <w:t>Outcomes, Concordance</w:t>
      </w:r>
      <w:bookmarkEnd w:id="67"/>
    </w:p>
    <w:p w14:paraId="0BDA4E18" w14:textId="77777777" w:rsidR="0041651C" w:rsidRDefault="0041651C" w:rsidP="0041651C">
      <w:pPr>
        <w:spacing w:after="120"/>
        <w:jc w:val="both"/>
        <w:rPr>
          <w:rFonts w:ascii="Calibri" w:hAnsi="Calibri" w:cs="Arial"/>
          <w:color w:val="000000"/>
        </w:rPr>
      </w:pPr>
    </w:p>
    <w:p w14:paraId="7529AF8D" w14:textId="324AE0F3" w:rsidR="0064360F" w:rsidRDefault="0064360F" w:rsidP="0041651C">
      <w:pPr>
        <w:spacing w:after="120"/>
        <w:jc w:val="both"/>
        <w:rPr>
          <w:rFonts w:ascii="Calibri" w:hAnsi="Calibri" w:cs="Arial"/>
          <w:color w:val="000000"/>
        </w:rPr>
      </w:pPr>
      <w:r>
        <w:rPr>
          <w:rFonts w:ascii="Calibri" w:hAnsi="Calibri" w:cs="Arial"/>
          <w:color w:val="000000"/>
        </w:rPr>
        <w:t xml:space="preserve">As map records were delivered, a sampling rate of 10% was used to allow the </w:t>
      </w:r>
      <w:r w:rsidR="00EC4C5B">
        <w:rPr>
          <w:rFonts w:ascii="Calibri" w:hAnsi="Calibri" w:cs="Arial"/>
          <w:color w:val="000000"/>
        </w:rPr>
        <w:t>Mapping Service Team</w:t>
      </w:r>
      <w:r>
        <w:rPr>
          <w:rFonts w:ascii="Calibri" w:hAnsi="Calibri" w:cs="Arial"/>
          <w:color w:val="000000"/>
        </w:rPr>
        <w:t xml:space="preserve"> to review incoming work and identify (and fix) potential problems.  Categories of QA feedback were identified and used to drive redelivery of records that potentially suffered </w:t>
      </w:r>
      <w:r w:rsidR="00C94566">
        <w:rPr>
          <w:rFonts w:ascii="Calibri" w:hAnsi="Calibri" w:cs="Arial"/>
          <w:color w:val="000000"/>
        </w:rPr>
        <w:t>similar</w:t>
      </w:r>
      <w:r>
        <w:rPr>
          <w:rFonts w:ascii="Calibri" w:hAnsi="Calibri" w:cs="Arial"/>
          <w:color w:val="000000"/>
        </w:rPr>
        <w:t xml:space="preserve"> problems.  </w:t>
      </w:r>
    </w:p>
    <w:p w14:paraId="1AA27007" w14:textId="062DD8F5" w:rsidR="0064360F" w:rsidRDefault="0064360F" w:rsidP="0041651C">
      <w:pPr>
        <w:spacing w:after="120"/>
        <w:jc w:val="both"/>
        <w:rPr>
          <w:rFonts w:ascii="Calibri" w:hAnsi="Calibri" w:cs="Arial"/>
          <w:color w:val="000000"/>
        </w:rPr>
      </w:pPr>
      <w:r>
        <w:rPr>
          <w:rFonts w:ascii="Calibri" w:hAnsi="Calibri" w:cs="Arial"/>
          <w:color w:val="000000"/>
        </w:rPr>
        <w:t>The following sections detail concordance analysis within this 10% sample of records delivered, as well as against a comparison to the UKTC maps to ICD10.</w:t>
      </w:r>
    </w:p>
    <w:p w14:paraId="02A8E016" w14:textId="77777777" w:rsidR="0064360F" w:rsidRDefault="0064360F" w:rsidP="0041651C">
      <w:pPr>
        <w:spacing w:after="120"/>
        <w:jc w:val="both"/>
        <w:rPr>
          <w:rFonts w:ascii="Calibri" w:hAnsi="Calibri" w:cs="Arial"/>
          <w:color w:val="000000"/>
        </w:rPr>
      </w:pPr>
    </w:p>
    <w:p w14:paraId="1A442AA5" w14:textId="27E8D5BE" w:rsidR="005E53FA" w:rsidRPr="006539AD" w:rsidRDefault="0064360F" w:rsidP="005E53FA">
      <w:pPr>
        <w:pStyle w:val="Heading2"/>
        <w:rPr>
          <w:rStyle w:val="Strong"/>
          <w:rFonts w:ascii="Calibri" w:hAnsi="Calibri" w:cs="Arial"/>
          <w:b w:val="0"/>
          <w:caps w:val="0"/>
        </w:rPr>
      </w:pPr>
      <w:bookmarkStart w:id="68" w:name="_Toc416855968"/>
      <w:r>
        <w:rPr>
          <w:rStyle w:val="Strong"/>
          <w:rFonts w:ascii="Calibri" w:hAnsi="Calibri" w:cs="Arial"/>
          <w:b w:val="0"/>
          <w:caps w:val="0"/>
        </w:rPr>
        <w:t xml:space="preserve">Sample </w:t>
      </w:r>
      <w:r w:rsidR="005E53FA">
        <w:rPr>
          <w:rStyle w:val="Strong"/>
          <w:rFonts w:ascii="Calibri" w:hAnsi="Calibri" w:cs="Arial"/>
          <w:b w:val="0"/>
          <w:caps w:val="0"/>
        </w:rPr>
        <w:t>Statistics</w:t>
      </w:r>
      <w:bookmarkEnd w:id="68"/>
    </w:p>
    <w:p w14:paraId="6A5A3231" w14:textId="77777777" w:rsidR="005E53FA" w:rsidRDefault="005E53FA" w:rsidP="0041651C">
      <w:pPr>
        <w:spacing w:after="120"/>
        <w:jc w:val="both"/>
        <w:rPr>
          <w:rFonts w:ascii="Calibri" w:hAnsi="Calibri" w:cs="Arial"/>
          <w:color w:val="000000"/>
        </w:rPr>
      </w:pPr>
    </w:p>
    <w:p w14:paraId="450214B2" w14:textId="55C863E7" w:rsidR="0064360F" w:rsidRDefault="0064360F" w:rsidP="0041651C">
      <w:pPr>
        <w:spacing w:after="120"/>
        <w:jc w:val="both"/>
        <w:rPr>
          <w:rFonts w:ascii="Calibri" w:hAnsi="Calibri" w:cs="Arial"/>
          <w:color w:val="000000"/>
        </w:rPr>
      </w:pPr>
      <w:r>
        <w:rPr>
          <w:rFonts w:ascii="Calibri" w:hAnsi="Calibri" w:cs="Arial"/>
          <w:color w:val="000000"/>
        </w:rPr>
        <w:t>A total of 8531 concepts that were included in samples were identified.  This enabled a comparison of mappings for those same concepts against the initial delivery of content from WCI, and then the final delivery (after feedback patterns were addressed).</w:t>
      </w:r>
    </w:p>
    <w:p w14:paraId="455B2C89" w14:textId="572DF38E" w:rsidR="0064360F" w:rsidRDefault="00C94566" w:rsidP="0041651C">
      <w:pPr>
        <w:spacing w:after="120"/>
        <w:jc w:val="both"/>
        <w:rPr>
          <w:rFonts w:ascii="Calibri" w:hAnsi="Calibri" w:cs="Arial"/>
          <w:color w:val="000000"/>
        </w:rPr>
      </w:pPr>
      <w:r>
        <w:rPr>
          <w:rFonts w:ascii="Calibri" w:hAnsi="Calibri" w:cs="Arial"/>
          <w:color w:val="000000"/>
        </w:rPr>
        <w:t>Comparison</w:t>
      </w:r>
      <w:r w:rsidR="0064360F">
        <w:rPr>
          <w:rFonts w:ascii="Calibri" w:hAnsi="Calibri" w:cs="Arial"/>
          <w:color w:val="000000"/>
        </w:rPr>
        <w:t xml:space="preserve"> was done in a variety of different ways.</w:t>
      </w:r>
    </w:p>
    <w:p w14:paraId="00EC89F4" w14:textId="1033CEBC" w:rsidR="0064360F" w:rsidRDefault="0064360F" w:rsidP="0064360F">
      <w:pPr>
        <w:pStyle w:val="ListParagraph"/>
        <w:numPr>
          <w:ilvl w:val="0"/>
          <w:numId w:val="4"/>
        </w:numPr>
        <w:contextualSpacing w:val="0"/>
      </w:pPr>
      <w:r w:rsidRPr="0064360F">
        <w:rPr>
          <w:b/>
        </w:rPr>
        <w:t>Exact concordance</w:t>
      </w:r>
      <w:r>
        <w:t>: map groups, group order, targets, and advice all exactly match</w:t>
      </w:r>
    </w:p>
    <w:p w14:paraId="0D751914" w14:textId="6C39C558" w:rsidR="0064360F" w:rsidRDefault="0064360F" w:rsidP="0064360F">
      <w:pPr>
        <w:pStyle w:val="ListParagraph"/>
        <w:numPr>
          <w:ilvl w:val="0"/>
          <w:numId w:val="4"/>
        </w:numPr>
        <w:contextualSpacing w:val="0"/>
      </w:pPr>
      <w:r w:rsidRPr="0064360F">
        <w:rPr>
          <w:b/>
        </w:rPr>
        <w:t>All but advice</w:t>
      </w:r>
      <w:r>
        <w:t>: same as above but advice does not have to exactly  match</w:t>
      </w:r>
    </w:p>
    <w:p w14:paraId="726C01A3" w14:textId="019960AF" w:rsidR="0064360F" w:rsidRDefault="0064360F" w:rsidP="0064360F">
      <w:pPr>
        <w:pStyle w:val="ListParagraph"/>
        <w:numPr>
          <w:ilvl w:val="0"/>
          <w:numId w:val="4"/>
        </w:numPr>
        <w:contextualSpacing w:val="0"/>
      </w:pPr>
      <w:r w:rsidRPr="0064360F">
        <w:rPr>
          <w:b/>
        </w:rPr>
        <w:t>.8 vs .9</w:t>
      </w:r>
      <w:r>
        <w:t>: same as the first except we allow .8 and .9 of the same code to match in this case.</w:t>
      </w:r>
    </w:p>
    <w:p w14:paraId="59561211" w14:textId="7BC0F311" w:rsidR="0064360F" w:rsidRDefault="0064360F" w:rsidP="0064360F">
      <w:pPr>
        <w:pStyle w:val="ListParagraph"/>
        <w:numPr>
          <w:ilvl w:val="0"/>
          <w:numId w:val="4"/>
        </w:numPr>
        <w:contextualSpacing w:val="0"/>
      </w:pPr>
      <w:r w:rsidRPr="0064360F">
        <w:rPr>
          <w:b/>
        </w:rPr>
        <w:t>“Fuzzy” concordance</w:t>
      </w:r>
      <w:r>
        <w:t>:  Allow advice, group order, or .8 vs .9 to be different.</w:t>
      </w:r>
    </w:p>
    <w:p w14:paraId="4965C1F1" w14:textId="5595360C" w:rsidR="0064360F" w:rsidRDefault="0064360F" w:rsidP="0064360F">
      <w:pPr>
        <w:pStyle w:val="ListParagraph"/>
        <w:numPr>
          <w:ilvl w:val="0"/>
          <w:numId w:val="4"/>
        </w:numPr>
        <w:contextualSpacing w:val="0"/>
      </w:pPr>
      <w:r w:rsidRPr="0064360F">
        <w:rPr>
          <w:b/>
        </w:rPr>
        <w:t>“Fuzzier” concordance</w:t>
      </w:r>
      <w:r>
        <w:t>: Allow advice, group order to be different and compare codes only at 3 digit level</w:t>
      </w:r>
    </w:p>
    <w:p w14:paraId="5FCE197C" w14:textId="439CACD8" w:rsidR="0064360F" w:rsidRDefault="0064360F" w:rsidP="0064360F">
      <w:pPr>
        <w:pStyle w:val="ListParagraph"/>
        <w:numPr>
          <w:ilvl w:val="0"/>
          <w:numId w:val="4"/>
        </w:numPr>
        <w:contextualSpacing w:val="0"/>
      </w:pPr>
      <w:r w:rsidRPr="0064360F">
        <w:rPr>
          <w:b/>
        </w:rPr>
        <w:t>Primary code match</w:t>
      </w:r>
      <w:r>
        <w:t>: cases where the codes in primary position are the same (without considering other factors)</w:t>
      </w:r>
    </w:p>
    <w:p w14:paraId="03AD7BF3" w14:textId="77777777" w:rsidR="0064360F" w:rsidRDefault="0064360F" w:rsidP="0041651C">
      <w:pPr>
        <w:spacing w:after="120"/>
        <w:jc w:val="both"/>
        <w:rPr>
          <w:rFonts w:ascii="Calibri" w:hAnsi="Calibri" w:cs="Arial"/>
          <w:color w:val="000000"/>
        </w:rPr>
      </w:pPr>
    </w:p>
    <w:p w14:paraId="4CA5E2F0" w14:textId="44C532B9" w:rsidR="005E53FA" w:rsidRPr="002F1127" w:rsidRDefault="002F1127" w:rsidP="005E53FA">
      <w:pPr>
        <w:rPr>
          <w:rFonts w:ascii="Calibri" w:hAnsi="Calibri" w:cs="Arial"/>
          <w:b/>
          <w:color w:val="000000"/>
        </w:rPr>
      </w:pPr>
      <w:r>
        <w:rPr>
          <w:rFonts w:ascii="Calibri" w:hAnsi="Calibri" w:cs="Arial"/>
          <w:b/>
          <w:color w:val="000000"/>
        </w:rPr>
        <w:t xml:space="preserve">Initial Delivery Comparison </w:t>
      </w:r>
    </w:p>
    <w:p w14:paraId="63D66606" w14:textId="77777777" w:rsidR="002F1127" w:rsidRDefault="002F1127" w:rsidP="005E53FA"/>
    <w:p w14:paraId="5C37C330" w14:textId="14B80B7F" w:rsidR="002F1127" w:rsidRDefault="002F1127" w:rsidP="005E53FA">
      <w:r>
        <w:t xml:space="preserve">First, we compare the initial delivery of content against the final, edited view after feedback patterns were addressed, and ITHSDO Mapping Service Team edited the sampled concepts.  8531 total concepts were compared.  Each category is shown below with an example from an record </w:t>
      </w:r>
      <w:r w:rsidR="00FF284E">
        <w:t xml:space="preserve">edited by the Mapping Service Team </w:t>
      </w:r>
      <w:r>
        <w:t xml:space="preserve">and an example from the initial </w:t>
      </w:r>
      <w:r w:rsidR="00C94566">
        <w:t>delivery</w:t>
      </w:r>
      <w:r>
        <w:t>.</w:t>
      </w:r>
    </w:p>
    <w:p w14:paraId="66B9F72E" w14:textId="77777777" w:rsidR="002F1127" w:rsidRDefault="002F1127" w:rsidP="005E53FA">
      <w:pPr>
        <w:rPr>
          <w:szCs w:val="22"/>
          <w:lang w:val="en-US" w:eastAsia="en-US"/>
        </w:rPr>
      </w:pPr>
    </w:p>
    <w:p w14:paraId="6318821C" w14:textId="445F8EDD" w:rsidR="002F1127" w:rsidRPr="002F1127" w:rsidRDefault="005E53FA" w:rsidP="002F1127">
      <w:pPr>
        <w:pStyle w:val="ListParagraph"/>
        <w:numPr>
          <w:ilvl w:val="0"/>
          <w:numId w:val="4"/>
        </w:numPr>
        <w:rPr>
          <w:rFonts w:ascii="Courier New" w:hAnsi="Courier New" w:cs="Courier New"/>
          <w:sz w:val="16"/>
          <w:szCs w:val="16"/>
        </w:rPr>
      </w:pPr>
      <w:r>
        <w:t>Exact concordance: 5201 - 60.97%</w:t>
      </w:r>
      <w:r w:rsidR="002F1127">
        <w:br/>
      </w:r>
      <w:r w:rsidR="002F1127">
        <w:br/>
      </w:r>
      <w:r w:rsidR="002F1127" w:rsidRPr="002F1127">
        <w:rPr>
          <w:rFonts w:ascii="Courier New" w:hAnsi="Courier New" w:cs="Courier New"/>
          <w:sz w:val="16"/>
          <w:szCs w:val="16"/>
        </w:rPr>
        <w:t xml:space="preserve">  370511006 Vaccine-induced fibrosarcoma (disorder)</w:t>
      </w:r>
    </w:p>
    <w:p w14:paraId="3E44487C" w14:textId="71DD04B6" w:rsidR="002F1127" w:rsidRPr="002F1127" w:rsidRDefault="002F1127" w:rsidP="002F1127">
      <w:pPr>
        <w:ind w:left="360" w:firstLine="360"/>
        <w:rPr>
          <w:rFonts w:ascii="Courier New" w:hAnsi="Courier New" w:cs="Courier New"/>
          <w:sz w:val="16"/>
          <w:szCs w:val="16"/>
        </w:rPr>
      </w:pPr>
      <w:r w:rsidRPr="002F1127">
        <w:rPr>
          <w:rFonts w:ascii="Courier New" w:hAnsi="Courier New" w:cs="Courier New"/>
          <w:sz w:val="16"/>
          <w:szCs w:val="16"/>
        </w:rPr>
        <w:t xml:space="preserve">      Edited: ALWAYS C49.9 | POSSIBLE REQUIREMENT FOR MORPHOLOGY CODE;ALWAYS Y88.0</w:t>
      </w:r>
    </w:p>
    <w:p w14:paraId="695F1D23" w14:textId="43B562F8" w:rsidR="002F1127" w:rsidRPr="002F1127" w:rsidRDefault="002F1127" w:rsidP="002F1127">
      <w:pPr>
        <w:pStyle w:val="ListParagraph"/>
        <w:rPr>
          <w:rFonts w:ascii="Courier New" w:hAnsi="Courier New" w:cs="Courier New"/>
          <w:sz w:val="16"/>
          <w:szCs w:val="16"/>
        </w:rPr>
      </w:pPr>
      <w:r w:rsidRPr="002F1127">
        <w:rPr>
          <w:rFonts w:ascii="Courier New" w:hAnsi="Courier New" w:cs="Courier New"/>
          <w:sz w:val="16"/>
          <w:szCs w:val="16"/>
        </w:rPr>
        <w:t xml:space="preserve">      </w:t>
      </w:r>
      <w:r w:rsidR="00281D20">
        <w:rPr>
          <w:rFonts w:ascii="Courier New" w:hAnsi="Courier New" w:cs="Courier New"/>
          <w:sz w:val="16"/>
          <w:szCs w:val="16"/>
        </w:rPr>
        <w:t>Delivered</w:t>
      </w:r>
      <w:r w:rsidRPr="002F1127">
        <w:rPr>
          <w:rFonts w:ascii="Courier New" w:hAnsi="Courier New" w:cs="Courier New"/>
          <w:sz w:val="16"/>
          <w:szCs w:val="16"/>
        </w:rPr>
        <w:t>: ALWAYS C49.9 | POSSIBLE REQUIREMENT FOR MORPHOLOGY CODE;ALWAYS Y88.0</w:t>
      </w:r>
      <w:r w:rsidRPr="002F1127">
        <w:rPr>
          <w:rFonts w:ascii="Courier New" w:hAnsi="Courier New" w:cs="Courier New"/>
          <w:sz w:val="16"/>
          <w:szCs w:val="16"/>
        </w:rPr>
        <w:br/>
      </w:r>
    </w:p>
    <w:p w14:paraId="78991604" w14:textId="3D0F7F45" w:rsidR="002F1127" w:rsidRPr="002F1127" w:rsidRDefault="005E53FA" w:rsidP="002F1127">
      <w:pPr>
        <w:pStyle w:val="ListParagraph"/>
        <w:numPr>
          <w:ilvl w:val="0"/>
          <w:numId w:val="4"/>
        </w:numPr>
        <w:rPr>
          <w:rFonts w:ascii="Courier New" w:hAnsi="Courier New" w:cs="Courier New"/>
          <w:sz w:val="16"/>
          <w:szCs w:val="16"/>
        </w:rPr>
      </w:pPr>
      <w:r>
        <w:t>All but advice: 5648 - 66.21%</w:t>
      </w:r>
      <w:r w:rsidR="002F1127">
        <w:br/>
      </w:r>
      <w:r w:rsidR="002F1127">
        <w:br/>
      </w:r>
      <w:r w:rsidR="002F1127" w:rsidRPr="002F1127">
        <w:rPr>
          <w:rFonts w:ascii="Courier New" w:hAnsi="Courier New" w:cs="Courier New"/>
          <w:sz w:val="16"/>
          <w:szCs w:val="16"/>
        </w:rPr>
        <w:t xml:space="preserve">  422599000 Squamous cell carcinoma of back (disorder)</w:t>
      </w:r>
    </w:p>
    <w:p w14:paraId="23EE9E7A" w14:textId="1AFC74C6" w:rsidR="002F1127" w:rsidRPr="002F1127" w:rsidRDefault="002F1127" w:rsidP="002F1127">
      <w:pPr>
        <w:pStyle w:val="ListParagraph"/>
        <w:rPr>
          <w:rFonts w:ascii="Courier New" w:hAnsi="Courier New" w:cs="Courier New"/>
          <w:sz w:val="16"/>
          <w:szCs w:val="16"/>
        </w:rPr>
      </w:pPr>
      <w:r w:rsidRPr="002F1127">
        <w:rPr>
          <w:rFonts w:ascii="Courier New" w:hAnsi="Courier New" w:cs="Courier New"/>
          <w:sz w:val="16"/>
          <w:szCs w:val="16"/>
        </w:rPr>
        <w:t xml:space="preserve">      </w:t>
      </w:r>
      <w:r w:rsidR="008836B8" w:rsidRPr="002F1127">
        <w:rPr>
          <w:rFonts w:ascii="Courier New" w:hAnsi="Courier New" w:cs="Courier New"/>
          <w:sz w:val="16"/>
          <w:szCs w:val="16"/>
        </w:rPr>
        <w:t>Edited</w:t>
      </w:r>
      <w:r w:rsidRPr="002F1127">
        <w:rPr>
          <w:rFonts w:ascii="Courier New" w:hAnsi="Courier New" w:cs="Courier New"/>
          <w:sz w:val="16"/>
          <w:szCs w:val="16"/>
        </w:rPr>
        <w:t xml:space="preserve">: ALWAYS C44.5 | MAPPED FOLLOWING WHO GUIDANCE | </w:t>
      </w:r>
      <w:r w:rsidRPr="002F1127">
        <w:rPr>
          <w:rFonts w:ascii="Courier New" w:hAnsi="Courier New" w:cs="Courier New"/>
          <w:sz w:val="16"/>
          <w:szCs w:val="16"/>
        </w:rPr>
        <w:br/>
        <w:t xml:space="preserve">                         POSSIBLE REQUIREMENT FOR MORPHOLOGY CODE</w:t>
      </w:r>
    </w:p>
    <w:p w14:paraId="3E84F85C" w14:textId="227663A1" w:rsidR="002F1127" w:rsidRDefault="002F1127" w:rsidP="002F1127">
      <w:pPr>
        <w:pStyle w:val="ListParagraph"/>
      </w:pPr>
      <w:r w:rsidRPr="002F1127">
        <w:rPr>
          <w:rFonts w:ascii="Courier New" w:hAnsi="Courier New" w:cs="Courier New"/>
          <w:sz w:val="16"/>
          <w:szCs w:val="16"/>
        </w:rPr>
        <w:t xml:space="preserve">      </w:t>
      </w:r>
      <w:r w:rsidR="00281D20">
        <w:rPr>
          <w:rFonts w:ascii="Courier New" w:hAnsi="Courier New" w:cs="Courier New"/>
          <w:sz w:val="16"/>
          <w:szCs w:val="16"/>
        </w:rPr>
        <w:t>Delivered</w:t>
      </w:r>
      <w:r w:rsidRPr="002F1127">
        <w:rPr>
          <w:rFonts w:ascii="Courier New" w:hAnsi="Courier New" w:cs="Courier New"/>
          <w:sz w:val="16"/>
          <w:szCs w:val="16"/>
        </w:rPr>
        <w:t>: ALWAYS C44.5 | POSSIBLE REQUIREMENT FOR MORPHOLOGY CODE</w:t>
      </w:r>
      <w:r>
        <w:br/>
      </w:r>
    </w:p>
    <w:p w14:paraId="5286B48C" w14:textId="4D72E48E" w:rsidR="002F1127" w:rsidRPr="0069035A" w:rsidRDefault="005E53FA" w:rsidP="002F1127">
      <w:pPr>
        <w:pStyle w:val="ListParagraph"/>
        <w:numPr>
          <w:ilvl w:val="0"/>
          <w:numId w:val="4"/>
        </w:numPr>
        <w:rPr>
          <w:rFonts w:ascii="Courier New" w:hAnsi="Courier New"/>
          <w:sz w:val="16"/>
        </w:rPr>
      </w:pPr>
      <w:r>
        <w:lastRenderedPageBreak/>
        <w:t>.8 vs .9 correction: 5263 - 61.69%</w:t>
      </w:r>
      <w:r w:rsidR="002F1127">
        <w:br/>
      </w:r>
      <w:r w:rsidR="002F1127">
        <w:br/>
      </w:r>
      <w:r w:rsidR="002F1127" w:rsidRPr="0069035A">
        <w:rPr>
          <w:rFonts w:ascii="Courier New" w:hAnsi="Courier New"/>
          <w:sz w:val="16"/>
        </w:rPr>
        <w:t xml:space="preserve">  403882009 Bowen's disease, verrucous (disorder)</w:t>
      </w:r>
    </w:p>
    <w:p w14:paraId="14C95147" w14:textId="6427DF6A" w:rsidR="002F1127" w:rsidRPr="0069035A" w:rsidRDefault="002F1127" w:rsidP="002F1127">
      <w:pPr>
        <w:pStyle w:val="ListParagraph"/>
        <w:rPr>
          <w:rFonts w:ascii="Courier New" w:hAnsi="Courier New"/>
          <w:sz w:val="16"/>
        </w:rPr>
      </w:pPr>
      <w:r w:rsidRPr="0069035A">
        <w:rPr>
          <w:rFonts w:ascii="Courier New" w:hAnsi="Courier New"/>
          <w:sz w:val="16"/>
        </w:rPr>
        <w:t xml:space="preserve">      </w:t>
      </w:r>
      <w:r w:rsidR="008836B8" w:rsidRPr="002F1127">
        <w:rPr>
          <w:rFonts w:ascii="Courier New" w:hAnsi="Courier New" w:cs="Courier New"/>
          <w:sz w:val="16"/>
          <w:szCs w:val="16"/>
        </w:rPr>
        <w:t>Edited</w:t>
      </w:r>
      <w:r w:rsidRPr="0069035A">
        <w:rPr>
          <w:rFonts w:ascii="Courier New" w:hAnsi="Courier New"/>
          <w:sz w:val="16"/>
        </w:rPr>
        <w:t>: ALWAYS D04.9 | POSSIBLE REQUIREMENT FOR MORPHOLOGY CODE</w:t>
      </w:r>
    </w:p>
    <w:p w14:paraId="717A76D2" w14:textId="4BAF7650" w:rsidR="002F1127" w:rsidRDefault="002F1127" w:rsidP="002F1127">
      <w:pPr>
        <w:pStyle w:val="ListParagraph"/>
      </w:pPr>
      <w:r w:rsidRPr="0069035A">
        <w:rPr>
          <w:rFonts w:ascii="Courier New" w:hAnsi="Courier New"/>
          <w:sz w:val="16"/>
        </w:rPr>
        <w:t xml:space="preserve">      </w:t>
      </w:r>
      <w:r w:rsidR="00281D20">
        <w:rPr>
          <w:rFonts w:ascii="Courier New" w:hAnsi="Courier New" w:cs="Courier New"/>
          <w:sz w:val="16"/>
          <w:szCs w:val="16"/>
        </w:rPr>
        <w:t>Delivered</w:t>
      </w:r>
      <w:r w:rsidRPr="0069035A">
        <w:rPr>
          <w:rFonts w:ascii="Courier New" w:hAnsi="Courier New"/>
          <w:sz w:val="16"/>
        </w:rPr>
        <w:t>: ALWAYS D04.8 | POSSIBLE REQUIREMENT FOR MORPHOLOGY CODE</w:t>
      </w:r>
      <w:r>
        <w:br/>
      </w:r>
    </w:p>
    <w:p w14:paraId="71533D59" w14:textId="6031CD5F" w:rsidR="0069035A" w:rsidRPr="0069035A" w:rsidRDefault="005E53FA" w:rsidP="0069035A">
      <w:pPr>
        <w:pStyle w:val="ListParagraph"/>
        <w:numPr>
          <w:ilvl w:val="0"/>
          <w:numId w:val="4"/>
        </w:numPr>
        <w:rPr>
          <w:rFonts w:ascii="Courier New" w:hAnsi="Courier New" w:cs="Courier New"/>
          <w:sz w:val="16"/>
          <w:szCs w:val="16"/>
        </w:rPr>
      </w:pPr>
      <w:r>
        <w:t>Fuzzy concordance: 5727 - 67.13%</w:t>
      </w:r>
      <w:r w:rsidR="0069035A">
        <w:br/>
      </w:r>
      <w:r w:rsidR="0069035A">
        <w:br/>
      </w:r>
      <w:r w:rsidR="0069035A" w:rsidRPr="002F1127">
        <w:rPr>
          <w:rFonts w:ascii="Courier New" w:hAnsi="Courier New" w:cs="Courier New"/>
          <w:sz w:val="16"/>
          <w:szCs w:val="16"/>
        </w:rPr>
        <w:t xml:space="preserve">  </w:t>
      </w:r>
      <w:r w:rsidR="0069035A" w:rsidRPr="0069035A">
        <w:rPr>
          <w:rFonts w:ascii="Courier New" w:hAnsi="Courier New" w:cs="Courier New"/>
          <w:sz w:val="16"/>
          <w:szCs w:val="16"/>
        </w:rPr>
        <w:t>292785006 Paraffin-white soft adverse reaction (disorder)</w:t>
      </w:r>
    </w:p>
    <w:p w14:paraId="21657E43" w14:textId="2D943D4C" w:rsidR="0069035A" w:rsidRPr="0069035A" w:rsidRDefault="0069035A" w:rsidP="0069035A">
      <w:pPr>
        <w:pStyle w:val="ListParagraph"/>
        <w:rPr>
          <w:rFonts w:ascii="Courier New" w:hAnsi="Courier New" w:cs="Courier New"/>
          <w:sz w:val="16"/>
          <w:szCs w:val="16"/>
        </w:rPr>
      </w:pPr>
      <w:r w:rsidRPr="0069035A">
        <w:rPr>
          <w:rFonts w:ascii="Courier New" w:hAnsi="Courier New" w:cs="Courier New"/>
          <w:sz w:val="16"/>
          <w:szCs w:val="16"/>
        </w:rPr>
        <w:t xml:space="preserve">      </w:t>
      </w:r>
      <w:r w:rsidR="008836B8" w:rsidRPr="002F1127">
        <w:rPr>
          <w:rFonts w:ascii="Courier New" w:hAnsi="Courier New" w:cs="Courier New"/>
          <w:sz w:val="16"/>
          <w:szCs w:val="16"/>
        </w:rPr>
        <w:t>Edited</w:t>
      </w:r>
      <w:r w:rsidRPr="0069035A">
        <w:rPr>
          <w:rFonts w:ascii="Courier New" w:hAnsi="Courier New" w:cs="Courier New"/>
          <w:sz w:val="16"/>
          <w:szCs w:val="16"/>
        </w:rPr>
        <w:t>: ALWAYS T78.9 | POSSIBLE REQUIREMENT FOR AN EXTERNAL CAUSE CODE</w:t>
      </w:r>
    </w:p>
    <w:p w14:paraId="46C07A6F" w14:textId="3D19B741" w:rsidR="002F1127" w:rsidRDefault="0069035A" w:rsidP="0069035A">
      <w:pPr>
        <w:pStyle w:val="ListParagraph"/>
      </w:pPr>
      <w:r w:rsidRPr="0069035A">
        <w:rPr>
          <w:rFonts w:ascii="Courier New" w:hAnsi="Courier New" w:cs="Courier New"/>
          <w:sz w:val="16"/>
          <w:szCs w:val="16"/>
        </w:rPr>
        <w:t xml:space="preserve">      </w:t>
      </w:r>
      <w:r w:rsidR="00281D20">
        <w:rPr>
          <w:rFonts w:ascii="Courier New" w:hAnsi="Courier New" w:cs="Courier New"/>
          <w:sz w:val="16"/>
          <w:szCs w:val="16"/>
        </w:rPr>
        <w:t>Delivered</w:t>
      </w:r>
      <w:r w:rsidRPr="0069035A">
        <w:rPr>
          <w:rFonts w:ascii="Courier New" w:hAnsi="Courier New" w:cs="Courier New"/>
          <w:sz w:val="16"/>
          <w:szCs w:val="16"/>
        </w:rPr>
        <w:t>: ALWAYS T78.8</w:t>
      </w:r>
      <w:r>
        <w:br/>
      </w:r>
    </w:p>
    <w:p w14:paraId="7629036F" w14:textId="77777777" w:rsidR="0069035A" w:rsidRPr="0069035A" w:rsidRDefault="005E53FA" w:rsidP="0069035A">
      <w:pPr>
        <w:pStyle w:val="ListParagraph"/>
        <w:numPr>
          <w:ilvl w:val="0"/>
          <w:numId w:val="4"/>
        </w:numPr>
        <w:rPr>
          <w:rFonts w:ascii="Courier New" w:hAnsi="Courier New" w:cs="Courier New"/>
          <w:sz w:val="16"/>
          <w:szCs w:val="16"/>
        </w:rPr>
      </w:pPr>
      <w:r>
        <w:t>Fuzzier concordance: 5987 - 70.18%</w:t>
      </w:r>
      <w:r w:rsidR="0069035A">
        <w:br/>
      </w:r>
      <w:r w:rsidR="0069035A">
        <w:br/>
      </w:r>
      <w:r w:rsidR="0069035A" w:rsidRPr="0069035A">
        <w:rPr>
          <w:rFonts w:ascii="Courier New" w:hAnsi="Courier New" w:cs="Courier New"/>
          <w:sz w:val="16"/>
          <w:szCs w:val="16"/>
        </w:rPr>
        <w:t xml:space="preserve">  135838004 Mis-shapen pelvis (finding)</w:t>
      </w:r>
    </w:p>
    <w:p w14:paraId="1E75C24C" w14:textId="31322A7C" w:rsidR="0069035A" w:rsidRPr="0069035A" w:rsidRDefault="0069035A" w:rsidP="0069035A">
      <w:pPr>
        <w:pStyle w:val="ListParagraph"/>
        <w:rPr>
          <w:rFonts w:ascii="Courier New" w:hAnsi="Courier New" w:cs="Courier New"/>
          <w:sz w:val="16"/>
          <w:szCs w:val="16"/>
        </w:rPr>
      </w:pPr>
      <w:r w:rsidRPr="0069035A">
        <w:rPr>
          <w:rFonts w:ascii="Courier New" w:hAnsi="Courier New" w:cs="Courier New"/>
          <w:sz w:val="16"/>
          <w:szCs w:val="16"/>
        </w:rPr>
        <w:t xml:space="preserve">      </w:t>
      </w:r>
      <w:r w:rsidR="008836B8" w:rsidRPr="002F1127">
        <w:rPr>
          <w:rFonts w:ascii="Courier New" w:hAnsi="Courier New" w:cs="Courier New"/>
          <w:sz w:val="16"/>
          <w:szCs w:val="16"/>
        </w:rPr>
        <w:t>Edited</w:t>
      </w:r>
      <w:r w:rsidRPr="0069035A">
        <w:rPr>
          <w:rFonts w:ascii="Courier New" w:hAnsi="Courier New" w:cs="Courier New"/>
          <w:sz w:val="16"/>
          <w:szCs w:val="16"/>
        </w:rPr>
        <w:t>: ALWAYS M95.5 | MAPPED FOLLOWING WHO GUIDANCE</w:t>
      </w:r>
    </w:p>
    <w:p w14:paraId="057E987B" w14:textId="1271273A" w:rsidR="002F1127" w:rsidRDefault="0069035A" w:rsidP="0069035A">
      <w:pPr>
        <w:pStyle w:val="ListParagraph"/>
      </w:pPr>
      <w:r w:rsidRPr="0069035A">
        <w:rPr>
          <w:rFonts w:ascii="Courier New" w:hAnsi="Courier New" w:cs="Courier New"/>
          <w:sz w:val="16"/>
          <w:szCs w:val="16"/>
        </w:rPr>
        <w:t xml:space="preserve">      </w:t>
      </w:r>
      <w:r w:rsidR="00281D20">
        <w:rPr>
          <w:rFonts w:ascii="Courier New" w:hAnsi="Courier New" w:cs="Courier New"/>
          <w:sz w:val="16"/>
          <w:szCs w:val="16"/>
        </w:rPr>
        <w:t>Delivered</w:t>
      </w:r>
      <w:r w:rsidRPr="0069035A">
        <w:rPr>
          <w:rFonts w:ascii="Courier New" w:hAnsi="Courier New" w:cs="Courier New"/>
          <w:sz w:val="16"/>
          <w:szCs w:val="16"/>
        </w:rPr>
        <w:t>: ALWAYS M95.55</w:t>
      </w:r>
      <w:r>
        <w:br/>
      </w:r>
    </w:p>
    <w:p w14:paraId="0F76D0E3" w14:textId="77777777" w:rsidR="008836B8" w:rsidRPr="008836B8" w:rsidRDefault="005E53FA" w:rsidP="008836B8">
      <w:pPr>
        <w:pStyle w:val="ListParagraph"/>
        <w:numPr>
          <w:ilvl w:val="0"/>
          <w:numId w:val="4"/>
        </w:numPr>
        <w:rPr>
          <w:rFonts w:ascii="Courier New" w:hAnsi="Courier New" w:cs="Courier New"/>
          <w:sz w:val="16"/>
          <w:szCs w:val="16"/>
        </w:rPr>
      </w:pPr>
      <w:r>
        <w:t>Primary code match concordance: 5869 - 68.80%</w:t>
      </w:r>
      <w:r w:rsidR="008836B8">
        <w:br/>
      </w:r>
      <w:r w:rsidR="008836B8">
        <w:br/>
      </w:r>
      <w:r w:rsidR="008836B8" w:rsidRPr="008836B8">
        <w:rPr>
          <w:rFonts w:ascii="Courier New" w:hAnsi="Courier New" w:cs="Courier New"/>
          <w:sz w:val="16"/>
          <w:szCs w:val="16"/>
        </w:rPr>
        <w:t xml:space="preserve">  203710002 Stenosis of spinal canal due to subluxation (disorder)</w:t>
      </w:r>
    </w:p>
    <w:p w14:paraId="5C385DAB" w14:textId="5E415A6B" w:rsidR="008836B8" w:rsidRPr="008836B8" w:rsidRDefault="008836B8" w:rsidP="008836B8">
      <w:pPr>
        <w:pStyle w:val="ListParagraph"/>
        <w:rPr>
          <w:rFonts w:ascii="Courier New" w:hAnsi="Courier New" w:cs="Courier New"/>
          <w:sz w:val="16"/>
          <w:szCs w:val="16"/>
        </w:rPr>
      </w:pPr>
      <w:r w:rsidRPr="008836B8">
        <w:rPr>
          <w:rFonts w:ascii="Courier New" w:hAnsi="Courier New" w:cs="Courier New"/>
          <w:sz w:val="16"/>
          <w:szCs w:val="16"/>
        </w:rPr>
        <w:t xml:space="preserve">      </w:t>
      </w:r>
      <w:r w:rsidR="00D861CD" w:rsidRPr="002F1127">
        <w:rPr>
          <w:rFonts w:ascii="Courier New" w:hAnsi="Courier New" w:cs="Courier New"/>
          <w:sz w:val="16"/>
          <w:szCs w:val="16"/>
        </w:rPr>
        <w:t>Edited</w:t>
      </w:r>
      <w:r w:rsidRPr="008836B8">
        <w:rPr>
          <w:rFonts w:ascii="Courier New" w:hAnsi="Courier New" w:cs="Courier New"/>
          <w:sz w:val="16"/>
          <w:szCs w:val="16"/>
        </w:rPr>
        <w:t>: ALWAYS M48.09 | POSSIBLE REQUIREMENT FOR ADDITIONAL CODE TO FULLY DESCRIBE DISEASE OR CONDITION</w:t>
      </w:r>
    </w:p>
    <w:p w14:paraId="27468757" w14:textId="3D830437" w:rsidR="005E53FA" w:rsidRDefault="008836B8" w:rsidP="008836B8">
      <w:pPr>
        <w:pStyle w:val="ListParagraph"/>
      </w:pPr>
      <w:r w:rsidRPr="008836B8">
        <w:rPr>
          <w:rFonts w:ascii="Courier New" w:hAnsi="Courier New" w:cs="Courier New"/>
          <w:sz w:val="16"/>
          <w:szCs w:val="16"/>
        </w:rPr>
        <w:t xml:space="preserve">      </w:t>
      </w:r>
      <w:r w:rsidR="00281D20">
        <w:rPr>
          <w:rFonts w:ascii="Courier New" w:hAnsi="Courier New" w:cs="Courier New"/>
          <w:sz w:val="16"/>
          <w:szCs w:val="16"/>
        </w:rPr>
        <w:t>Delivered</w:t>
      </w:r>
      <w:r w:rsidRPr="008836B8">
        <w:rPr>
          <w:rFonts w:ascii="Courier New" w:hAnsi="Courier New" w:cs="Courier New"/>
          <w:sz w:val="16"/>
          <w:szCs w:val="16"/>
        </w:rPr>
        <w:t>: ALWAYS M48.09;</w:t>
      </w:r>
      <w:r w:rsidR="00D861CD">
        <w:rPr>
          <w:rFonts w:ascii="Courier New" w:hAnsi="Courier New" w:cs="Courier New"/>
          <w:sz w:val="16"/>
          <w:szCs w:val="16"/>
        </w:rPr>
        <w:t xml:space="preserve"> </w:t>
      </w:r>
      <w:r w:rsidRPr="008836B8">
        <w:rPr>
          <w:rFonts w:ascii="Courier New" w:hAnsi="Courier New" w:cs="Courier New"/>
          <w:sz w:val="16"/>
          <w:szCs w:val="16"/>
        </w:rPr>
        <w:t>ALWAYS T91.8</w:t>
      </w:r>
    </w:p>
    <w:p w14:paraId="57C2E620" w14:textId="77777777" w:rsidR="005E53FA" w:rsidRDefault="005E53FA" w:rsidP="005E53FA"/>
    <w:p w14:paraId="45DA483C" w14:textId="77777777" w:rsidR="002F1127" w:rsidRDefault="002F1127" w:rsidP="005E53FA"/>
    <w:p w14:paraId="3CA8D144" w14:textId="632CD5D4" w:rsidR="00D861CD" w:rsidRPr="002F1127" w:rsidRDefault="00D861CD" w:rsidP="00D861CD">
      <w:pPr>
        <w:rPr>
          <w:rFonts w:ascii="Calibri" w:hAnsi="Calibri" w:cs="Arial"/>
          <w:b/>
          <w:color w:val="000000"/>
        </w:rPr>
      </w:pPr>
      <w:r>
        <w:rPr>
          <w:rFonts w:ascii="Calibri" w:hAnsi="Calibri" w:cs="Arial"/>
          <w:b/>
          <w:color w:val="000000"/>
        </w:rPr>
        <w:t xml:space="preserve">Final Delivery Comparison </w:t>
      </w:r>
    </w:p>
    <w:p w14:paraId="3370EA6E" w14:textId="77777777" w:rsidR="00D861CD" w:rsidRDefault="00D861CD" w:rsidP="00D861CD"/>
    <w:p w14:paraId="6B034B70" w14:textId="7BD4ECB3" w:rsidR="005E53FA" w:rsidRDefault="00D861CD" w:rsidP="00D861CD">
      <w:r>
        <w:t xml:space="preserve">Next, we compared the last delivery of content against the final, edited view after feedback patterns were addressed, and ITHSDO Mapping Service Team edited the sampled concepts.  Again, 8531 total concepts were compared.  </w:t>
      </w:r>
      <w:r w:rsidR="00FF284E">
        <w:t>H</w:t>
      </w:r>
      <w:r>
        <w:t>ere we only provide the numbers</w:t>
      </w:r>
      <w:r w:rsidR="00FF284E">
        <w:t xml:space="preserve"> as the examples above are representative of each category</w:t>
      </w:r>
      <w:r>
        <w:t>.</w:t>
      </w:r>
    </w:p>
    <w:p w14:paraId="0BF135A1" w14:textId="77777777" w:rsidR="005E53FA" w:rsidRDefault="005E53FA" w:rsidP="005E53FA"/>
    <w:p w14:paraId="6FB2AA87" w14:textId="65FD7C37" w:rsidR="005E53FA" w:rsidRDefault="005E53FA" w:rsidP="00D861CD">
      <w:pPr>
        <w:pStyle w:val="ListParagraph"/>
        <w:numPr>
          <w:ilvl w:val="0"/>
          <w:numId w:val="4"/>
        </w:numPr>
      </w:pPr>
      <w:r>
        <w:t>Exact concordance: 5851 - 68.59%</w:t>
      </w:r>
    </w:p>
    <w:p w14:paraId="3444EF3C" w14:textId="48933DE5" w:rsidR="005E53FA" w:rsidRDefault="005E53FA" w:rsidP="00D861CD">
      <w:pPr>
        <w:pStyle w:val="ListParagraph"/>
        <w:numPr>
          <w:ilvl w:val="0"/>
          <w:numId w:val="4"/>
        </w:numPr>
      </w:pPr>
      <w:r>
        <w:t>All but advice: 6153 - 72.13%</w:t>
      </w:r>
    </w:p>
    <w:p w14:paraId="6E888CC8" w14:textId="139B5D82" w:rsidR="005E53FA" w:rsidRDefault="005E53FA" w:rsidP="00D861CD">
      <w:pPr>
        <w:pStyle w:val="ListParagraph"/>
        <w:numPr>
          <w:ilvl w:val="0"/>
          <w:numId w:val="4"/>
        </w:numPr>
      </w:pPr>
      <w:r>
        <w:t>8 vs .9 correction: 5919 - 69.38%</w:t>
      </w:r>
    </w:p>
    <w:p w14:paraId="078DCFEB" w14:textId="0EDC0545" w:rsidR="005E53FA" w:rsidRDefault="005E53FA" w:rsidP="00D861CD">
      <w:pPr>
        <w:pStyle w:val="ListParagraph"/>
        <w:numPr>
          <w:ilvl w:val="0"/>
          <w:numId w:val="4"/>
        </w:numPr>
      </w:pPr>
      <w:r>
        <w:t>Fuzzy concordance: 6238 - 73.12%</w:t>
      </w:r>
    </w:p>
    <w:p w14:paraId="666E1634" w14:textId="29C2CF8E" w:rsidR="005E53FA" w:rsidRDefault="005E53FA" w:rsidP="00D861CD">
      <w:pPr>
        <w:pStyle w:val="ListParagraph"/>
        <w:numPr>
          <w:ilvl w:val="0"/>
          <w:numId w:val="4"/>
        </w:numPr>
      </w:pPr>
      <w:r>
        <w:t>Fuzzier concordance: 6552 - 76.80%</w:t>
      </w:r>
    </w:p>
    <w:p w14:paraId="2856ACB2" w14:textId="31A149DC" w:rsidR="005E53FA" w:rsidRDefault="005E53FA" w:rsidP="00D861CD">
      <w:pPr>
        <w:pStyle w:val="ListParagraph"/>
        <w:numPr>
          <w:ilvl w:val="0"/>
          <w:numId w:val="4"/>
        </w:numPr>
      </w:pPr>
      <w:r>
        <w:t>Primary code match concordance: 6337 - 74.28%</w:t>
      </w:r>
    </w:p>
    <w:p w14:paraId="202C0068" w14:textId="77777777" w:rsidR="005E53FA" w:rsidRDefault="005E53FA" w:rsidP="005E53FA"/>
    <w:p w14:paraId="4A5EFCDF" w14:textId="525294C2" w:rsidR="00D861CD" w:rsidRDefault="00D861CD" w:rsidP="005E53FA">
      <w:r>
        <w:t>As you can see, there is substantial improvement across the categories that is the result of cleanup related to QA feedback patterns that identified and resolved known inconsistencies and errors.</w:t>
      </w:r>
    </w:p>
    <w:p w14:paraId="4521AA52" w14:textId="77777777" w:rsidR="00281D20" w:rsidRDefault="00281D20" w:rsidP="005E53FA"/>
    <w:p w14:paraId="378FEF72" w14:textId="5088EB17" w:rsidR="00281D20" w:rsidRDefault="00281D20" w:rsidP="005E53FA">
      <w:r>
        <w:t xml:space="preserve">Following are a </w:t>
      </w:r>
      <w:r w:rsidR="00FF284E">
        <w:t xml:space="preserve">sample of </w:t>
      </w:r>
      <w:r>
        <w:t>cases that were corrected between initial delivery and final delivery due to processing of feedback patterns.</w:t>
      </w:r>
      <w:r w:rsidR="00F12386">
        <w:t xml:space="preserve"> </w:t>
      </w:r>
    </w:p>
    <w:p w14:paraId="53202F8A" w14:textId="77777777" w:rsidR="00281D20" w:rsidRDefault="00281D20" w:rsidP="005E53FA"/>
    <w:p w14:paraId="3F255445" w14:textId="70837A84" w:rsidR="00CE27F1" w:rsidRPr="00CE27F1" w:rsidRDefault="00CE27F1" w:rsidP="00CE27F1">
      <w:pPr>
        <w:pStyle w:val="ListParagraph"/>
        <w:numPr>
          <w:ilvl w:val="0"/>
          <w:numId w:val="10"/>
        </w:numPr>
        <w:rPr>
          <w:rFonts w:ascii="Courier New" w:hAnsi="Courier New" w:cs="Courier New"/>
          <w:sz w:val="16"/>
          <w:szCs w:val="16"/>
        </w:rPr>
      </w:pPr>
      <w:r>
        <w:t>Remapped after feedback that many initially delivered as NC should be mapped.</w:t>
      </w:r>
    </w:p>
    <w:p w14:paraId="1C62455F" w14:textId="278BD7BF" w:rsidR="00CE27F1" w:rsidRDefault="00CE27F1" w:rsidP="00CE27F1">
      <w:pPr>
        <w:pStyle w:val="ListParagraph"/>
        <w:rPr>
          <w:rFonts w:ascii="Courier New" w:hAnsi="Courier New" w:cs="Courier New"/>
          <w:sz w:val="16"/>
          <w:szCs w:val="16"/>
        </w:rPr>
      </w:pPr>
      <w:r>
        <w:t xml:space="preserve">   </w:t>
      </w:r>
      <w:r w:rsidRPr="00CE27F1">
        <w:rPr>
          <w:rFonts w:ascii="Courier New" w:hAnsi="Courier New" w:cs="Courier New"/>
          <w:sz w:val="16"/>
          <w:szCs w:val="16"/>
        </w:rPr>
        <w:t xml:space="preserve"> </w:t>
      </w:r>
      <w:r w:rsidRPr="00CE27F1">
        <w:rPr>
          <w:rFonts w:ascii="Courier New" w:hAnsi="Courier New" w:cs="Courier New"/>
          <w:sz w:val="16"/>
          <w:szCs w:val="16"/>
        </w:rPr>
        <w:br/>
      </w:r>
      <w:r>
        <w:rPr>
          <w:rFonts w:ascii="Courier New" w:hAnsi="Courier New" w:cs="Courier New"/>
          <w:sz w:val="16"/>
          <w:szCs w:val="16"/>
        </w:rPr>
        <w:t xml:space="preserve"> </w:t>
      </w:r>
      <w:r w:rsidRPr="00CE27F1">
        <w:rPr>
          <w:rFonts w:ascii="Courier New" w:hAnsi="Courier New" w:cs="Courier New"/>
          <w:sz w:val="16"/>
          <w:szCs w:val="16"/>
        </w:rPr>
        <w:t xml:space="preserve"> 162960002 On examination - egophony (finding)</w:t>
      </w:r>
    </w:p>
    <w:p w14:paraId="0C6A8BAA" w14:textId="3E19804A" w:rsidR="00CE27F1" w:rsidRDefault="00CE27F1" w:rsidP="00CE27F1">
      <w:pPr>
        <w:pStyle w:val="ListParagraph"/>
        <w:rPr>
          <w:rFonts w:ascii="Courier New" w:hAnsi="Courier New" w:cs="Courier New"/>
          <w:sz w:val="16"/>
          <w:szCs w:val="16"/>
        </w:rPr>
      </w:pPr>
      <w:r>
        <w:rPr>
          <w:rFonts w:ascii="Courier New" w:hAnsi="Courier New" w:cs="Courier New"/>
          <w:sz w:val="16"/>
          <w:szCs w:val="16"/>
        </w:rPr>
        <w:t xml:space="preserve">      Initial: </w:t>
      </w:r>
      <w:r w:rsidRPr="00F12386">
        <w:rPr>
          <w:rFonts w:ascii="Courier New" w:hAnsi="Courier New" w:cs="Courier New"/>
          <w:sz w:val="16"/>
          <w:szCs w:val="16"/>
        </w:rPr>
        <w:t>MAP SOURCE CONCEPT CANNOT BE CLASSIFIED WITH AVAILABLE DATA</w:t>
      </w:r>
    </w:p>
    <w:p w14:paraId="04535C89" w14:textId="198A4D95" w:rsidR="00CE27F1" w:rsidRPr="00CE27F1" w:rsidRDefault="00CE27F1" w:rsidP="00CE27F1">
      <w:pPr>
        <w:pStyle w:val="ListParagraph"/>
        <w:rPr>
          <w:rFonts w:ascii="Courier New" w:hAnsi="Courier New" w:cs="Courier New"/>
          <w:sz w:val="16"/>
          <w:szCs w:val="16"/>
        </w:rPr>
      </w:pPr>
      <w:r w:rsidRPr="0069035A">
        <w:rPr>
          <w:rFonts w:ascii="Courier New" w:hAnsi="Courier New" w:cs="Courier New"/>
          <w:sz w:val="16"/>
          <w:szCs w:val="16"/>
        </w:rPr>
        <w:lastRenderedPageBreak/>
        <w:t xml:space="preserve">      </w:t>
      </w:r>
      <w:r w:rsidR="0009567F">
        <w:rPr>
          <w:rFonts w:ascii="Courier New" w:hAnsi="Courier New" w:cs="Courier New"/>
          <w:sz w:val="16"/>
          <w:szCs w:val="16"/>
        </w:rPr>
        <w:t>Redelivery</w:t>
      </w:r>
      <w:r>
        <w:rPr>
          <w:rFonts w:ascii="Courier New" w:hAnsi="Courier New" w:cs="Courier New"/>
          <w:sz w:val="16"/>
          <w:szCs w:val="16"/>
        </w:rPr>
        <w:t xml:space="preserve">: </w:t>
      </w:r>
      <w:r w:rsidRPr="00F12386">
        <w:rPr>
          <w:rFonts w:ascii="Courier New" w:hAnsi="Courier New" w:cs="Courier New"/>
          <w:sz w:val="16"/>
          <w:szCs w:val="16"/>
        </w:rPr>
        <w:t>ALWAYS R09.8</w:t>
      </w:r>
      <w:r>
        <w:rPr>
          <w:rFonts w:ascii="Courier New" w:hAnsi="Courier New" w:cs="Courier New"/>
          <w:sz w:val="16"/>
          <w:szCs w:val="16"/>
        </w:rPr>
        <w:br/>
      </w:r>
    </w:p>
    <w:p w14:paraId="35394EED" w14:textId="4D0EA796" w:rsidR="00CE27F1" w:rsidRDefault="00CE27F1" w:rsidP="00CE27F1">
      <w:pPr>
        <w:pStyle w:val="ListParagraph"/>
        <w:numPr>
          <w:ilvl w:val="0"/>
          <w:numId w:val="10"/>
        </w:numPr>
        <w:rPr>
          <w:rFonts w:ascii="Courier New" w:hAnsi="Courier New" w:cs="Courier New"/>
          <w:sz w:val="16"/>
          <w:szCs w:val="16"/>
        </w:rPr>
      </w:pPr>
      <w:r>
        <w:t xml:space="preserve">Redelivered following </w:t>
      </w:r>
      <w:r w:rsidR="00FF284E">
        <w:t>an algorithm fix related to use of advice on poisoning/overdose cases</w:t>
      </w:r>
      <w:r>
        <w:t>.</w:t>
      </w:r>
      <w:r>
        <w:br/>
      </w:r>
      <w:r>
        <w:br/>
      </w:r>
      <w:r>
        <w:rPr>
          <w:rFonts w:ascii="Courier New" w:hAnsi="Courier New" w:cs="Courier New"/>
          <w:sz w:val="16"/>
          <w:szCs w:val="16"/>
        </w:rPr>
        <w:t xml:space="preserve"> </w:t>
      </w:r>
      <w:r w:rsidRPr="00CE27F1">
        <w:rPr>
          <w:rFonts w:ascii="Courier New" w:hAnsi="Courier New" w:cs="Courier New"/>
          <w:sz w:val="16"/>
          <w:szCs w:val="16"/>
        </w:rPr>
        <w:t xml:space="preserve"> 2962960</w:t>
      </w:r>
      <w:r>
        <w:rPr>
          <w:rFonts w:ascii="Courier New" w:hAnsi="Courier New" w:cs="Courier New"/>
          <w:sz w:val="16"/>
          <w:szCs w:val="16"/>
        </w:rPr>
        <w:t>00 Antabuse overdose (disorder)</w:t>
      </w:r>
    </w:p>
    <w:p w14:paraId="7295BA27" w14:textId="797FA83F" w:rsidR="00CE27F1" w:rsidRDefault="00CE27F1" w:rsidP="00CE27F1">
      <w:pPr>
        <w:pStyle w:val="ListParagraph"/>
        <w:rPr>
          <w:rFonts w:ascii="Courier New" w:hAnsi="Courier New" w:cs="Courier New"/>
          <w:sz w:val="16"/>
          <w:szCs w:val="16"/>
        </w:rPr>
      </w:pPr>
      <w:r>
        <w:rPr>
          <w:rFonts w:ascii="Courier New" w:hAnsi="Courier New" w:cs="Courier New"/>
          <w:sz w:val="16"/>
          <w:szCs w:val="16"/>
        </w:rPr>
        <w:t xml:space="preserve">      Initial: </w:t>
      </w:r>
      <w:r w:rsidRPr="00CE27F1">
        <w:rPr>
          <w:rFonts w:ascii="Courier New" w:hAnsi="Courier New" w:cs="Courier New"/>
          <w:sz w:val="16"/>
          <w:szCs w:val="16"/>
        </w:rPr>
        <w:t>ALWAYS T50.6 | MAPPED FOLLOWING WHO GUIDANC</w:t>
      </w:r>
      <w:r>
        <w:rPr>
          <w:rFonts w:ascii="Courier New" w:hAnsi="Courier New" w:cs="Courier New"/>
          <w:sz w:val="16"/>
          <w:szCs w:val="16"/>
        </w:rPr>
        <w:t>E;</w:t>
      </w:r>
      <w:r>
        <w:rPr>
          <w:rFonts w:ascii="Courier New" w:hAnsi="Courier New" w:cs="Courier New"/>
          <w:sz w:val="16"/>
          <w:szCs w:val="16"/>
        </w:rPr>
        <w:br/>
        <w:t xml:space="preserve">               </w:t>
      </w:r>
      <w:r w:rsidRPr="00CE27F1">
        <w:rPr>
          <w:rFonts w:ascii="Courier New" w:hAnsi="Courier New" w:cs="Courier New"/>
          <w:sz w:val="16"/>
          <w:szCs w:val="16"/>
        </w:rPr>
        <w:t xml:space="preserve">ALWAYS X44 | MAPPED FOLLOWING WHO GUIDANCE | </w:t>
      </w:r>
      <w:r>
        <w:rPr>
          <w:rFonts w:ascii="Courier New" w:hAnsi="Courier New" w:cs="Courier New"/>
          <w:sz w:val="16"/>
          <w:szCs w:val="16"/>
        </w:rPr>
        <w:br/>
        <w:t xml:space="preserve">                            </w:t>
      </w:r>
      <w:r w:rsidRPr="00CE27F1">
        <w:rPr>
          <w:rFonts w:ascii="Courier New" w:hAnsi="Courier New" w:cs="Courier New"/>
          <w:sz w:val="16"/>
          <w:szCs w:val="16"/>
        </w:rPr>
        <w:t>POSSIBLE REQUIREMENT FOR PLACE OF OCCURRENCE</w:t>
      </w:r>
    </w:p>
    <w:p w14:paraId="40E44EB2" w14:textId="6307AC4C" w:rsidR="00CE27F1" w:rsidRDefault="00CE27F1" w:rsidP="00CE27F1">
      <w:pPr>
        <w:pStyle w:val="ListParagraph"/>
      </w:pPr>
      <w:r w:rsidRPr="0069035A">
        <w:rPr>
          <w:rFonts w:ascii="Courier New" w:hAnsi="Courier New" w:cs="Courier New"/>
          <w:sz w:val="16"/>
          <w:szCs w:val="16"/>
        </w:rPr>
        <w:t xml:space="preserve">      </w:t>
      </w:r>
      <w:r w:rsidR="0009567F">
        <w:rPr>
          <w:rFonts w:ascii="Courier New" w:hAnsi="Courier New" w:cs="Courier New"/>
          <w:sz w:val="16"/>
          <w:szCs w:val="16"/>
        </w:rPr>
        <w:t>Redelivery</w:t>
      </w:r>
      <w:r>
        <w:rPr>
          <w:rFonts w:ascii="Courier New" w:hAnsi="Courier New" w:cs="Courier New"/>
          <w:sz w:val="16"/>
          <w:szCs w:val="16"/>
        </w:rPr>
        <w:t xml:space="preserve">: </w:t>
      </w:r>
      <w:r w:rsidRPr="00CE27F1">
        <w:rPr>
          <w:rFonts w:ascii="Courier New" w:hAnsi="Courier New" w:cs="Courier New"/>
          <w:sz w:val="16"/>
          <w:szCs w:val="16"/>
        </w:rPr>
        <w:t>ALWAYS T50.</w:t>
      </w:r>
      <w:r w:rsidR="00FF284E">
        <w:rPr>
          <w:rFonts w:ascii="Courier New" w:hAnsi="Courier New" w:cs="Courier New"/>
          <w:sz w:val="16"/>
          <w:szCs w:val="16"/>
        </w:rPr>
        <w:t xml:space="preserve">6 </w:t>
      </w:r>
      <w:r>
        <w:rPr>
          <w:rFonts w:ascii="Courier New" w:hAnsi="Courier New" w:cs="Courier New"/>
          <w:sz w:val="16"/>
          <w:szCs w:val="16"/>
        </w:rPr>
        <w:br/>
        <w:t xml:space="preserve">               </w:t>
      </w:r>
      <w:r w:rsidRPr="00CE27F1">
        <w:rPr>
          <w:rFonts w:ascii="Courier New" w:hAnsi="Courier New" w:cs="Courier New"/>
          <w:sz w:val="16"/>
          <w:szCs w:val="16"/>
        </w:rPr>
        <w:t xml:space="preserve">ALWAYS X44 | MAPPED FOLLOWING WHO GUIDANCE | </w:t>
      </w:r>
      <w:r>
        <w:rPr>
          <w:rFonts w:ascii="Courier New" w:hAnsi="Courier New" w:cs="Courier New"/>
          <w:sz w:val="16"/>
          <w:szCs w:val="16"/>
        </w:rPr>
        <w:br/>
        <w:t xml:space="preserve">                            </w:t>
      </w:r>
      <w:r w:rsidRPr="00CE27F1">
        <w:rPr>
          <w:rFonts w:ascii="Courier New" w:hAnsi="Courier New" w:cs="Courier New"/>
          <w:sz w:val="16"/>
          <w:szCs w:val="16"/>
        </w:rPr>
        <w:t>POSSIBLE REQUIREMENT FOR PLACE OF OCCURRENCE</w:t>
      </w:r>
      <w:r>
        <w:rPr>
          <w:rFonts w:ascii="Courier New" w:hAnsi="Courier New" w:cs="Courier New"/>
          <w:sz w:val="16"/>
          <w:szCs w:val="16"/>
        </w:rPr>
        <w:br/>
      </w:r>
    </w:p>
    <w:p w14:paraId="6533413C" w14:textId="29E9DCE5" w:rsidR="00CE27F1" w:rsidRPr="00CE27F1" w:rsidRDefault="00CE27F1" w:rsidP="00CE27F1">
      <w:pPr>
        <w:pStyle w:val="ListParagraph"/>
        <w:numPr>
          <w:ilvl w:val="0"/>
          <w:numId w:val="4"/>
        </w:numPr>
        <w:rPr>
          <w:rFonts w:ascii="Courier New" w:hAnsi="Courier New" w:cs="Courier New"/>
          <w:sz w:val="16"/>
          <w:szCs w:val="16"/>
        </w:rPr>
      </w:pPr>
      <w:r>
        <w:t>Remapped after feedback that such cases should be treated as metabolic disorders and not defects in the complement system.</w:t>
      </w:r>
    </w:p>
    <w:p w14:paraId="7A5A82A5" w14:textId="5995AD55" w:rsidR="00CE27F1" w:rsidRDefault="00CE27F1" w:rsidP="00CE27F1">
      <w:pPr>
        <w:pStyle w:val="ListParagraph"/>
        <w:rPr>
          <w:rFonts w:ascii="Courier New" w:hAnsi="Courier New" w:cs="Courier New"/>
          <w:sz w:val="16"/>
          <w:szCs w:val="16"/>
        </w:rPr>
      </w:pPr>
      <w:r>
        <w:t xml:space="preserve">   </w:t>
      </w:r>
      <w:r w:rsidRPr="00CE27F1">
        <w:rPr>
          <w:rFonts w:ascii="Courier New" w:hAnsi="Courier New" w:cs="Courier New"/>
          <w:sz w:val="16"/>
          <w:szCs w:val="16"/>
        </w:rPr>
        <w:t xml:space="preserve"> </w:t>
      </w:r>
      <w:r w:rsidRPr="00CE27F1">
        <w:rPr>
          <w:rFonts w:ascii="Courier New" w:hAnsi="Courier New" w:cs="Courier New"/>
          <w:sz w:val="16"/>
          <w:szCs w:val="16"/>
        </w:rPr>
        <w:br/>
      </w:r>
      <w:r>
        <w:rPr>
          <w:rFonts w:ascii="Courier New" w:hAnsi="Courier New" w:cs="Courier New"/>
          <w:sz w:val="16"/>
          <w:szCs w:val="16"/>
        </w:rPr>
        <w:t xml:space="preserve"> </w:t>
      </w:r>
      <w:r w:rsidRPr="00CE27F1">
        <w:rPr>
          <w:rFonts w:ascii="Courier New" w:hAnsi="Courier New" w:cs="Courier New"/>
          <w:sz w:val="16"/>
          <w:szCs w:val="16"/>
        </w:rPr>
        <w:t xml:space="preserve"> </w:t>
      </w:r>
      <w:r>
        <w:rPr>
          <w:rFonts w:ascii="Courier New" w:hAnsi="Courier New" w:cs="Courier New"/>
          <w:sz w:val="16"/>
          <w:szCs w:val="16"/>
        </w:rPr>
        <w:t xml:space="preserve">124272003 </w:t>
      </w:r>
      <w:r w:rsidRPr="00CE27F1">
        <w:rPr>
          <w:rFonts w:ascii="Courier New" w:hAnsi="Courier New" w:cs="Courier New"/>
          <w:sz w:val="16"/>
          <w:szCs w:val="16"/>
        </w:rPr>
        <w:t>Deficiency of uridine phosphorylase</w:t>
      </w:r>
    </w:p>
    <w:p w14:paraId="7D52EAB3" w14:textId="5AFE9F4F" w:rsidR="00CE27F1" w:rsidRDefault="00CE27F1" w:rsidP="00CE27F1">
      <w:pPr>
        <w:pStyle w:val="ListParagraph"/>
        <w:rPr>
          <w:rFonts w:ascii="Courier New" w:hAnsi="Courier New" w:cs="Courier New"/>
          <w:sz w:val="16"/>
          <w:szCs w:val="16"/>
        </w:rPr>
      </w:pPr>
      <w:r>
        <w:rPr>
          <w:rFonts w:ascii="Courier New" w:hAnsi="Courier New" w:cs="Courier New"/>
          <w:sz w:val="16"/>
          <w:szCs w:val="16"/>
        </w:rPr>
        <w:t xml:space="preserve">      Initial: </w:t>
      </w:r>
      <w:r w:rsidRPr="00CE27F1">
        <w:rPr>
          <w:rFonts w:ascii="Courier New" w:hAnsi="Courier New" w:cs="Courier New"/>
          <w:sz w:val="16"/>
          <w:szCs w:val="16"/>
        </w:rPr>
        <w:t>ALWAYS D84.1</w:t>
      </w:r>
    </w:p>
    <w:p w14:paraId="7AF803CC" w14:textId="6F3E15D3" w:rsidR="00281D20" w:rsidRDefault="00CE27F1" w:rsidP="00CE27F1">
      <w:pPr>
        <w:pStyle w:val="ListParagraph"/>
      </w:pPr>
      <w:r w:rsidRPr="0069035A">
        <w:rPr>
          <w:rFonts w:ascii="Courier New" w:hAnsi="Courier New" w:cs="Courier New"/>
          <w:sz w:val="16"/>
          <w:szCs w:val="16"/>
        </w:rPr>
        <w:t xml:space="preserve">      </w:t>
      </w:r>
      <w:r w:rsidR="0009567F">
        <w:rPr>
          <w:rFonts w:ascii="Courier New" w:hAnsi="Courier New" w:cs="Courier New"/>
          <w:sz w:val="16"/>
          <w:szCs w:val="16"/>
        </w:rPr>
        <w:t>Redelivery</w:t>
      </w:r>
      <w:r>
        <w:rPr>
          <w:rFonts w:ascii="Courier New" w:hAnsi="Courier New" w:cs="Courier New"/>
          <w:sz w:val="16"/>
          <w:szCs w:val="16"/>
        </w:rPr>
        <w:t xml:space="preserve">: </w:t>
      </w:r>
      <w:r w:rsidRPr="00CE27F1">
        <w:rPr>
          <w:rFonts w:ascii="Courier New" w:hAnsi="Courier New" w:cs="Courier New"/>
          <w:sz w:val="16"/>
          <w:szCs w:val="16"/>
        </w:rPr>
        <w:t>E88.0 | POSSIBLE REQUIREMENT FOR AN EXTERNAL CAUSE CODE</w:t>
      </w:r>
    </w:p>
    <w:p w14:paraId="72386F22" w14:textId="77777777" w:rsidR="00CE27F1" w:rsidRDefault="00CE27F1" w:rsidP="005E53FA"/>
    <w:p w14:paraId="7A0C506D" w14:textId="77777777" w:rsidR="00CE27F1" w:rsidRDefault="00CE27F1" w:rsidP="005E53FA"/>
    <w:p w14:paraId="3917DD24" w14:textId="77777777" w:rsidR="00D861CD" w:rsidRDefault="00D861CD" w:rsidP="005E53FA"/>
    <w:p w14:paraId="20707362" w14:textId="0C9DA52A" w:rsidR="0041651C" w:rsidRDefault="00D25B1A" w:rsidP="0041651C">
      <w:pPr>
        <w:spacing w:after="120"/>
        <w:jc w:val="both"/>
        <w:rPr>
          <w:rFonts w:ascii="Calibri" w:hAnsi="Calibri" w:cs="Arial"/>
          <w:b/>
          <w:color w:val="000000"/>
        </w:rPr>
      </w:pPr>
      <w:r>
        <w:rPr>
          <w:rFonts w:ascii="Calibri" w:hAnsi="Calibri" w:cs="Arial"/>
          <w:b/>
          <w:color w:val="000000"/>
        </w:rPr>
        <w:t>No Match Analysis</w:t>
      </w:r>
    </w:p>
    <w:p w14:paraId="37888D33" w14:textId="231BB00F" w:rsidR="00D25B1A" w:rsidRDefault="00D25B1A" w:rsidP="0041651C">
      <w:pPr>
        <w:spacing w:after="120"/>
        <w:jc w:val="both"/>
        <w:rPr>
          <w:rFonts w:ascii="Calibri" w:hAnsi="Calibri" w:cs="Arial"/>
          <w:color w:val="000000"/>
        </w:rPr>
      </w:pPr>
      <w:r>
        <w:rPr>
          <w:rFonts w:ascii="Calibri" w:hAnsi="Calibri" w:cs="Arial"/>
          <w:color w:val="000000"/>
        </w:rPr>
        <w:t xml:space="preserve">Considering the </w:t>
      </w:r>
      <w:r w:rsidR="00FF284E">
        <w:rPr>
          <w:rFonts w:ascii="Calibri" w:hAnsi="Calibri" w:cs="Arial"/>
          <w:color w:val="000000"/>
        </w:rPr>
        <w:t xml:space="preserve">concordance rate </w:t>
      </w:r>
      <w:r>
        <w:rPr>
          <w:rFonts w:ascii="Calibri" w:hAnsi="Calibri" w:cs="Arial"/>
          <w:color w:val="000000"/>
        </w:rPr>
        <w:t>of “fuzzier” matches from the final delivery, we can see that there were a total of 1979 cases that did not align.  A further analysis was done to understand what could be learned about these non-matching cases.</w:t>
      </w:r>
    </w:p>
    <w:p w14:paraId="092FF7A5" w14:textId="10C8910B" w:rsidR="00D25B1A" w:rsidRPr="00D25B1A" w:rsidRDefault="00D25B1A" w:rsidP="00D25B1A">
      <w:pPr>
        <w:spacing w:after="120"/>
        <w:jc w:val="both"/>
        <w:rPr>
          <w:rFonts w:ascii="Calibri" w:hAnsi="Calibri" w:cs="Arial"/>
          <w:color w:val="000000"/>
        </w:rPr>
      </w:pPr>
      <w:r>
        <w:rPr>
          <w:rFonts w:ascii="Calibri" w:hAnsi="Calibri" w:cs="Arial"/>
          <w:color w:val="000000"/>
        </w:rPr>
        <w:t xml:space="preserve">Following is a list of explanations </w:t>
      </w:r>
      <w:r w:rsidR="006562CE">
        <w:rPr>
          <w:rFonts w:ascii="Calibri" w:hAnsi="Calibri" w:cs="Arial"/>
          <w:color w:val="000000"/>
        </w:rPr>
        <w:t xml:space="preserve">and counts of each “type” of discordance </w:t>
      </w:r>
      <w:r>
        <w:rPr>
          <w:rFonts w:ascii="Calibri" w:hAnsi="Calibri" w:cs="Arial"/>
          <w:color w:val="000000"/>
        </w:rPr>
        <w:t xml:space="preserve">with </w:t>
      </w:r>
      <w:r w:rsidR="00FF284E">
        <w:rPr>
          <w:rFonts w:ascii="Calibri" w:hAnsi="Calibri" w:cs="Arial"/>
          <w:color w:val="000000"/>
        </w:rPr>
        <w:t>examples.</w:t>
      </w:r>
    </w:p>
    <w:p w14:paraId="6572A397" w14:textId="7117858E" w:rsidR="00D25B1A" w:rsidRDefault="00D25B1A" w:rsidP="00D25B1A">
      <w:pPr>
        <w:pStyle w:val="ListParagraph"/>
        <w:numPr>
          <w:ilvl w:val="0"/>
          <w:numId w:val="4"/>
        </w:numPr>
        <w:spacing w:after="120"/>
        <w:jc w:val="both"/>
        <w:rPr>
          <w:rFonts w:ascii="Calibri" w:hAnsi="Calibri" w:cs="Arial"/>
          <w:color w:val="000000"/>
        </w:rPr>
      </w:pPr>
      <w:r>
        <w:rPr>
          <w:rFonts w:ascii="Calibri" w:hAnsi="Calibri" w:cs="Arial"/>
          <w:color w:val="000000"/>
        </w:rPr>
        <w:t>One code in common: 266</w:t>
      </w:r>
      <w:r w:rsidR="0009567F">
        <w:rPr>
          <w:rFonts w:ascii="Calibri" w:hAnsi="Calibri" w:cs="Arial"/>
          <w:color w:val="000000"/>
        </w:rPr>
        <w:t xml:space="preserve"> – 13%</w:t>
      </w:r>
    </w:p>
    <w:p w14:paraId="4433157D" w14:textId="77777777" w:rsidR="00D25B1A" w:rsidRPr="00D25B1A" w:rsidRDefault="00D25B1A" w:rsidP="00D25B1A">
      <w:pPr>
        <w:pStyle w:val="ListParagraph"/>
        <w:spacing w:after="120"/>
        <w:jc w:val="both"/>
        <w:rPr>
          <w:rFonts w:ascii="Courier New" w:hAnsi="Courier New" w:cs="Courier New"/>
          <w:color w:val="000000"/>
          <w:sz w:val="16"/>
          <w:szCs w:val="16"/>
        </w:rPr>
      </w:pPr>
      <w:r>
        <w:rPr>
          <w:rFonts w:ascii="Calibri" w:hAnsi="Calibri" w:cs="Arial"/>
          <w:color w:val="000000"/>
        </w:rPr>
        <w:br/>
      </w:r>
      <w:r w:rsidRPr="00D25B1A">
        <w:rPr>
          <w:rFonts w:ascii="Courier New" w:hAnsi="Courier New" w:cs="Courier New"/>
          <w:color w:val="000000"/>
          <w:sz w:val="16"/>
          <w:szCs w:val="16"/>
        </w:rPr>
        <w:t xml:space="preserve">  292888000 Propamidine isethionate adverse reaction (disorder)</w:t>
      </w:r>
    </w:p>
    <w:p w14:paraId="76CC271C" w14:textId="535403CB" w:rsidR="00D25B1A" w:rsidRPr="00D25B1A" w:rsidRDefault="00D25B1A" w:rsidP="00D25B1A">
      <w:pPr>
        <w:pStyle w:val="ListParagraph"/>
        <w:spacing w:after="120"/>
        <w:jc w:val="both"/>
        <w:rPr>
          <w:rFonts w:ascii="Courier New" w:hAnsi="Courier New" w:cs="Courier New"/>
          <w:color w:val="000000"/>
          <w:sz w:val="16"/>
          <w:szCs w:val="16"/>
        </w:rPr>
      </w:pPr>
      <w:r w:rsidRPr="00D25B1A">
        <w:rPr>
          <w:rFonts w:ascii="Courier New" w:hAnsi="Courier New" w:cs="Courier New"/>
          <w:color w:val="000000"/>
          <w:sz w:val="16"/>
          <w:szCs w:val="16"/>
        </w:rPr>
        <w:t xml:space="preserve">      </w:t>
      </w:r>
      <w:r w:rsidR="00281D20" w:rsidRPr="002F1127">
        <w:rPr>
          <w:rFonts w:ascii="Courier New" w:hAnsi="Courier New" w:cs="Courier New"/>
          <w:sz w:val="16"/>
          <w:szCs w:val="16"/>
        </w:rPr>
        <w:t>Edited</w:t>
      </w:r>
      <w:r w:rsidRPr="00D25B1A">
        <w:rPr>
          <w:rFonts w:ascii="Courier New" w:hAnsi="Courier New" w:cs="Courier New"/>
          <w:color w:val="000000"/>
          <w:sz w:val="16"/>
          <w:szCs w:val="16"/>
        </w:rPr>
        <w:t>: ALWAYS T88.7;ALWAYS Y56.0</w:t>
      </w:r>
    </w:p>
    <w:p w14:paraId="430FEE30" w14:textId="3D52B0FF" w:rsidR="00D25B1A" w:rsidRDefault="00D25B1A" w:rsidP="00D25B1A">
      <w:pPr>
        <w:pStyle w:val="ListParagraph"/>
        <w:spacing w:after="120"/>
        <w:jc w:val="both"/>
        <w:rPr>
          <w:rFonts w:ascii="Calibri" w:hAnsi="Calibri" w:cs="Arial"/>
          <w:color w:val="000000"/>
        </w:rPr>
      </w:pPr>
      <w:r w:rsidRPr="00D25B1A">
        <w:rPr>
          <w:rFonts w:ascii="Courier New" w:hAnsi="Courier New" w:cs="Courier New"/>
          <w:color w:val="000000"/>
          <w:sz w:val="16"/>
          <w:szCs w:val="16"/>
        </w:rPr>
        <w:t xml:space="preserve">      </w:t>
      </w:r>
      <w:r w:rsidR="00281D20">
        <w:rPr>
          <w:rFonts w:ascii="Courier New" w:hAnsi="Courier New" w:cs="Courier New"/>
          <w:sz w:val="16"/>
          <w:szCs w:val="16"/>
        </w:rPr>
        <w:t>Delivered</w:t>
      </w:r>
      <w:r w:rsidRPr="00D25B1A">
        <w:rPr>
          <w:rFonts w:ascii="Courier New" w:hAnsi="Courier New" w:cs="Courier New"/>
          <w:color w:val="000000"/>
          <w:sz w:val="16"/>
          <w:szCs w:val="16"/>
        </w:rPr>
        <w:t>: ALWAYS T88.7;ALWAYS Y57.8</w:t>
      </w:r>
    </w:p>
    <w:p w14:paraId="2A88D4D9" w14:textId="505959B3" w:rsidR="00D25B1A" w:rsidRPr="00D25B1A" w:rsidRDefault="00281D20" w:rsidP="00D25B1A">
      <w:pPr>
        <w:pStyle w:val="ListParagraph"/>
        <w:spacing w:after="120"/>
        <w:jc w:val="both"/>
        <w:rPr>
          <w:rFonts w:ascii="Calibri" w:hAnsi="Calibri" w:cs="Arial"/>
          <w:color w:val="000000"/>
        </w:rPr>
      </w:pPr>
      <w:r>
        <w:rPr>
          <w:rFonts w:ascii="Calibri" w:hAnsi="Calibri" w:cs="Arial"/>
          <w:color w:val="000000"/>
        </w:rPr>
        <w:t xml:space="preserve"> </w:t>
      </w:r>
    </w:p>
    <w:p w14:paraId="0A1B1B40" w14:textId="4C79A8EE" w:rsidR="00D25B1A" w:rsidRDefault="00D25B1A" w:rsidP="00D25B1A">
      <w:pPr>
        <w:pStyle w:val="ListParagraph"/>
        <w:numPr>
          <w:ilvl w:val="0"/>
          <w:numId w:val="4"/>
        </w:numPr>
        <w:spacing w:after="120"/>
        <w:jc w:val="both"/>
        <w:rPr>
          <w:rFonts w:ascii="Calibri" w:hAnsi="Calibri" w:cs="Arial"/>
          <w:color w:val="000000"/>
        </w:rPr>
      </w:pPr>
      <w:r w:rsidRPr="00D25B1A">
        <w:rPr>
          <w:rFonts w:ascii="Calibri" w:hAnsi="Calibri" w:cs="Arial"/>
          <w:color w:val="000000"/>
        </w:rPr>
        <w:t>Non-NC vs NC: 265</w:t>
      </w:r>
      <w:r w:rsidR="0009567F">
        <w:rPr>
          <w:rFonts w:ascii="Calibri" w:hAnsi="Calibri" w:cs="Arial"/>
          <w:color w:val="000000"/>
        </w:rPr>
        <w:t xml:space="preserve"> – 13%</w:t>
      </w:r>
    </w:p>
    <w:p w14:paraId="050922C6" w14:textId="77777777" w:rsidR="00281D20" w:rsidRPr="00281D20" w:rsidRDefault="00D25B1A" w:rsidP="00281D20">
      <w:pPr>
        <w:pStyle w:val="ListParagraph"/>
        <w:spacing w:after="120"/>
        <w:jc w:val="both"/>
        <w:rPr>
          <w:rFonts w:ascii="Courier New" w:hAnsi="Courier New" w:cs="Courier New"/>
          <w:color w:val="000000"/>
          <w:sz w:val="16"/>
          <w:szCs w:val="16"/>
        </w:rPr>
      </w:pPr>
      <w:r>
        <w:rPr>
          <w:rFonts w:ascii="Calibri" w:hAnsi="Calibri" w:cs="Arial"/>
          <w:color w:val="000000"/>
        </w:rPr>
        <w:br/>
      </w:r>
      <w:r w:rsidR="00281D20" w:rsidRPr="00281D20">
        <w:rPr>
          <w:rFonts w:ascii="Courier New" w:hAnsi="Courier New" w:cs="Courier New"/>
          <w:color w:val="000000"/>
          <w:sz w:val="16"/>
          <w:szCs w:val="16"/>
        </w:rPr>
        <w:t xml:space="preserve">  169795009 Triple test not wanted (situation)</w:t>
      </w:r>
    </w:p>
    <w:p w14:paraId="4A87C698" w14:textId="30CCB469"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w:t>
      </w:r>
      <w:r w:rsidRPr="002F1127">
        <w:rPr>
          <w:rFonts w:ascii="Courier New" w:hAnsi="Courier New" w:cs="Courier New"/>
          <w:sz w:val="16"/>
          <w:szCs w:val="16"/>
        </w:rPr>
        <w:t>Edited</w:t>
      </w:r>
      <w:r w:rsidRPr="00281D20">
        <w:rPr>
          <w:rFonts w:ascii="Courier New" w:hAnsi="Courier New" w:cs="Courier New"/>
          <w:color w:val="000000"/>
          <w:sz w:val="16"/>
          <w:szCs w:val="16"/>
        </w:rPr>
        <w:t>: ALWAYS Z53.2</w:t>
      </w:r>
    </w:p>
    <w:p w14:paraId="09F343BC" w14:textId="1D37399B"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w:t>
      </w:r>
      <w:r>
        <w:rPr>
          <w:rFonts w:ascii="Courier New" w:hAnsi="Courier New" w:cs="Courier New"/>
          <w:sz w:val="16"/>
          <w:szCs w:val="16"/>
        </w:rPr>
        <w:t>Delivered</w:t>
      </w:r>
      <w:r w:rsidRPr="00281D20">
        <w:rPr>
          <w:rFonts w:ascii="Courier New" w:hAnsi="Courier New" w:cs="Courier New"/>
          <w:color w:val="000000"/>
          <w:sz w:val="16"/>
          <w:szCs w:val="16"/>
        </w:rPr>
        <w:t>: MAP SOURCE CONCEPT CANNOT BE CLASSIFIED WITH AVAILABLE DATA</w:t>
      </w:r>
    </w:p>
    <w:p w14:paraId="6971DDDD" w14:textId="77777777" w:rsidR="00281D20" w:rsidRPr="00281D20" w:rsidRDefault="00281D20" w:rsidP="00281D20">
      <w:pPr>
        <w:pStyle w:val="ListParagraph"/>
        <w:spacing w:after="120"/>
        <w:jc w:val="both"/>
        <w:rPr>
          <w:rFonts w:ascii="Courier New" w:hAnsi="Courier New" w:cs="Courier New"/>
          <w:color w:val="000000"/>
          <w:sz w:val="16"/>
          <w:szCs w:val="16"/>
        </w:rPr>
      </w:pPr>
    </w:p>
    <w:p w14:paraId="320A1814" w14:textId="12C587FC" w:rsidR="00D25B1A" w:rsidRDefault="00D25B1A" w:rsidP="00281D20">
      <w:pPr>
        <w:pStyle w:val="ListParagraph"/>
        <w:numPr>
          <w:ilvl w:val="0"/>
          <w:numId w:val="4"/>
        </w:numPr>
        <w:spacing w:after="120"/>
        <w:jc w:val="both"/>
        <w:rPr>
          <w:rFonts w:ascii="Calibri" w:hAnsi="Calibri" w:cs="Arial"/>
          <w:color w:val="000000"/>
        </w:rPr>
      </w:pPr>
      <w:r w:rsidRPr="00281D20">
        <w:rPr>
          <w:rFonts w:ascii="Calibri" w:hAnsi="Calibri" w:cs="Arial"/>
          <w:color w:val="000000"/>
        </w:rPr>
        <w:t>NC vs non-NC: 451</w:t>
      </w:r>
      <w:r w:rsidR="0009567F">
        <w:rPr>
          <w:rFonts w:ascii="Calibri" w:hAnsi="Calibri" w:cs="Arial"/>
          <w:color w:val="000000"/>
        </w:rPr>
        <w:t xml:space="preserve"> – 22.8%</w:t>
      </w:r>
    </w:p>
    <w:p w14:paraId="06604F4A" w14:textId="77777777" w:rsidR="00281D20" w:rsidRPr="00281D20" w:rsidRDefault="00281D20" w:rsidP="00281D20">
      <w:pPr>
        <w:pStyle w:val="ListParagraph"/>
        <w:spacing w:after="120"/>
        <w:jc w:val="both"/>
        <w:rPr>
          <w:rFonts w:ascii="Courier New" w:hAnsi="Courier New" w:cs="Courier New"/>
          <w:color w:val="000000"/>
          <w:sz w:val="16"/>
          <w:szCs w:val="16"/>
        </w:rPr>
      </w:pPr>
      <w:r>
        <w:rPr>
          <w:rFonts w:ascii="Calibri" w:hAnsi="Calibri" w:cs="Arial"/>
          <w:color w:val="000000"/>
        </w:rPr>
        <w:br/>
      </w:r>
      <w:r w:rsidRPr="00281D20">
        <w:rPr>
          <w:rFonts w:ascii="Courier New" w:hAnsi="Courier New" w:cs="Courier New"/>
          <w:color w:val="000000"/>
          <w:sz w:val="16"/>
          <w:szCs w:val="16"/>
        </w:rPr>
        <w:t xml:space="preserve">  299829005 Triceps reflex inverted (finding)</w:t>
      </w:r>
    </w:p>
    <w:p w14:paraId="37CE7D49" w14:textId="6E4AA17F"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w:t>
      </w:r>
      <w:r w:rsidRPr="002F1127">
        <w:rPr>
          <w:rFonts w:ascii="Courier New" w:hAnsi="Courier New" w:cs="Courier New"/>
          <w:sz w:val="16"/>
          <w:szCs w:val="16"/>
        </w:rPr>
        <w:t>Edited</w:t>
      </w:r>
      <w:r w:rsidRPr="00281D20">
        <w:rPr>
          <w:rFonts w:ascii="Courier New" w:hAnsi="Courier New" w:cs="Courier New"/>
          <w:color w:val="000000"/>
          <w:sz w:val="16"/>
          <w:szCs w:val="16"/>
        </w:rPr>
        <w:t>: MAP SOURCE CONCEPT CANNOT BE CLASSIFIED WITH AVAILABLE DATA</w:t>
      </w:r>
    </w:p>
    <w:p w14:paraId="7EDF7C37" w14:textId="098622CE"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w:t>
      </w:r>
      <w:r>
        <w:rPr>
          <w:rFonts w:ascii="Courier New" w:hAnsi="Courier New" w:cs="Courier New"/>
          <w:sz w:val="16"/>
          <w:szCs w:val="16"/>
        </w:rPr>
        <w:t>Delivered</w:t>
      </w:r>
      <w:r w:rsidRPr="00281D20">
        <w:rPr>
          <w:rFonts w:ascii="Courier New" w:hAnsi="Courier New" w:cs="Courier New"/>
          <w:color w:val="000000"/>
          <w:sz w:val="16"/>
          <w:szCs w:val="16"/>
        </w:rPr>
        <w:t>: ALWAYS R29.2</w:t>
      </w:r>
    </w:p>
    <w:p w14:paraId="7DC2A6D4" w14:textId="3737D384" w:rsidR="00281D20" w:rsidRPr="00281D20" w:rsidRDefault="00281D20" w:rsidP="00281D20">
      <w:pPr>
        <w:pStyle w:val="ListParagraph"/>
        <w:spacing w:after="120"/>
        <w:jc w:val="both"/>
        <w:rPr>
          <w:rFonts w:ascii="Calibri" w:hAnsi="Calibri" w:cs="Arial"/>
          <w:color w:val="000000"/>
        </w:rPr>
      </w:pPr>
    </w:p>
    <w:p w14:paraId="556A3AC1" w14:textId="7B1C96FC" w:rsidR="00D25B1A" w:rsidRDefault="00D25B1A" w:rsidP="00D25B1A">
      <w:pPr>
        <w:pStyle w:val="ListParagraph"/>
        <w:numPr>
          <w:ilvl w:val="0"/>
          <w:numId w:val="4"/>
        </w:numPr>
        <w:spacing w:after="120"/>
        <w:jc w:val="both"/>
        <w:rPr>
          <w:rFonts w:ascii="Calibri" w:hAnsi="Calibri" w:cs="Arial"/>
          <w:color w:val="000000"/>
        </w:rPr>
      </w:pPr>
      <w:r w:rsidRPr="00D25B1A">
        <w:rPr>
          <w:rFonts w:ascii="Calibri" w:hAnsi="Calibri" w:cs="Arial"/>
          <w:color w:val="000000"/>
        </w:rPr>
        <w:t>Two level</w:t>
      </w:r>
      <w:r w:rsidR="00281D20">
        <w:rPr>
          <w:rFonts w:ascii="Calibri" w:hAnsi="Calibri" w:cs="Arial"/>
          <w:color w:val="000000"/>
        </w:rPr>
        <w:t xml:space="preserve"> (same first 2 characters of code)</w:t>
      </w:r>
      <w:r w:rsidRPr="00D25B1A">
        <w:rPr>
          <w:rFonts w:ascii="Calibri" w:hAnsi="Calibri" w:cs="Arial"/>
          <w:color w:val="000000"/>
        </w:rPr>
        <w:t>: 317</w:t>
      </w:r>
      <w:r w:rsidR="0009567F">
        <w:rPr>
          <w:rFonts w:ascii="Calibri" w:hAnsi="Calibri" w:cs="Arial"/>
          <w:color w:val="000000"/>
        </w:rPr>
        <w:t xml:space="preserve"> – 16%</w:t>
      </w:r>
    </w:p>
    <w:p w14:paraId="3F752CEB" w14:textId="77777777" w:rsidR="00281D20" w:rsidRDefault="00281D20" w:rsidP="00281D20">
      <w:pPr>
        <w:pStyle w:val="ListParagraph"/>
        <w:spacing w:after="120"/>
        <w:jc w:val="both"/>
        <w:rPr>
          <w:rFonts w:ascii="Calibri" w:hAnsi="Calibri" w:cs="Arial"/>
          <w:color w:val="000000"/>
        </w:rPr>
      </w:pPr>
    </w:p>
    <w:p w14:paraId="2049C7C4" w14:textId="77777777"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238037008 Disorder of lipoprotein storage and metabolism (disorder)</w:t>
      </w:r>
    </w:p>
    <w:p w14:paraId="49816805" w14:textId="037F991A"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w:t>
      </w:r>
      <w:r w:rsidRPr="002F1127">
        <w:rPr>
          <w:rFonts w:ascii="Courier New" w:hAnsi="Courier New" w:cs="Courier New"/>
          <w:sz w:val="16"/>
          <w:szCs w:val="16"/>
        </w:rPr>
        <w:t>Edited</w:t>
      </w:r>
      <w:r w:rsidRPr="00281D20">
        <w:rPr>
          <w:rFonts w:ascii="Courier New" w:hAnsi="Courier New" w:cs="Courier New"/>
          <w:color w:val="000000"/>
          <w:sz w:val="16"/>
          <w:szCs w:val="16"/>
        </w:rPr>
        <w:t>: ALWAYS E78.9</w:t>
      </w:r>
    </w:p>
    <w:p w14:paraId="0D48FE4E" w14:textId="53848DE5" w:rsidR="00281D20" w:rsidRDefault="00281D20" w:rsidP="00281D20">
      <w:pPr>
        <w:pStyle w:val="ListParagraph"/>
        <w:spacing w:after="120"/>
        <w:jc w:val="both"/>
        <w:rPr>
          <w:rFonts w:ascii="Calibri" w:hAnsi="Calibri" w:cs="Arial"/>
          <w:color w:val="000000"/>
        </w:rPr>
      </w:pPr>
      <w:r w:rsidRPr="00281D20">
        <w:rPr>
          <w:rFonts w:ascii="Courier New" w:hAnsi="Courier New" w:cs="Courier New"/>
          <w:color w:val="000000"/>
          <w:sz w:val="16"/>
          <w:szCs w:val="16"/>
        </w:rPr>
        <w:t xml:space="preserve">      </w:t>
      </w:r>
      <w:r>
        <w:rPr>
          <w:rFonts w:ascii="Courier New" w:hAnsi="Courier New" w:cs="Courier New"/>
          <w:sz w:val="16"/>
          <w:szCs w:val="16"/>
        </w:rPr>
        <w:t>Delivered</w:t>
      </w:r>
      <w:r w:rsidRPr="00281D20">
        <w:rPr>
          <w:rFonts w:ascii="Courier New" w:hAnsi="Courier New" w:cs="Courier New"/>
          <w:color w:val="000000"/>
          <w:sz w:val="16"/>
          <w:szCs w:val="16"/>
        </w:rPr>
        <w:t>: ALWAYS E75.2</w:t>
      </w:r>
    </w:p>
    <w:p w14:paraId="44509C06" w14:textId="77777777" w:rsidR="00281D20" w:rsidRDefault="00281D20" w:rsidP="00281D20">
      <w:pPr>
        <w:pStyle w:val="ListParagraph"/>
        <w:spacing w:after="120"/>
        <w:jc w:val="both"/>
        <w:rPr>
          <w:rFonts w:ascii="Calibri" w:hAnsi="Calibri" w:cs="Arial"/>
          <w:color w:val="000000"/>
        </w:rPr>
      </w:pPr>
    </w:p>
    <w:p w14:paraId="3DFDF3EA" w14:textId="65188517" w:rsidR="00D25B1A" w:rsidRDefault="00D25B1A" w:rsidP="00D25B1A">
      <w:pPr>
        <w:pStyle w:val="ListParagraph"/>
        <w:numPr>
          <w:ilvl w:val="0"/>
          <w:numId w:val="4"/>
        </w:numPr>
        <w:spacing w:after="120"/>
        <w:jc w:val="both"/>
        <w:rPr>
          <w:rFonts w:ascii="Calibri" w:hAnsi="Calibri" w:cs="Arial"/>
          <w:color w:val="000000"/>
        </w:rPr>
      </w:pPr>
      <w:r w:rsidRPr="00D25B1A">
        <w:rPr>
          <w:rFonts w:ascii="Calibri" w:hAnsi="Calibri" w:cs="Arial"/>
          <w:color w:val="000000"/>
        </w:rPr>
        <w:t>One level</w:t>
      </w:r>
      <w:r w:rsidR="00281D20">
        <w:rPr>
          <w:rFonts w:ascii="Calibri" w:hAnsi="Calibri" w:cs="Arial"/>
          <w:color w:val="000000"/>
        </w:rPr>
        <w:t xml:space="preserve"> (same first character of code)</w:t>
      </w:r>
      <w:r w:rsidRPr="00D25B1A">
        <w:rPr>
          <w:rFonts w:ascii="Calibri" w:hAnsi="Calibri" w:cs="Arial"/>
          <w:color w:val="000000"/>
        </w:rPr>
        <w:t>: 237</w:t>
      </w:r>
      <w:r w:rsidR="0009567F">
        <w:rPr>
          <w:rFonts w:ascii="Calibri" w:hAnsi="Calibri" w:cs="Arial"/>
          <w:color w:val="000000"/>
        </w:rPr>
        <w:t xml:space="preserve"> – 12%</w:t>
      </w:r>
    </w:p>
    <w:p w14:paraId="637E7A07" w14:textId="77777777" w:rsidR="00281D20" w:rsidRDefault="00281D20" w:rsidP="00281D20">
      <w:pPr>
        <w:pStyle w:val="ListParagraph"/>
        <w:spacing w:after="120"/>
        <w:jc w:val="both"/>
        <w:rPr>
          <w:rFonts w:ascii="Calibri" w:hAnsi="Calibri" w:cs="Arial"/>
          <w:color w:val="000000"/>
        </w:rPr>
      </w:pPr>
    </w:p>
    <w:p w14:paraId="192EDFAA" w14:textId="77777777"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198426000 Suppression of ovulation (disorder)</w:t>
      </w:r>
    </w:p>
    <w:p w14:paraId="36474584" w14:textId="02DCD209"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lastRenderedPageBreak/>
        <w:t xml:space="preserve">      </w:t>
      </w:r>
      <w:r w:rsidRPr="002F1127">
        <w:rPr>
          <w:rFonts w:ascii="Courier New" w:hAnsi="Courier New" w:cs="Courier New"/>
          <w:sz w:val="16"/>
          <w:szCs w:val="16"/>
        </w:rPr>
        <w:t>Edited</w:t>
      </w:r>
      <w:r w:rsidRPr="00281D20">
        <w:rPr>
          <w:rFonts w:ascii="Courier New" w:hAnsi="Courier New" w:cs="Courier New"/>
          <w:color w:val="000000"/>
          <w:sz w:val="16"/>
          <w:szCs w:val="16"/>
        </w:rPr>
        <w:t>: ALWAYS N83.8</w:t>
      </w:r>
    </w:p>
    <w:p w14:paraId="061C554F" w14:textId="1DF21641"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w:t>
      </w:r>
      <w:r>
        <w:rPr>
          <w:rFonts w:ascii="Courier New" w:hAnsi="Courier New" w:cs="Courier New"/>
          <w:sz w:val="16"/>
          <w:szCs w:val="16"/>
        </w:rPr>
        <w:t>Delivered</w:t>
      </w:r>
      <w:r w:rsidRPr="00281D20">
        <w:rPr>
          <w:rFonts w:ascii="Courier New" w:hAnsi="Courier New" w:cs="Courier New"/>
          <w:color w:val="000000"/>
          <w:sz w:val="16"/>
          <w:szCs w:val="16"/>
        </w:rPr>
        <w:t>: ALWAYS N97.0</w:t>
      </w:r>
    </w:p>
    <w:p w14:paraId="0801675B" w14:textId="77777777" w:rsidR="00281D20" w:rsidRDefault="00281D20" w:rsidP="00281D20">
      <w:pPr>
        <w:pStyle w:val="ListParagraph"/>
        <w:spacing w:after="120"/>
        <w:jc w:val="both"/>
        <w:rPr>
          <w:rFonts w:ascii="Calibri" w:hAnsi="Calibri" w:cs="Arial"/>
          <w:color w:val="000000"/>
        </w:rPr>
      </w:pPr>
    </w:p>
    <w:p w14:paraId="06C15E92" w14:textId="345FB527" w:rsidR="00D25B1A" w:rsidRDefault="00D25B1A" w:rsidP="00D25B1A">
      <w:pPr>
        <w:pStyle w:val="ListParagraph"/>
        <w:numPr>
          <w:ilvl w:val="0"/>
          <w:numId w:val="4"/>
        </w:numPr>
        <w:spacing w:after="120"/>
        <w:jc w:val="both"/>
        <w:rPr>
          <w:rFonts w:ascii="Calibri" w:hAnsi="Calibri" w:cs="Arial"/>
          <w:color w:val="000000"/>
        </w:rPr>
      </w:pPr>
      <w:r w:rsidRPr="00D25B1A">
        <w:rPr>
          <w:rFonts w:ascii="Calibri" w:hAnsi="Calibri" w:cs="Arial"/>
          <w:color w:val="000000"/>
        </w:rPr>
        <w:t>Other</w:t>
      </w:r>
      <w:r>
        <w:rPr>
          <w:rFonts w:ascii="Calibri" w:hAnsi="Calibri" w:cs="Arial"/>
          <w:color w:val="000000"/>
        </w:rPr>
        <w:t xml:space="preserve"> (not explained by reasons above)</w:t>
      </w:r>
      <w:r w:rsidRPr="00D25B1A">
        <w:rPr>
          <w:rFonts w:ascii="Calibri" w:hAnsi="Calibri" w:cs="Arial"/>
          <w:color w:val="000000"/>
        </w:rPr>
        <w:t>: 443</w:t>
      </w:r>
      <w:r w:rsidR="0009567F">
        <w:rPr>
          <w:rFonts w:ascii="Calibri" w:hAnsi="Calibri" w:cs="Arial"/>
          <w:color w:val="000000"/>
        </w:rPr>
        <w:t xml:space="preserve"> – 22.4%</w:t>
      </w:r>
    </w:p>
    <w:p w14:paraId="74760F61" w14:textId="77777777" w:rsidR="00281D20" w:rsidRDefault="00281D20" w:rsidP="00281D20">
      <w:pPr>
        <w:pStyle w:val="ListParagraph"/>
        <w:spacing w:after="120"/>
        <w:jc w:val="both"/>
        <w:rPr>
          <w:rFonts w:ascii="Calibri" w:hAnsi="Calibri" w:cs="Arial"/>
          <w:color w:val="000000"/>
        </w:rPr>
      </w:pPr>
    </w:p>
    <w:p w14:paraId="7F923CFE" w14:textId="77777777"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87541004 Ectopic gallbladder (disorder)</w:t>
      </w:r>
    </w:p>
    <w:p w14:paraId="283AEB03" w14:textId="7BC9B44A" w:rsidR="00281D20" w:rsidRPr="00281D20" w:rsidRDefault="00281D20" w:rsidP="00281D20">
      <w:pPr>
        <w:pStyle w:val="ListParagraph"/>
        <w:spacing w:after="120"/>
        <w:jc w:val="both"/>
        <w:rPr>
          <w:rFonts w:ascii="Courier New" w:hAnsi="Courier New" w:cs="Courier New"/>
          <w:color w:val="000000"/>
          <w:sz w:val="16"/>
          <w:szCs w:val="16"/>
        </w:rPr>
      </w:pPr>
      <w:r w:rsidRPr="00281D20">
        <w:rPr>
          <w:rFonts w:ascii="Courier New" w:hAnsi="Courier New" w:cs="Courier New"/>
          <w:color w:val="000000"/>
          <w:sz w:val="16"/>
          <w:szCs w:val="16"/>
        </w:rPr>
        <w:t xml:space="preserve">      </w:t>
      </w:r>
      <w:r w:rsidRPr="002F1127">
        <w:rPr>
          <w:rFonts w:ascii="Courier New" w:hAnsi="Courier New" w:cs="Courier New"/>
          <w:sz w:val="16"/>
          <w:szCs w:val="16"/>
        </w:rPr>
        <w:t>Edited</w:t>
      </w:r>
      <w:r w:rsidRPr="00281D20">
        <w:rPr>
          <w:rFonts w:ascii="Courier New" w:hAnsi="Courier New" w:cs="Courier New"/>
          <w:color w:val="000000"/>
          <w:sz w:val="16"/>
          <w:szCs w:val="16"/>
        </w:rPr>
        <w:t>: ALWAYS Q44.1</w:t>
      </w:r>
    </w:p>
    <w:p w14:paraId="172509C8" w14:textId="56B55E07" w:rsidR="00707379" w:rsidRDefault="00281D20" w:rsidP="0009567F">
      <w:pPr>
        <w:pStyle w:val="ListParagraph"/>
        <w:spacing w:after="120"/>
        <w:jc w:val="both"/>
        <w:rPr>
          <w:rFonts w:ascii="Calibri" w:hAnsi="Calibri" w:cs="Arial"/>
          <w:color w:val="000000"/>
        </w:rPr>
      </w:pPr>
      <w:r w:rsidRPr="00281D20">
        <w:rPr>
          <w:rFonts w:ascii="Courier New" w:hAnsi="Courier New" w:cs="Courier New"/>
          <w:color w:val="000000"/>
          <w:sz w:val="16"/>
          <w:szCs w:val="16"/>
        </w:rPr>
        <w:t xml:space="preserve">      </w:t>
      </w:r>
      <w:r>
        <w:rPr>
          <w:rFonts w:ascii="Courier New" w:hAnsi="Courier New" w:cs="Courier New"/>
          <w:sz w:val="16"/>
          <w:szCs w:val="16"/>
        </w:rPr>
        <w:t>Delivered</w:t>
      </w:r>
      <w:r w:rsidRPr="00281D20">
        <w:rPr>
          <w:rFonts w:ascii="Courier New" w:hAnsi="Courier New" w:cs="Courier New"/>
          <w:color w:val="000000"/>
          <w:sz w:val="16"/>
          <w:szCs w:val="16"/>
        </w:rPr>
        <w:t>: ALWAYS K82.8</w:t>
      </w:r>
    </w:p>
    <w:p w14:paraId="722D50F3" w14:textId="77777777" w:rsidR="00BF401A" w:rsidRDefault="00BF401A" w:rsidP="0041651C">
      <w:pPr>
        <w:spacing w:after="120"/>
        <w:jc w:val="both"/>
        <w:rPr>
          <w:rFonts w:ascii="Calibri" w:hAnsi="Calibri" w:cs="Arial"/>
          <w:color w:val="000000"/>
        </w:rPr>
      </w:pPr>
    </w:p>
    <w:p w14:paraId="244D6EAD" w14:textId="6EC6EBE0" w:rsidR="00BF401A" w:rsidRDefault="00BF401A" w:rsidP="0041651C">
      <w:pPr>
        <w:spacing w:after="120"/>
        <w:jc w:val="both"/>
        <w:rPr>
          <w:rFonts w:ascii="Calibri" w:hAnsi="Calibri" w:cs="Arial"/>
          <w:color w:val="000000"/>
        </w:rPr>
      </w:pPr>
      <w:r>
        <w:rPr>
          <w:rFonts w:ascii="Calibri" w:hAnsi="Calibri" w:cs="Arial"/>
          <w:color w:val="000000"/>
        </w:rPr>
        <w:t xml:space="preserve">It </w:t>
      </w:r>
      <w:r w:rsidR="006562CE">
        <w:rPr>
          <w:rFonts w:ascii="Calibri" w:hAnsi="Calibri" w:cs="Arial"/>
          <w:color w:val="000000"/>
        </w:rPr>
        <w:t>is</w:t>
      </w:r>
      <w:r>
        <w:rPr>
          <w:rFonts w:ascii="Calibri" w:hAnsi="Calibri" w:cs="Arial"/>
          <w:color w:val="000000"/>
        </w:rPr>
        <w:t xml:space="preserve"> expected that this rough breakdown of explanations for complete failures to match would bear out across the as of yet unreviewed cases.</w:t>
      </w:r>
    </w:p>
    <w:p w14:paraId="6E5ED2C0" w14:textId="77777777" w:rsidR="00F358F5" w:rsidRDefault="00F358F5" w:rsidP="0041651C">
      <w:pPr>
        <w:spacing w:after="120"/>
        <w:jc w:val="both"/>
        <w:rPr>
          <w:rFonts w:ascii="Calibri" w:hAnsi="Calibri" w:cs="Arial"/>
          <w:color w:val="000000"/>
        </w:rPr>
      </w:pPr>
    </w:p>
    <w:p w14:paraId="71C5F7C2" w14:textId="16A5AD64" w:rsidR="005E53FA" w:rsidRPr="006539AD" w:rsidRDefault="0064360F" w:rsidP="005E53FA">
      <w:pPr>
        <w:pStyle w:val="Heading2"/>
        <w:rPr>
          <w:rStyle w:val="Strong"/>
          <w:rFonts w:ascii="Calibri" w:hAnsi="Calibri" w:cs="Arial"/>
          <w:b w:val="0"/>
          <w:caps w:val="0"/>
        </w:rPr>
      </w:pPr>
      <w:bookmarkStart w:id="69" w:name="_Toc416855969"/>
      <w:r>
        <w:rPr>
          <w:rStyle w:val="Strong"/>
          <w:rFonts w:ascii="Calibri" w:hAnsi="Calibri" w:cs="Arial"/>
          <w:b w:val="0"/>
          <w:caps w:val="0"/>
        </w:rPr>
        <w:t>UKTC comparison</w:t>
      </w:r>
      <w:bookmarkEnd w:id="69"/>
    </w:p>
    <w:p w14:paraId="32978280" w14:textId="77777777" w:rsidR="005E53FA" w:rsidRDefault="005E53FA" w:rsidP="0041651C">
      <w:pPr>
        <w:spacing w:after="120"/>
        <w:jc w:val="both"/>
        <w:rPr>
          <w:rFonts w:ascii="Calibri" w:hAnsi="Calibri" w:cs="Arial"/>
          <w:color w:val="000000"/>
        </w:rPr>
      </w:pPr>
    </w:p>
    <w:p w14:paraId="5397C3C4" w14:textId="45BD00F7" w:rsidR="0064360F" w:rsidRDefault="0009567F" w:rsidP="0064360F">
      <w:pPr>
        <w:spacing w:after="120"/>
        <w:jc w:val="both"/>
        <w:rPr>
          <w:rFonts w:ascii="Calibri" w:hAnsi="Calibri" w:cs="Arial"/>
          <w:color w:val="000000"/>
        </w:rPr>
      </w:pPr>
      <w:r>
        <w:rPr>
          <w:rFonts w:ascii="Calibri" w:hAnsi="Calibri" w:cs="Arial"/>
          <w:color w:val="000000"/>
        </w:rPr>
        <w:t xml:space="preserve">Following final delivery of all map records, including redelivery of records after quality assurance feedback and remapping, the maps not yet seen by the Mapping Service Team were compared against a complete map of </w:t>
      </w:r>
      <w:r w:rsidR="00F629AE">
        <w:rPr>
          <w:rFonts w:ascii="Calibri" w:hAnsi="Calibri" w:cs="Arial"/>
          <w:color w:val="000000"/>
        </w:rPr>
        <w:t>SNOMED CT</w:t>
      </w:r>
      <w:r>
        <w:rPr>
          <w:rFonts w:ascii="Calibri" w:hAnsi="Calibri" w:cs="Arial"/>
          <w:color w:val="000000"/>
        </w:rPr>
        <w:t xml:space="preserve"> to ICD10 prepared by UKTC.</w:t>
      </w:r>
    </w:p>
    <w:p w14:paraId="735F0860" w14:textId="2748CC4A" w:rsidR="00BF401A" w:rsidRDefault="006305DF" w:rsidP="0064360F">
      <w:pPr>
        <w:spacing w:after="120"/>
        <w:jc w:val="both"/>
        <w:rPr>
          <w:rFonts w:ascii="Calibri" w:hAnsi="Calibri" w:cs="Arial"/>
          <w:color w:val="000000"/>
        </w:rPr>
      </w:pPr>
      <w:r>
        <w:rPr>
          <w:rFonts w:ascii="Calibri" w:hAnsi="Calibri" w:cs="Arial"/>
          <w:color w:val="000000"/>
        </w:rPr>
        <w:t>T</w:t>
      </w:r>
      <w:r w:rsidR="00BF401A">
        <w:rPr>
          <w:rFonts w:ascii="Calibri" w:hAnsi="Calibri" w:cs="Arial"/>
          <w:color w:val="000000"/>
        </w:rPr>
        <w:t>here are differe</w:t>
      </w:r>
      <w:r>
        <w:rPr>
          <w:rFonts w:ascii="Calibri" w:hAnsi="Calibri" w:cs="Arial"/>
          <w:color w:val="000000"/>
        </w:rPr>
        <w:t xml:space="preserve">nces in coding style, </w:t>
      </w:r>
      <w:r w:rsidR="00BF401A">
        <w:rPr>
          <w:rFonts w:ascii="Calibri" w:hAnsi="Calibri" w:cs="Arial"/>
          <w:color w:val="000000"/>
        </w:rPr>
        <w:t>guidance</w:t>
      </w:r>
      <w:r>
        <w:rPr>
          <w:rFonts w:ascii="Calibri" w:hAnsi="Calibri" w:cs="Arial"/>
          <w:color w:val="000000"/>
        </w:rPr>
        <w:t xml:space="preserve">, use of map groups, </w:t>
      </w:r>
      <w:r w:rsidR="000B2FA5">
        <w:rPr>
          <w:rFonts w:ascii="Calibri" w:hAnsi="Calibri" w:cs="Arial"/>
          <w:color w:val="000000"/>
        </w:rPr>
        <w:t>use of 4</w:t>
      </w:r>
      <w:r w:rsidR="000B2FA5" w:rsidRPr="000B2FA5">
        <w:rPr>
          <w:rFonts w:ascii="Calibri" w:hAnsi="Calibri" w:cs="Arial"/>
          <w:color w:val="000000"/>
          <w:vertAlign w:val="superscript"/>
        </w:rPr>
        <w:t>th</w:t>
      </w:r>
      <w:r w:rsidR="000B2FA5">
        <w:rPr>
          <w:rFonts w:ascii="Calibri" w:hAnsi="Calibri" w:cs="Arial"/>
          <w:color w:val="000000"/>
        </w:rPr>
        <w:t xml:space="preserve"> and 5</w:t>
      </w:r>
      <w:r w:rsidR="000B2FA5" w:rsidRPr="000B2FA5">
        <w:rPr>
          <w:rFonts w:ascii="Calibri" w:hAnsi="Calibri" w:cs="Arial"/>
          <w:color w:val="000000"/>
          <w:vertAlign w:val="superscript"/>
        </w:rPr>
        <w:t>th</w:t>
      </w:r>
      <w:r w:rsidR="000B2FA5">
        <w:rPr>
          <w:rFonts w:ascii="Calibri" w:hAnsi="Calibri" w:cs="Arial"/>
          <w:color w:val="000000"/>
        </w:rPr>
        <w:t xml:space="preserve"> digit codes, and</w:t>
      </w:r>
      <w:r>
        <w:rPr>
          <w:rFonts w:ascii="Calibri" w:hAnsi="Calibri" w:cs="Arial"/>
          <w:color w:val="000000"/>
        </w:rPr>
        <w:t xml:space="preserve"> use of age and gender rules that made the analysis a little more difficult. Nonetheless, a</w:t>
      </w:r>
      <w:r w:rsidR="00BF401A">
        <w:rPr>
          <w:rFonts w:ascii="Calibri" w:hAnsi="Calibri" w:cs="Arial"/>
          <w:color w:val="000000"/>
        </w:rPr>
        <w:t>n approach was developed to compare the two data sets and analyze them to understand where and why the differences exist.</w:t>
      </w:r>
    </w:p>
    <w:p w14:paraId="0BA4B033" w14:textId="60C98038" w:rsidR="00BF401A" w:rsidRDefault="00BF401A" w:rsidP="0064360F">
      <w:pPr>
        <w:spacing w:after="120"/>
        <w:jc w:val="both"/>
        <w:rPr>
          <w:rFonts w:ascii="Calibri" w:hAnsi="Calibri" w:cs="Arial"/>
          <w:b/>
          <w:color w:val="000000"/>
        </w:rPr>
      </w:pPr>
      <w:r>
        <w:rPr>
          <w:rFonts w:ascii="Calibri" w:hAnsi="Calibri" w:cs="Arial"/>
          <w:b/>
          <w:color w:val="000000"/>
        </w:rPr>
        <w:t>Raw Comparison</w:t>
      </w:r>
    </w:p>
    <w:p w14:paraId="5FF0CF8F" w14:textId="1F40C61A" w:rsidR="00BF401A" w:rsidRDefault="00474AD3" w:rsidP="0064360F">
      <w:pPr>
        <w:spacing w:after="120"/>
        <w:jc w:val="both"/>
        <w:rPr>
          <w:rFonts w:ascii="Calibri" w:hAnsi="Calibri" w:cs="Arial"/>
          <w:color w:val="000000"/>
        </w:rPr>
      </w:pPr>
      <w:r>
        <w:rPr>
          <w:rFonts w:ascii="Calibri" w:hAnsi="Calibri" w:cs="Arial"/>
          <w:color w:val="000000"/>
        </w:rPr>
        <w:t>A total of 58110</w:t>
      </w:r>
      <w:r w:rsidR="006305DF">
        <w:rPr>
          <w:rFonts w:ascii="Calibri" w:hAnsi="Calibri" w:cs="Arial"/>
          <w:color w:val="000000"/>
        </w:rPr>
        <w:t xml:space="preserve"> records were compared.  Out of these, the UKTC had maps for 2890</w:t>
      </w:r>
      <w:r>
        <w:rPr>
          <w:rFonts w:ascii="Calibri" w:hAnsi="Calibri" w:cs="Arial"/>
          <w:color w:val="000000"/>
        </w:rPr>
        <w:t>6</w:t>
      </w:r>
      <w:r w:rsidR="006305DF">
        <w:rPr>
          <w:rFonts w:ascii="Calibri" w:hAnsi="Calibri" w:cs="Arial"/>
          <w:color w:val="000000"/>
        </w:rPr>
        <w:t xml:space="preserve"> </w:t>
      </w:r>
      <w:r w:rsidR="000B2FA5">
        <w:rPr>
          <w:rFonts w:ascii="Calibri" w:hAnsi="Calibri" w:cs="Arial"/>
          <w:color w:val="000000"/>
        </w:rPr>
        <w:t>concepts and excuse codes (</w:t>
      </w:r>
      <w:r w:rsidR="006562CE">
        <w:rPr>
          <w:rFonts w:ascii="Calibri" w:hAnsi="Calibri" w:cs="Arial"/>
          <w:color w:val="000000"/>
        </w:rPr>
        <w:t>unmappable concepts</w:t>
      </w:r>
      <w:r w:rsidR="000B2FA5">
        <w:rPr>
          <w:rFonts w:ascii="Calibri" w:hAnsi="Calibri" w:cs="Arial"/>
          <w:color w:val="000000"/>
        </w:rPr>
        <w:t xml:space="preserve">) for the remaining </w:t>
      </w:r>
      <w:r w:rsidR="00F47AB8">
        <w:rPr>
          <w:rFonts w:ascii="Calibri" w:hAnsi="Calibri" w:cs="Arial"/>
          <w:color w:val="000000"/>
        </w:rPr>
        <w:t>2920</w:t>
      </w:r>
      <w:r>
        <w:rPr>
          <w:rFonts w:ascii="Calibri" w:hAnsi="Calibri" w:cs="Arial"/>
          <w:color w:val="000000"/>
        </w:rPr>
        <w:t>4</w:t>
      </w:r>
      <w:r w:rsidR="000B2FA5">
        <w:rPr>
          <w:rFonts w:ascii="Calibri" w:hAnsi="Calibri" w:cs="Arial"/>
          <w:color w:val="000000"/>
        </w:rPr>
        <w:t xml:space="preserve"> cases.  As UKTC maps had only a single map code, a comparison was done looking for a match between the UKTC target code and any of the available target codes from a potentially multi-group WCI map.  </w:t>
      </w:r>
    </w:p>
    <w:p w14:paraId="450B0B85" w14:textId="60A96777" w:rsidR="00F47AB8" w:rsidRDefault="00F47AB8" w:rsidP="000B2FA5">
      <w:pPr>
        <w:pStyle w:val="ListParagraph"/>
        <w:numPr>
          <w:ilvl w:val="0"/>
          <w:numId w:val="4"/>
        </w:numPr>
        <w:spacing w:after="120"/>
        <w:jc w:val="both"/>
        <w:rPr>
          <w:rFonts w:ascii="Calibri" w:hAnsi="Calibri" w:cs="Arial"/>
          <w:color w:val="000000"/>
        </w:rPr>
      </w:pPr>
      <w:r>
        <w:rPr>
          <w:rFonts w:ascii="Calibri" w:hAnsi="Calibri" w:cs="Arial"/>
          <w:color w:val="000000"/>
        </w:rPr>
        <w:t>Overall concordance rate</w:t>
      </w:r>
    </w:p>
    <w:p w14:paraId="3FE5B151" w14:textId="090816B4" w:rsidR="00474AD3" w:rsidRDefault="00474AD3" w:rsidP="00474AD3">
      <w:pPr>
        <w:pStyle w:val="ListParagraph"/>
        <w:numPr>
          <w:ilvl w:val="1"/>
          <w:numId w:val="4"/>
        </w:numPr>
        <w:spacing w:after="120"/>
        <w:jc w:val="both"/>
        <w:rPr>
          <w:rFonts w:ascii="Calibri" w:hAnsi="Calibri" w:cs="Arial"/>
          <w:color w:val="000000"/>
        </w:rPr>
      </w:pPr>
      <w:r>
        <w:rPr>
          <w:rFonts w:ascii="Calibri" w:hAnsi="Calibri" w:cs="Arial"/>
          <w:color w:val="000000"/>
        </w:rPr>
        <w:t>( (17369+18149) / 58110) = 61.12%</w:t>
      </w:r>
    </w:p>
    <w:p w14:paraId="2ED1EFA7" w14:textId="24BB2CE9" w:rsidR="000B2FA5" w:rsidRPr="00F47AB8" w:rsidRDefault="00F47AB8" w:rsidP="00F47AB8">
      <w:pPr>
        <w:pStyle w:val="ListParagraph"/>
        <w:numPr>
          <w:ilvl w:val="0"/>
          <w:numId w:val="4"/>
        </w:numPr>
        <w:spacing w:after="120"/>
        <w:jc w:val="both"/>
        <w:rPr>
          <w:rFonts w:ascii="Calibri" w:hAnsi="Calibri" w:cs="Arial"/>
          <w:color w:val="000000"/>
        </w:rPr>
      </w:pPr>
      <w:r>
        <w:rPr>
          <w:rFonts w:ascii="Calibri" w:hAnsi="Calibri" w:cs="Arial"/>
          <w:color w:val="000000"/>
        </w:rPr>
        <w:t xml:space="preserve">Concordance </w:t>
      </w:r>
      <w:r w:rsidR="000B2FA5">
        <w:rPr>
          <w:rFonts w:ascii="Calibri" w:hAnsi="Calibri" w:cs="Arial"/>
          <w:color w:val="000000"/>
        </w:rPr>
        <w:t xml:space="preserve">where a map target </w:t>
      </w:r>
      <w:r w:rsidR="00474AD3">
        <w:rPr>
          <w:rFonts w:ascii="Calibri" w:hAnsi="Calibri" w:cs="Arial"/>
          <w:color w:val="000000"/>
        </w:rPr>
        <w:t>is present in UKTC</w:t>
      </w:r>
    </w:p>
    <w:p w14:paraId="5DF31F9D" w14:textId="6200D035" w:rsidR="00474AD3" w:rsidRDefault="00474AD3" w:rsidP="00474AD3">
      <w:pPr>
        <w:pStyle w:val="ListParagraph"/>
        <w:numPr>
          <w:ilvl w:val="1"/>
          <w:numId w:val="4"/>
        </w:numPr>
        <w:spacing w:after="120"/>
        <w:jc w:val="both"/>
        <w:rPr>
          <w:rFonts w:ascii="Calibri" w:hAnsi="Calibri" w:cs="Arial"/>
          <w:color w:val="000000"/>
        </w:rPr>
      </w:pPr>
      <w:r>
        <w:rPr>
          <w:rFonts w:ascii="Calibri" w:hAnsi="Calibri" w:cs="Arial"/>
          <w:color w:val="000000"/>
        </w:rPr>
        <w:t>(</w:t>
      </w:r>
      <w:r w:rsidRPr="00474AD3">
        <w:rPr>
          <w:rFonts w:ascii="Calibri" w:hAnsi="Calibri" w:cs="Arial"/>
          <w:color w:val="000000"/>
        </w:rPr>
        <w:t>18087</w:t>
      </w:r>
      <w:r>
        <w:rPr>
          <w:rFonts w:ascii="Calibri" w:hAnsi="Calibri" w:cs="Arial"/>
          <w:color w:val="000000"/>
        </w:rPr>
        <w:t xml:space="preserve"> / 28906) = 62.57</w:t>
      </w:r>
    </w:p>
    <w:p w14:paraId="7C0EB475" w14:textId="77777777" w:rsidR="00474AD3" w:rsidRDefault="00F47AB8" w:rsidP="000B2FA5">
      <w:pPr>
        <w:pStyle w:val="ListParagraph"/>
        <w:numPr>
          <w:ilvl w:val="0"/>
          <w:numId w:val="4"/>
        </w:numPr>
        <w:spacing w:after="120"/>
        <w:jc w:val="both"/>
        <w:rPr>
          <w:rFonts w:ascii="Calibri" w:hAnsi="Calibri" w:cs="Arial"/>
          <w:color w:val="000000"/>
        </w:rPr>
      </w:pPr>
      <w:r>
        <w:rPr>
          <w:rFonts w:ascii="Calibri" w:hAnsi="Calibri" w:cs="Arial"/>
          <w:color w:val="000000"/>
        </w:rPr>
        <w:t xml:space="preserve">Fuzzy concordance </w:t>
      </w:r>
      <w:r w:rsidR="000B2FA5">
        <w:rPr>
          <w:rFonts w:ascii="Calibri" w:hAnsi="Calibri" w:cs="Arial"/>
          <w:color w:val="000000"/>
        </w:rPr>
        <w:t xml:space="preserve">(on first 3 of code) where a map target </w:t>
      </w:r>
      <w:r>
        <w:rPr>
          <w:rFonts w:ascii="Calibri" w:hAnsi="Calibri" w:cs="Arial"/>
          <w:color w:val="000000"/>
        </w:rPr>
        <w:t>is present in</w:t>
      </w:r>
      <w:r w:rsidR="00474AD3">
        <w:rPr>
          <w:rFonts w:ascii="Calibri" w:hAnsi="Calibri" w:cs="Arial"/>
          <w:color w:val="000000"/>
        </w:rPr>
        <w:t xml:space="preserve"> UKTC</w:t>
      </w:r>
    </w:p>
    <w:p w14:paraId="428CD8AC" w14:textId="3EEEC731" w:rsidR="000B2FA5" w:rsidRDefault="00474AD3" w:rsidP="00474AD3">
      <w:pPr>
        <w:pStyle w:val="ListParagraph"/>
        <w:numPr>
          <w:ilvl w:val="1"/>
          <w:numId w:val="4"/>
        </w:numPr>
        <w:spacing w:after="120"/>
        <w:jc w:val="both"/>
        <w:rPr>
          <w:rFonts w:ascii="Calibri" w:hAnsi="Calibri" w:cs="Arial"/>
          <w:color w:val="000000"/>
        </w:rPr>
      </w:pPr>
      <w:r>
        <w:rPr>
          <w:rFonts w:ascii="Calibri" w:hAnsi="Calibri" w:cs="Arial"/>
          <w:color w:val="000000"/>
        </w:rPr>
        <w:t>(</w:t>
      </w:r>
      <w:r w:rsidRPr="00474AD3">
        <w:rPr>
          <w:rFonts w:ascii="Calibri" w:hAnsi="Calibri" w:cs="Arial"/>
          <w:color w:val="000000"/>
        </w:rPr>
        <w:t>21626</w:t>
      </w:r>
      <w:r>
        <w:rPr>
          <w:rFonts w:ascii="Calibri" w:hAnsi="Calibri" w:cs="Arial"/>
          <w:color w:val="000000"/>
        </w:rPr>
        <w:t xml:space="preserve">/ 28906) = </w:t>
      </w:r>
      <w:r w:rsidR="00F47AB8">
        <w:rPr>
          <w:rFonts w:ascii="Calibri" w:hAnsi="Calibri" w:cs="Arial"/>
          <w:color w:val="000000"/>
        </w:rPr>
        <w:t>74.8%</w:t>
      </w:r>
    </w:p>
    <w:p w14:paraId="114CE3D1" w14:textId="6D839124" w:rsidR="000B2FA5" w:rsidRDefault="00F47AB8" w:rsidP="00F47AB8">
      <w:pPr>
        <w:pStyle w:val="ListParagraph"/>
        <w:numPr>
          <w:ilvl w:val="0"/>
          <w:numId w:val="4"/>
        </w:numPr>
        <w:spacing w:after="120"/>
        <w:jc w:val="both"/>
        <w:rPr>
          <w:rFonts w:ascii="Calibri" w:hAnsi="Calibri" w:cs="Arial"/>
          <w:color w:val="000000"/>
        </w:rPr>
      </w:pPr>
      <w:r>
        <w:rPr>
          <w:rFonts w:ascii="Calibri" w:hAnsi="Calibri" w:cs="Arial"/>
          <w:color w:val="000000"/>
        </w:rPr>
        <w:t>Concordance</w:t>
      </w:r>
      <w:r w:rsidR="000B2FA5">
        <w:rPr>
          <w:rFonts w:ascii="Calibri" w:hAnsi="Calibri" w:cs="Arial"/>
          <w:color w:val="000000"/>
        </w:rPr>
        <w:t xml:space="preserve"> where a map target </w:t>
      </w:r>
      <w:r w:rsidR="00474AD3">
        <w:rPr>
          <w:rFonts w:ascii="Calibri" w:hAnsi="Calibri" w:cs="Arial"/>
          <w:color w:val="000000"/>
        </w:rPr>
        <w:t>is not present in UKTC</w:t>
      </w:r>
    </w:p>
    <w:p w14:paraId="7995D5EF" w14:textId="64206FE0" w:rsidR="00F47AB8" w:rsidRPr="006562CE" w:rsidRDefault="00474AD3" w:rsidP="00F47AB8">
      <w:pPr>
        <w:pStyle w:val="ListParagraph"/>
        <w:numPr>
          <w:ilvl w:val="1"/>
          <w:numId w:val="4"/>
        </w:numPr>
        <w:spacing w:after="120"/>
        <w:jc w:val="both"/>
        <w:rPr>
          <w:rFonts w:ascii="Calibri" w:hAnsi="Calibri" w:cs="Arial"/>
          <w:color w:val="000000"/>
        </w:rPr>
      </w:pPr>
      <w:r>
        <w:rPr>
          <w:rFonts w:ascii="Calibri" w:hAnsi="Calibri" w:cs="Arial"/>
          <w:color w:val="000000"/>
        </w:rPr>
        <w:t>(18149 / 29204) = 62.14%</w:t>
      </w:r>
    </w:p>
    <w:p w14:paraId="239B4CDB" w14:textId="17E0284E" w:rsidR="006562CE" w:rsidRPr="006562CE" w:rsidRDefault="006562CE" w:rsidP="0064360F">
      <w:pPr>
        <w:spacing w:after="120"/>
        <w:jc w:val="both"/>
        <w:rPr>
          <w:rFonts w:ascii="Calibri" w:hAnsi="Calibri" w:cs="Arial"/>
          <w:color w:val="000000"/>
        </w:rPr>
      </w:pPr>
      <w:r>
        <w:rPr>
          <w:rFonts w:ascii="Calibri" w:hAnsi="Calibri" w:cs="Arial"/>
          <w:color w:val="000000"/>
        </w:rPr>
        <w:t xml:space="preserve">Thus, overall </w:t>
      </w:r>
      <w:r w:rsidR="00474AD3">
        <w:rPr>
          <w:rFonts w:ascii="Calibri" w:hAnsi="Calibri" w:cs="Arial"/>
          <w:color w:val="000000"/>
        </w:rPr>
        <w:t>concordance rates in the 60-70% range.  A closer analysis reveals some patterns that help explain the lower-than-expected rate.</w:t>
      </w:r>
    </w:p>
    <w:p w14:paraId="3457843B" w14:textId="598935B3" w:rsidR="00BF401A" w:rsidRDefault="00BF401A" w:rsidP="0064360F">
      <w:pPr>
        <w:spacing w:after="120"/>
        <w:jc w:val="both"/>
        <w:rPr>
          <w:rFonts w:ascii="Calibri" w:hAnsi="Calibri" w:cs="Arial"/>
          <w:b/>
          <w:color w:val="000000"/>
        </w:rPr>
      </w:pPr>
      <w:r>
        <w:rPr>
          <w:rFonts w:ascii="Calibri" w:hAnsi="Calibri" w:cs="Arial"/>
          <w:b/>
          <w:color w:val="000000"/>
        </w:rPr>
        <w:t>Comparison by Hierarchy</w:t>
      </w:r>
    </w:p>
    <w:p w14:paraId="57BCADE7" w14:textId="3720F655" w:rsidR="000B2FA5" w:rsidRDefault="000B2FA5" w:rsidP="0064360F">
      <w:pPr>
        <w:spacing w:after="120"/>
        <w:jc w:val="both"/>
        <w:rPr>
          <w:rFonts w:ascii="Calibri" w:hAnsi="Calibri" w:cs="Arial"/>
          <w:color w:val="000000"/>
        </w:rPr>
      </w:pPr>
      <w:r>
        <w:rPr>
          <w:rFonts w:ascii="Calibri" w:hAnsi="Calibri" w:cs="Arial"/>
          <w:color w:val="000000"/>
        </w:rPr>
        <w:t xml:space="preserve">Taking the analysis a bit further and analyzing discrepancies by </w:t>
      </w:r>
      <w:r w:rsidR="00F629AE">
        <w:rPr>
          <w:rFonts w:ascii="Calibri" w:hAnsi="Calibri" w:cs="Arial"/>
          <w:color w:val="000000"/>
        </w:rPr>
        <w:t>SNOMED CT</w:t>
      </w:r>
      <w:r>
        <w:rPr>
          <w:rFonts w:ascii="Calibri" w:hAnsi="Calibri" w:cs="Arial"/>
          <w:color w:val="000000"/>
        </w:rPr>
        <w:t xml:space="preserve"> hierarchy reveals some interesting reasons why the maps do not align.  Consider first, </w:t>
      </w:r>
      <w:r w:rsidR="006562CE">
        <w:rPr>
          <w:rFonts w:ascii="Calibri" w:hAnsi="Calibri" w:cs="Arial"/>
          <w:color w:val="000000"/>
        </w:rPr>
        <w:t xml:space="preserve">discordance </w:t>
      </w:r>
      <w:r>
        <w:rPr>
          <w:rFonts w:ascii="Calibri" w:hAnsi="Calibri" w:cs="Arial"/>
          <w:color w:val="000000"/>
        </w:rPr>
        <w:t xml:space="preserve">rates by high-level semantic tags in </w:t>
      </w:r>
      <w:r w:rsidR="00F629AE">
        <w:rPr>
          <w:rFonts w:ascii="Calibri" w:hAnsi="Calibri" w:cs="Arial"/>
          <w:color w:val="000000"/>
        </w:rPr>
        <w:t>SNOMED CT</w:t>
      </w:r>
      <w:r w:rsidR="006562CE">
        <w:rPr>
          <w:rFonts w:ascii="Calibri" w:hAnsi="Calibri" w:cs="Arial"/>
          <w:color w:val="000000"/>
        </w:rPr>
        <w:t xml:space="preserve">.  This analysis was done by </w:t>
      </w:r>
      <w:r w:rsidR="00E60486">
        <w:rPr>
          <w:rFonts w:ascii="Calibri" w:hAnsi="Calibri" w:cs="Arial"/>
          <w:color w:val="000000"/>
        </w:rPr>
        <w:t xml:space="preserve">combined codeable and non-codeable cases and used a </w:t>
      </w:r>
      <w:r w:rsidR="00E60486">
        <w:rPr>
          <w:rFonts w:ascii="Calibri" w:hAnsi="Calibri" w:cs="Arial"/>
          <w:color w:val="000000"/>
        </w:rPr>
        <w:lastRenderedPageBreak/>
        <w:t>“fuzzy” match (comparing to the 3</w:t>
      </w:r>
      <w:r w:rsidR="00E60486" w:rsidRPr="00E60486">
        <w:rPr>
          <w:rFonts w:ascii="Calibri" w:hAnsi="Calibri" w:cs="Arial"/>
          <w:color w:val="000000"/>
          <w:vertAlign w:val="superscript"/>
        </w:rPr>
        <w:t>rd</w:t>
      </w:r>
      <w:r w:rsidR="00E60486">
        <w:rPr>
          <w:rFonts w:ascii="Calibri" w:hAnsi="Calibri" w:cs="Arial"/>
          <w:color w:val="000000"/>
        </w:rPr>
        <w:t xml:space="preserve"> digit) to assess discordance rates</w:t>
      </w:r>
      <w:r w:rsidR="006562CE">
        <w:rPr>
          <w:rFonts w:ascii="Calibri" w:hAnsi="Calibri" w:cs="Arial"/>
          <w:color w:val="000000"/>
        </w:rPr>
        <w:t xml:space="preserve">.  The </w:t>
      </w:r>
      <w:r w:rsidR="004F134F">
        <w:rPr>
          <w:rFonts w:ascii="Calibri" w:hAnsi="Calibri" w:cs="Arial"/>
          <w:color w:val="000000"/>
        </w:rPr>
        <w:t>formulas</w:t>
      </w:r>
      <w:r w:rsidR="006562CE">
        <w:rPr>
          <w:rFonts w:ascii="Calibri" w:hAnsi="Calibri" w:cs="Arial"/>
          <w:color w:val="000000"/>
        </w:rPr>
        <w:t xml:space="preserve"> show (total non matching records / total records ) = discordance rate (%).</w:t>
      </w:r>
    </w:p>
    <w:p w14:paraId="3DC35EAE" w14:textId="77777777" w:rsidR="00E60486" w:rsidRDefault="00E60486" w:rsidP="00E60486">
      <w:pPr>
        <w:pStyle w:val="ListParagraph"/>
        <w:numPr>
          <w:ilvl w:val="0"/>
          <w:numId w:val="4"/>
        </w:numPr>
        <w:spacing w:after="120"/>
        <w:jc w:val="both"/>
        <w:rPr>
          <w:rFonts w:ascii="Calibri" w:hAnsi="Calibri" w:cs="Arial"/>
          <w:color w:val="000000"/>
        </w:rPr>
      </w:pPr>
      <w:r>
        <w:rPr>
          <w:rFonts w:ascii="Calibri" w:hAnsi="Calibri" w:cs="Arial"/>
          <w:color w:val="000000"/>
        </w:rPr>
        <w:t>Disorder</w:t>
      </w:r>
    </w:p>
    <w:p w14:paraId="133E6F9D" w14:textId="1BAD3116" w:rsidR="00E60486" w:rsidRDefault="00E60486" w:rsidP="00E60486">
      <w:pPr>
        <w:pStyle w:val="ListParagraph"/>
        <w:numPr>
          <w:ilvl w:val="1"/>
          <w:numId w:val="4"/>
        </w:numPr>
        <w:spacing w:after="120"/>
        <w:jc w:val="both"/>
        <w:rPr>
          <w:rFonts w:ascii="Calibri" w:hAnsi="Calibri" w:cs="Arial"/>
          <w:color w:val="000000"/>
        </w:rPr>
      </w:pPr>
      <w:r w:rsidRPr="00E60486">
        <w:rPr>
          <w:rFonts w:ascii="Calibri" w:hAnsi="Calibri" w:cs="Arial"/>
          <w:color w:val="000000"/>
        </w:rPr>
        <w:t>(12072 / 43991) = 27.44%</w:t>
      </w:r>
    </w:p>
    <w:p w14:paraId="3BDD1313" w14:textId="77777777" w:rsidR="00E60486" w:rsidRDefault="00E60486" w:rsidP="00E60486">
      <w:pPr>
        <w:pStyle w:val="ListParagraph"/>
        <w:numPr>
          <w:ilvl w:val="0"/>
          <w:numId w:val="4"/>
        </w:numPr>
        <w:spacing w:after="120"/>
        <w:jc w:val="both"/>
        <w:rPr>
          <w:rFonts w:ascii="Calibri" w:hAnsi="Calibri" w:cs="Arial"/>
          <w:color w:val="000000"/>
        </w:rPr>
      </w:pPr>
      <w:r w:rsidRPr="00E60486">
        <w:rPr>
          <w:rFonts w:ascii="Calibri" w:hAnsi="Calibri" w:cs="Arial"/>
          <w:color w:val="000000"/>
        </w:rPr>
        <w:t>Clinical finding (</w:t>
      </w:r>
      <w:r>
        <w:rPr>
          <w:rFonts w:ascii="Calibri" w:hAnsi="Calibri" w:cs="Arial"/>
          <w:color w:val="000000"/>
        </w:rPr>
        <w:t>not disorder</w:t>
      </w:r>
      <w:r w:rsidRPr="00E60486">
        <w:rPr>
          <w:rFonts w:ascii="Calibri" w:hAnsi="Calibri" w:cs="Arial"/>
          <w:color w:val="000000"/>
        </w:rPr>
        <w:t>)</w:t>
      </w:r>
    </w:p>
    <w:p w14:paraId="25717AFB" w14:textId="0D05FD3B" w:rsidR="00E60486" w:rsidRPr="00E60486" w:rsidRDefault="00E60486" w:rsidP="00E60486">
      <w:pPr>
        <w:pStyle w:val="ListParagraph"/>
        <w:numPr>
          <w:ilvl w:val="1"/>
          <w:numId w:val="4"/>
        </w:numPr>
        <w:spacing w:after="120"/>
        <w:jc w:val="both"/>
        <w:rPr>
          <w:rFonts w:ascii="Calibri" w:hAnsi="Calibri" w:cs="Arial"/>
          <w:color w:val="000000"/>
        </w:rPr>
      </w:pPr>
      <w:r>
        <w:rPr>
          <w:rFonts w:ascii="Calibri" w:hAnsi="Calibri" w:cs="Arial"/>
          <w:color w:val="000000"/>
        </w:rPr>
        <w:t>(</w:t>
      </w:r>
      <w:r w:rsidRPr="00E60486">
        <w:rPr>
          <w:rFonts w:ascii="Calibri" w:hAnsi="Calibri" w:cs="Arial"/>
          <w:color w:val="000000"/>
        </w:rPr>
        <w:t>10406</w:t>
      </w:r>
      <w:r>
        <w:rPr>
          <w:rFonts w:ascii="Calibri" w:hAnsi="Calibri" w:cs="Arial"/>
          <w:color w:val="000000"/>
        </w:rPr>
        <w:t xml:space="preserve"> / </w:t>
      </w:r>
      <w:r w:rsidRPr="00E60486">
        <w:rPr>
          <w:rFonts w:ascii="Calibri" w:hAnsi="Calibri" w:cs="Arial"/>
          <w:color w:val="000000"/>
        </w:rPr>
        <w:t>28521</w:t>
      </w:r>
      <w:r>
        <w:rPr>
          <w:rFonts w:ascii="Calibri" w:hAnsi="Calibri" w:cs="Arial"/>
          <w:color w:val="000000"/>
        </w:rPr>
        <w:t>) = 3</w:t>
      </w:r>
      <w:r w:rsidRPr="00E60486">
        <w:rPr>
          <w:rFonts w:ascii="Calibri" w:hAnsi="Calibri" w:cs="Arial"/>
          <w:color w:val="000000"/>
        </w:rPr>
        <w:t>6.49%</w:t>
      </w:r>
    </w:p>
    <w:p w14:paraId="35BABE3B" w14:textId="77777777" w:rsidR="00E60486" w:rsidRDefault="00E60486" w:rsidP="00E60486">
      <w:pPr>
        <w:pStyle w:val="ListParagraph"/>
        <w:numPr>
          <w:ilvl w:val="0"/>
          <w:numId w:val="4"/>
        </w:numPr>
        <w:spacing w:after="120"/>
        <w:jc w:val="both"/>
        <w:rPr>
          <w:rFonts w:ascii="Calibri" w:hAnsi="Calibri" w:cs="Arial"/>
          <w:color w:val="000000"/>
        </w:rPr>
      </w:pPr>
      <w:r w:rsidRPr="00E60486">
        <w:rPr>
          <w:rFonts w:ascii="Calibri" w:hAnsi="Calibri" w:cs="Arial"/>
          <w:color w:val="000000"/>
        </w:rPr>
        <w:t>Situation with explicit context</w:t>
      </w:r>
    </w:p>
    <w:p w14:paraId="27D6DACD" w14:textId="07406E3B" w:rsidR="00E60486" w:rsidRPr="00E60486" w:rsidRDefault="00E60486" w:rsidP="00E60486">
      <w:pPr>
        <w:pStyle w:val="ListParagraph"/>
        <w:numPr>
          <w:ilvl w:val="1"/>
          <w:numId w:val="4"/>
        </w:numPr>
        <w:spacing w:after="120"/>
        <w:jc w:val="both"/>
        <w:rPr>
          <w:rFonts w:ascii="Calibri" w:hAnsi="Calibri" w:cs="Arial"/>
          <w:color w:val="000000"/>
        </w:rPr>
      </w:pPr>
      <w:r>
        <w:rPr>
          <w:rFonts w:ascii="Calibri" w:hAnsi="Calibri" w:cs="Arial"/>
          <w:color w:val="000000"/>
        </w:rPr>
        <w:t>(</w:t>
      </w:r>
      <w:r w:rsidRPr="00E60486">
        <w:rPr>
          <w:rFonts w:ascii="Calibri" w:hAnsi="Calibri" w:cs="Arial"/>
          <w:color w:val="000000"/>
        </w:rPr>
        <w:t>532</w:t>
      </w:r>
      <w:r>
        <w:rPr>
          <w:rFonts w:ascii="Calibri" w:hAnsi="Calibri" w:cs="Arial"/>
          <w:color w:val="000000"/>
        </w:rPr>
        <w:t xml:space="preserve"> / </w:t>
      </w:r>
      <w:r w:rsidRPr="00E60486">
        <w:rPr>
          <w:rFonts w:ascii="Calibri" w:hAnsi="Calibri" w:cs="Arial"/>
          <w:color w:val="000000"/>
        </w:rPr>
        <w:t>2260</w:t>
      </w:r>
      <w:r>
        <w:rPr>
          <w:rFonts w:ascii="Calibri" w:hAnsi="Calibri" w:cs="Arial"/>
          <w:color w:val="000000"/>
        </w:rPr>
        <w:t xml:space="preserve">) = </w:t>
      </w:r>
      <w:r w:rsidRPr="00E60486">
        <w:rPr>
          <w:rFonts w:ascii="Calibri" w:hAnsi="Calibri" w:cs="Arial"/>
          <w:color w:val="000000"/>
        </w:rPr>
        <w:t>23.54%</w:t>
      </w:r>
    </w:p>
    <w:p w14:paraId="6DEE4F53" w14:textId="0773893B" w:rsidR="00E60486" w:rsidRPr="00E60486" w:rsidRDefault="00E60486" w:rsidP="00E60486">
      <w:pPr>
        <w:pStyle w:val="ListParagraph"/>
        <w:numPr>
          <w:ilvl w:val="0"/>
          <w:numId w:val="4"/>
        </w:numPr>
        <w:spacing w:after="120"/>
        <w:jc w:val="both"/>
        <w:rPr>
          <w:rFonts w:ascii="Calibri" w:hAnsi="Calibri" w:cs="Arial"/>
          <w:color w:val="000000"/>
        </w:rPr>
      </w:pPr>
      <w:r>
        <w:rPr>
          <w:rFonts w:ascii="Calibri" w:hAnsi="Calibri" w:cs="Arial"/>
          <w:color w:val="000000"/>
        </w:rPr>
        <w:t xml:space="preserve">Event </w:t>
      </w:r>
    </w:p>
    <w:p w14:paraId="7FDDEB17" w14:textId="1BE9C709" w:rsidR="00BF401A" w:rsidRDefault="00E60486" w:rsidP="00044896">
      <w:pPr>
        <w:pStyle w:val="ListParagraph"/>
        <w:numPr>
          <w:ilvl w:val="1"/>
          <w:numId w:val="4"/>
        </w:numPr>
        <w:spacing w:after="120"/>
        <w:jc w:val="both"/>
        <w:rPr>
          <w:rFonts w:ascii="Calibri" w:hAnsi="Calibri" w:cs="Arial"/>
          <w:color w:val="000000"/>
        </w:rPr>
      </w:pPr>
      <w:r w:rsidRPr="00E60486">
        <w:rPr>
          <w:rFonts w:ascii="Calibri" w:hAnsi="Calibri" w:cs="Arial"/>
          <w:color w:val="000000"/>
        </w:rPr>
        <w:t>(2203 / 2300) = 95.78%</w:t>
      </w:r>
    </w:p>
    <w:p w14:paraId="7C23A776" w14:textId="21146A68" w:rsidR="00E60486" w:rsidRDefault="00E60486" w:rsidP="00E60486">
      <w:pPr>
        <w:spacing w:after="120"/>
        <w:jc w:val="both"/>
        <w:rPr>
          <w:rFonts w:ascii="Calibri" w:hAnsi="Calibri" w:cs="Arial"/>
          <w:color w:val="000000"/>
        </w:rPr>
      </w:pPr>
      <w:r>
        <w:rPr>
          <w:rFonts w:ascii="Calibri" w:hAnsi="Calibri" w:cs="Arial"/>
          <w:color w:val="000000"/>
        </w:rPr>
        <w:t>The first thing this reveals is that the discordance rate among “event” concepts is extremely high</w:t>
      </w:r>
      <w:r w:rsidR="006562CE">
        <w:rPr>
          <w:rFonts w:ascii="Calibri" w:hAnsi="Calibri" w:cs="Arial"/>
          <w:color w:val="000000"/>
        </w:rPr>
        <w:t xml:space="preserve"> (95.78%)</w:t>
      </w:r>
      <w:r>
        <w:rPr>
          <w:rFonts w:ascii="Calibri" w:hAnsi="Calibri" w:cs="Arial"/>
          <w:color w:val="000000"/>
        </w:rPr>
        <w:t>.  A closer look at that reveals an almost universal decision on the part of UKTC to not map event concepts, whereas IHTSDO guidance was to attempt to map event concepts to Chapter XX codes in ICD.</w:t>
      </w:r>
    </w:p>
    <w:p w14:paraId="66525262" w14:textId="53502C39" w:rsidR="00E60486" w:rsidRDefault="00E60486" w:rsidP="00E60486">
      <w:pPr>
        <w:spacing w:after="120"/>
        <w:jc w:val="both"/>
        <w:rPr>
          <w:rFonts w:ascii="Calibri" w:hAnsi="Calibri" w:cs="Arial"/>
          <w:color w:val="000000"/>
        </w:rPr>
      </w:pPr>
      <w:r>
        <w:rPr>
          <w:rFonts w:ascii="Calibri" w:hAnsi="Calibri" w:cs="Arial"/>
          <w:color w:val="000000"/>
        </w:rPr>
        <w:t xml:space="preserve">Analyzing how many of each of these cases was due to differences in </w:t>
      </w:r>
      <w:r w:rsidR="006562CE">
        <w:rPr>
          <w:rFonts w:ascii="Calibri" w:hAnsi="Calibri" w:cs="Arial"/>
          <w:color w:val="000000"/>
        </w:rPr>
        <w:t xml:space="preserve">map target code choice </w:t>
      </w:r>
      <w:r>
        <w:rPr>
          <w:rFonts w:ascii="Calibri" w:hAnsi="Calibri" w:cs="Arial"/>
          <w:color w:val="000000"/>
        </w:rPr>
        <w:t xml:space="preserve">vs. differences in </w:t>
      </w:r>
      <w:r w:rsidR="006562CE">
        <w:rPr>
          <w:rFonts w:ascii="Calibri" w:hAnsi="Calibri" w:cs="Arial"/>
          <w:color w:val="000000"/>
        </w:rPr>
        <w:t xml:space="preserve">decisions about </w:t>
      </w:r>
      <w:r>
        <w:rPr>
          <w:rFonts w:ascii="Calibri" w:hAnsi="Calibri" w:cs="Arial"/>
          <w:color w:val="000000"/>
        </w:rPr>
        <w:t xml:space="preserve">whether the </w:t>
      </w:r>
      <w:r w:rsidR="00F629AE">
        <w:rPr>
          <w:rFonts w:ascii="Calibri" w:hAnsi="Calibri" w:cs="Arial"/>
          <w:color w:val="000000"/>
        </w:rPr>
        <w:t>SNOMED CT</w:t>
      </w:r>
      <w:r>
        <w:rPr>
          <w:rFonts w:ascii="Calibri" w:hAnsi="Calibri" w:cs="Arial"/>
          <w:color w:val="000000"/>
        </w:rPr>
        <w:t xml:space="preserve"> concept </w:t>
      </w:r>
      <w:r w:rsidR="006562CE">
        <w:rPr>
          <w:rFonts w:ascii="Calibri" w:hAnsi="Calibri" w:cs="Arial"/>
          <w:color w:val="000000"/>
        </w:rPr>
        <w:t xml:space="preserve">is mappable at all </w:t>
      </w:r>
      <w:r>
        <w:rPr>
          <w:rFonts w:ascii="Calibri" w:hAnsi="Calibri" w:cs="Arial"/>
          <w:color w:val="000000"/>
        </w:rPr>
        <w:t xml:space="preserve">shows that the “reason for discrepancy” among the finding, situation, and event concepts is more than half the time due to a difference in decisions about whether the concepts were mappable or not.  </w:t>
      </w:r>
      <w:r w:rsidR="006562CE">
        <w:rPr>
          <w:rFonts w:ascii="Calibri" w:hAnsi="Calibri" w:cs="Arial"/>
          <w:color w:val="000000"/>
        </w:rPr>
        <w:t xml:space="preserve">The </w:t>
      </w:r>
      <w:r w:rsidR="004F134F">
        <w:rPr>
          <w:rFonts w:ascii="Calibri" w:hAnsi="Calibri" w:cs="Arial"/>
          <w:color w:val="000000"/>
        </w:rPr>
        <w:t>formulas</w:t>
      </w:r>
      <w:r w:rsidR="006562CE">
        <w:rPr>
          <w:rFonts w:ascii="Calibri" w:hAnsi="Calibri" w:cs="Arial"/>
          <w:color w:val="000000"/>
        </w:rPr>
        <w:t xml:space="preserve"> show (discordant cases due to mappable vs. unmappable / total number of discordant cases ) = discordant rate due to mappability choice (%).</w:t>
      </w:r>
    </w:p>
    <w:p w14:paraId="54A5281B" w14:textId="77777777" w:rsidR="00E60486" w:rsidRDefault="00E60486" w:rsidP="00E60486">
      <w:pPr>
        <w:pStyle w:val="ListParagraph"/>
        <w:numPr>
          <w:ilvl w:val="0"/>
          <w:numId w:val="4"/>
        </w:numPr>
        <w:spacing w:after="120"/>
        <w:jc w:val="both"/>
        <w:rPr>
          <w:rFonts w:ascii="Calibri" w:hAnsi="Calibri" w:cs="Arial"/>
          <w:color w:val="000000"/>
        </w:rPr>
      </w:pPr>
      <w:r>
        <w:rPr>
          <w:rFonts w:ascii="Calibri" w:hAnsi="Calibri" w:cs="Arial"/>
          <w:color w:val="000000"/>
        </w:rPr>
        <w:t>Disorder</w:t>
      </w:r>
    </w:p>
    <w:p w14:paraId="0C54F181" w14:textId="18A9FE26" w:rsidR="00E60486" w:rsidRPr="00E60486" w:rsidRDefault="00E60486" w:rsidP="00E60486">
      <w:pPr>
        <w:pStyle w:val="ListParagraph"/>
        <w:numPr>
          <w:ilvl w:val="1"/>
          <w:numId w:val="4"/>
        </w:numPr>
        <w:spacing w:after="120"/>
        <w:jc w:val="both"/>
        <w:rPr>
          <w:rFonts w:ascii="Calibri" w:hAnsi="Calibri" w:cs="Arial"/>
          <w:color w:val="000000"/>
        </w:rPr>
      </w:pPr>
      <w:r>
        <w:rPr>
          <w:rFonts w:ascii="Calibri" w:hAnsi="Calibri" w:cs="Arial"/>
          <w:color w:val="000000"/>
        </w:rPr>
        <w:t xml:space="preserve">(3341 / </w:t>
      </w:r>
      <w:r w:rsidRPr="00E60486">
        <w:rPr>
          <w:rFonts w:ascii="Calibri" w:hAnsi="Calibri" w:cs="Arial"/>
          <w:color w:val="000000"/>
        </w:rPr>
        <w:t>10406</w:t>
      </w:r>
      <w:r>
        <w:rPr>
          <w:rFonts w:ascii="Calibri" w:hAnsi="Calibri" w:cs="Arial"/>
          <w:color w:val="000000"/>
        </w:rPr>
        <w:t>) = 32.11</w:t>
      </w:r>
      <w:r w:rsidRPr="00E60486">
        <w:rPr>
          <w:rFonts w:ascii="Calibri" w:hAnsi="Calibri" w:cs="Arial"/>
          <w:color w:val="000000"/>
        </w:rPr>
        <w:t>%</w:t>
      </w:r>
    </w:p>
    <w:p w14:paraId="4C87C415" w14:textId="1AC92EFA" w:rsidR="00E60486" w:rsidRDefault="00E60486" w:rsidP="00E60486">
      <w:pPr>
        <w:pStyle w:val="ListParagraph"/>
        <w:numPr>
          <w:ilvl w:val="0"/>
          <w:numId w:val="4"/>
        </w:numPr>
        <w:spacing w:after="120"/>
        <w:jc w:val="both"/>
        <w:rPr>
          <w:rFonts w:ascii="Calibri" w:hAnsi="Calibri" w:cs="Arial"/>
          <w:color w:val="000000"/>
        </w:rPr>
      </w:pPr>
      <w:r>
        <w:rPr>
          <w:rFonts w:ascii="Calibri" w:hAnsi="Calibri" w:cs="Arial"/>
          <w:color w:val="000000"/>
        </w:rPr>
        <w:t>Clinical finding (not disorder)</w:t>
      </w:r>
    </w:p>
    <w:p w14:paraId="0F251BE3" w14:textId="0533872C" w:rsidR="00E60486" w:rsidRPr="00E60486" w:rsidRDefault="00E60486" w:rsidP="00E60486">
      <w:pPr>
        <w:pStyle w:val="ListParagraph"/>
        <w:numPr>
          <w:ilvl w:val="1"/>
          <w:numId w:val="4"/>
        </w:numPr>
        <w:spacing w:after="120"/>
        <w:jc w:val="both"/>
        <w:rPr>
          <w:rFonts w:ascii="Calibri" w:hAnsi="Calibri" w:cs="Arial"/>
          <w:color w:val="000000"/>
        </w:rPr>
      </w:pPr>
      <w:r>
        <w:rPr>
          <w:rFonts w:ascii="Calibri" w:hAnsi="Calibri" w:cs="Arial"/>
          <w:color w:val="000000"/>
        </w:rPr>
        <w:t>(</w:t>
      </w:r>
      <w:r w:rsidRPr="00E60486">
        <w:rPr>
          <w:rFonts w:ascii="Calibri" w:hAnsi="Calibri" w:cs="Arial"/>
          <w:color w:val="000000"/>
        </w:rPr>
        <w:t>6834</w:t>
      </w:r>
      <w:r w:rsidR="006562CE">
        <w:rPr>
          <w:rFonts w:ascii="Calibri" w:hAnsi="Calibri" w:cs="Arial"/>
          <w:color w:val="000000"/>
        </w:rPr>
        <w:t xml:space="preserve"> / 12072</w:t>
      </w:r>
      <w:r>
        <w:rPr>
          <w:rFonts w:ascii="Calibri" w:hAnsi="Calibri" w:cs="Arial"/>
          <w:color w:val="000000"/>
        </w:rPr>
        <w:t xml:space="preserve">) = </w:t>
      </w:r>
      <w:r w:rsidRPr="00E60486">
        <w:rPr>
          <w:rFonts w:ascii="Calibri" w:hAnsi="Calibri" w:cs="Arial"/>
          <w:color w:val="000000"/>
        </w:rPr>
        <w:t>56.61%</w:t>
      </w:r>
    </w:p>
    <w:p w14:paraId="5A6F4C65" w14:textId="77777777" w:rsidR="00E60486" w:rsidRDefault="00E60486" w:rsidP="00E60486">
      <w:pPr>
        <w:pStyle w:val="ListParagraph"/>
        <w:numPr>
          <w:ilvl w:val="0"/>
          <w:numId w:val="4"/>
        </w:numPr>
        <w:spacing w:after="120"/>
        <w:jc w:val="both"/>
        <w:rPr>
          <w:rFonts w:ascii="Calibri" w:hAnsi="Calibri" w:cs="Arial"/>
          <w:color w:val="000000"/>
        </w:rPr>
      </w:pPr>
      <w:r>
        <w:rPr>
          <w:rFonts w:ascii="Calibri" w:hAnsi="Calibri" w:cs="Arial"/>
          <w:color w:val="000000"/>
        </w:rPr>
        <w:t>Situation</w:t>
      </w:r>
    </w:p>
    <w:p w14:paraId="1DAB861E" w14:textId="79EA8B89" w:rsidR="00E60486" w:rsidRPr="00E60486" w:rsidRDefault="00E60486" w:rsidP="00E60486">
      <w:pPr>
        <w:pStyle w:val="ListParagraph"/>
        <w:numPr>
          <w:ilvl w:val="1"/>
          <w:numId w:val="4"/>
        </w:numPr>
        <w:spacing w:after="120"/>
        <w:jc w:val="both"/>
        <w:rPr>
          <w:rFonts w:ascii="Calibri" w:hAnsi="Calibri" w:cs="Arial"/>
          <w:color w:val="000000"/>
        </w:rPr>
      </w:pPr>
      <w:r>
        <w:rPr>
          <w:rFonts w:ascii="Calibri" w:hAnsi="Calibri" w:cs="Arial"/>
          <w:color w:val="000000"/>
        </w:rPr>
        <w:t>(</w:t>
      </w:r>
      <w:r w:rsidRPr="00E60486">
        <w:rPr>
          <w:rFonts w:ascii="Calibri" w:hAnsi="Calibri" w:cs="Arial"/>
          <w:color w:val="000000"/>
        </w:rPr>
        <w:t>422</w:t>
      </w:r>
      <w:r w:rsidR="006562CE">
        <w:rPr>
          <w:rFonts w:ascii="Calibri" w:hAnsi="Calibri" w:cs="Arial"/>
          <w:color w:val="000000"/>
        </w:rPr>
        <w:t xml:space="preserve"> / 532</w:t>
      </w:r>
      <w:r>
        <w:rPr>
          <w:rFonts w:ascii="Calibri" w:hAnsi="Calibri" w:cs="Arial"/>
          <w:color w:val="000000"/>
        </w:rPr>
        <w:t xml:space="preserve">) = </w:t>
      </w:r>
      <w:r w:rsidRPr="00E60486">
        <w:rPr>
          <w:rFonts w:ascii="Calibri" w:hAnsi="Calibri" w:cs="Arial"/>
          <w:color w:val="000000"/>
        </w:rPr>
        <w:t>79.32%</w:t>
      </w:r>
    </w:p>
    <w:p w14:paraId="7548BE8B" w14:textId="77777777" w:rsidR="00E60486" w:rsidRDefault="00E60486" w:rsidP="00E60486">
      <w:pPr>
        <w:pStyle w:val="ListParagraph"/>
        <w:numPr>
          <w:ilvl w:val="0"/>
          <w:numId w:val="4"/>
        </w:numPr>
        <w:spacing w:after="120"/>
        <w:jc w:val="both"/>
        <w:rPr>
          <w:rFonts w:ascii="Calibri" w:hAnsi="Calibri" w:cs="Arial"/>
          <w:color w:val="000000"/>
        </w:rPr>
      </w:pPr>
      <w:r>
        <w:rPr>
          <w:rFonts w:ascii="Calibri" w:hAnsi="Calibri" w:cs="Arial"/>
          <w:color w:val="000000"/>
        </w:rPr>
        <w:t>Event</w:t>
      </w:r>
    </w:p>
    <w:p w14:paraId="7E67A80D" w14:textId="3FDFEE31" w:rsidR="00E60486" w:rsidRPr="00E60486" w:rsidRDefault="00E60486" w:rsidP="00E60486">
      <w:pPr>
        <w:pStyle w:val="ListParagraph"/>
        <w:numPr>
          <w:ilvl w:val="1"/>
          <w:numId w:val="4"/>
        </w:numPr>
        <w:spacing w:after="120"/>
        <w:jc w:val="both"/>
        <w:rPr>
          <w:rFonts w:ascii="Calibri" w:hAnsi="Calibri" w:cs="Arial"/>
          <w:color w:val="000000"/>
        </w:rPr>
      </w:pPr>
      <w:r>
        <w:rPr>
          <w:rFonts w:ascii="Calibri" w:hAnsi="Calibri" w:cs="Arial"/>
          <w:color w:val="000000"/>
        </w:rPr>
        <w:t>(</w:t>
      </w:r>
      <w:r w:rsidRPr="00E60486">
        <w:rPr>
          <w:rFonts w:ascii="Calibri" w:hAnsi="Calibri" w:cs="Arial"/>
          <w:color w:val="000000"/>
        </w:rPr>
        <w:t>2142</w:t>
      </w:r>
      <w:r w:rsidR="006562CE">
        <w:rPr>
          <w:rFonts w:ascii="Calibri" w:hAnsi="Calibri" w:cs="Arial"/>
          <w:color w:val="000000"/>
        </w:rPr>
        <w:t xml:space="preserve"> / 2203</w:t>
      </w:r>
      <w:r>
        <w:rPr>
          <w:rFonts w:ascii="Calibri" w:hAnsi="Calibri" w:cs="Arial"/>
          <w:color w:val="000000"/>
        </w:rPr>
        <w:t xml:space="preserve">) = </w:t>
      </w:r>
      <w:r w:rsidRPr="00E60486">
        <w:rPr>
          <w:rFonts w:ascii="Calibri" w:hAnsi="Calibri" w:cs="Arial"/>
          <w:color w:val="000000"/>
        </w:rPr>
        <w:t>97.23%</w:t>
      </w:r>
    </w:p>
    <w:p w14:paraId="4301FC20" w14:textId="21D62B40" w:rsidR="00BF401A" w:rsidRDefault="00CF750F" w:rsidP="0064360F">
      <w:pPr>
        <w:spacing w:after="120"/>
        <w:jc w:val="both"/>
        <w:rPr>
          <w:rFonts w:ascii="Calibri" w:hAnsi="Calibri" w:cs="Arial"/>
          <w:color w:val="000000"/>
        </w:rPr>
      </w:pPr>
      <w:r>
        <w:rPr>
          <w:rFonts w:ascii="Calibri" w:hAnsi="Calibri" w:cs="Arial"/>
          <w:color w:val="000000"/>
        </w:rPr>
        <w:t>This is highly suggestive that there is different guidance between the two projects regarding what is mappable and what is not mappable.  It also suggests the most fruitful area to explore for “true” errors would be among the “disorders” rather than among “finding”, “situation”, or “event”.</w:t>
      </w:r>
      <w:r w:rsidR="006562CE">
        <w:rPr>
          <w:rFonts w:ascii="Calibri" w:hAnsi="Calibri" w:cs="Arial"/>
          <w:color w:val="000000"/>
        </w:rPr>
        <w:t xml:space="preserve">  Only about 1/3 of the discordant cases there are due to choices about mappability.</w:t>
      </w:r>
    </w:p>
    <w:p w14:paraId="106F6490" w14:textId="57C0326D" w:rsidR="00CF750F" w:rsidRDefault="00CF750F" w:rsidP="0064360F">
      <w:pPr>
        <w:spacing w:after="120"/>
        <w:jc w:val="both"/>
        <w:rPr>
          <w:rFonts w:ascii="Calibri" w:hAnsi="Calibri" w:cs="Arial"/>
          <w:color w:val="000000"/>
        </w:rPr>
      </w:pPr>
      <w:r>
        <w:rPr>
          <w:rFonts w:ascii="Calibri" w:hAnsi="Calibri" w:cs="Arial"/>
          <w:color w:val="000000"/>
        </w:rPr>
        <w:t xml:space="preserve">To look deeper into this question, we analyzed discrepancies for disorders by the third level of the </w:t>
      </w:r>
      <w:r w:rsidR="00F629AE">
        <w:rPr>
          <w:rFonts w:ascii="Calibri" w:hAnsi="Calibri" w:cs="Arial"/>
          <w:color w:val="000000"/>
        </w:rPr>
        <w:t>SNOMED CT</w:t>
      </w:r>
      <w:r>
        <w:rPr>
          <w:rFonts w:ascii="Calibri" w:hAnsi="Calibri" w:cs="Arial"/>
          <w:color w:val="000000"/>
        </w:rPr>
        <w:t xml:space="preserve"> hierarchy.  </w:t>
      </w:r>
      <w:r w:rsidR="006562CE">
        <w:rPr>
          <w:rFonts w:ascii="Calibri" w:hAnsi="Calibri" w:cs="Arial"/>
          <w:color w:val="000000"/>
        </w:rPr>
        <w:t>F</w:t>
      </w:r>
      <w:r>
        <w:rPr>
          <w:rFonts w:ascii="Calibri" w:hAnsi="Calibri" w:cs="Arial"/>
          <w:color w:val="000000"/>
        </w:rPr>
        <w:t xml:space="preserve">ollowing </w:t>
      </w:r>
      <w:r w:rsidR="006562CE">
        <w:rPr>
          <w:rFonts w:ascii="Calibri" w:hAnsi="Calibri" w:cs="Arial"/>
          <w:color w:val="000000"/>
        </w:rPr>
        <w:t xml:space="preserve">is a small </w:t>
      </w:r>
      <w:r>
        <w:rPr>
          <w:rFonts w:ascii="Calibri" w:hAnsi="Calibri" w:cs="Arial"/>
          <w:color w:val="000000"/>
        </w:rPr>
        <w:t xml:space="preserve">list of the larger categories (by </w:t>
      </w:r>
      <w:r w:rsidR="00F629AE">
        <w:rPr>
          <w:rFonts w:ascii="Calibri" w:hAnsi="Calibri" w:cs="Arial"/>
          <w:color w:val="000000"/>
        </w:rPr>
        <w:t>SNOMED CT</w:t>
      </w:r>
      <w:r>
        <w:rPr>
          <w:rFonts w:ascii="Calibri" w:hAnsi="Calibri" w:cs="Arial"/>
          <w:color w:val="000000"/>
        </w:rPr>
        <w:t xml:space="preserve"> concept) that have very high discrepancy rates.</w:t>
      </w:r>
    </w:p>
    <w:p w14:paraId="192967C5" w14:textId="77777777" w:rsidR="00CF750F" w:rsidRDefault="00CF750F" w:rsidP="00CF750F">
      <w:pPr>
        <w:pStyle w:val="ListParagraph"/>
        <w:numPr>
          <w:ilvl w:val="0"/>
          <w:numId w:val="4"/>
        </w:numPr>
        <w:spacing w:after="120"/>
        <w:jc w:val="both"/>
        <w:rPr>
          <w:rFonts w:ascii="Calibri" w:hAnsi="Calibri" w:cs="Arial"/>
          <w:color w:val="000000"/>
        </w:rPr>
      </w:pPr>
      <w:r w:rsidRPr="00CF750F">
        <w:rPr>
          <w:rFonts w:ascii="Calibri" w:hAnsi="Calibri" w:cs="Arial"/>
          <w:color w:val="000000"/>
        </w:rPr>
        <w:t>Drug-related disorder (disorder)</w:t>
      </w:r>
      <w:r w:rsidRPr="00CF750F">
        <w:rPr>
          <w:rFonts w:ascii="Calibri" w:hAnsi="Calibri" w:cs="Arial"/>
          <w:color w:val="000000"/>
        </w:rPr>
        <w:tab/>
      </w:r>
    </w:p>
    <w:p w14:paraId="588431E8" w14:textId="6354FAD5" w:rsidR="00CF750F" w:rsidRPr="00CF750F" w:rsidRDefault="00CF750F" w:rsidP="00CF750F">
      <w:pPr>
        <w:pStyle w:val="ListParagraph"/>
        <w:numPr>
          <w:ilvl w:val="1"/>
          <w:numId w:val="4"/>
        </w:numPr>
        <w:spacing w:after="120"/>
        <w:jc w:val="both"/>
        <w:rPr>
          <w:rFonts w:ascii="Calibri" w:hAnsi="Calibri" w:cs="Arial"/>
          <w:color w:val="000000"/>
        </w:rPr>
      </w:pPr>
      <w:r>
        <w:rPr>
          <w:rFonts w:ascii="Calibri" w:hAnsi="Calibri" w:cs="Arial"/>
          <w:color w:val="000000"/>
        </w:rPr>
        <w:t>(</w:t>
      </w:r>
      <w:r w:rsidRPr="00CF750F">
        <w:rPr>
          <w:rFonts w:ascii="Calibri" w:hAnsi="Calibri" w:cs="Arial"/>
          <w:color w:val="000000"/>
        </w:rPr>
        <w:t>2869</w:t>
      </w:r>
      <w:r>
        <w:rPr>
          <w:rFonts w:ascii="Calibri" w:hAnsi="Calibri" w:cs="Arial"/>
          <w:color w:val="000000"/>
        </w:rPr>
        <w:t xml:space="preserve"> / </w:t>
      </w:r>
      <w:r w:rsidRPr="00CF750F">
        <w:rPr>
          <w:rFonts w:ascii="Calibri" w:hAnsi="Calibri" w:cs="Arial"/>
          <w:color w:val="000000"/>
        </w:rPr>
        <w:t>4747</w:t>
      </w:r>
      <w:r>
        <w:rPr>
          <w:rFonts w:ascii="Calibri" w:hAnsi="Calibri" w:cs="Arial"/>
          <w:color w:val="000000"/>
        </w:rPr>
        <w:t xml:space="preserve">) = </w:t>
      </w:r>
      <w:r w:rsidRPr="00CF750F">
        <w:rPr>
          <w:rFonts w:ascii="Calibri" w:hAnsi="Calibri" w:cs="Arial"/>
          <w:color w:val="000000"/>
        </w:rPr>
        <w:t>60.44%</w:t>
      </w:r>
    </w:p>
    <w:p w14:paraId="60066F55" w14:textId="77777777" w:rsidR="00CF750F" w:rsidRDefault="00CF750F" w:rsidP="00CF750F">
      <w:pPr>
        <w:pStyle w:val="ListParagraph"/>
        <w:numPr>
          <w:ilvl w:val="0"/>
          <w:numId w:val="4"/>
        </w:numPr>
        <w:spacing w:after="120"/>
        <w:jc w:val="both"/>
        <w:rPr>
          <w:rFonts w:ascii="Calibri" w:hAnsi="Calibri" w:cs="Arial"/>
          <w:color w:val="000000"/>
        </w:rPr>
      </w:pPr>
      <w:r>
        <w:rPr>
          <w:rFonts w:ascii="Calibri" w:hAnsi="Calibri" w:cs="Arial"/>
          <w:color w:val="000000"/>
        </w:rPr>
        <w:t>Complication (disorder)</w:t>
      </w:r>
    </w:p>
    <w:p w14:paraId="34E30943" w14:textId="4CA70E3E" w:rsidR="00CF750F" w:rsidRPr="00CF750F" w:rsidRDefault="00CF750F" w:rsidP="00CF750F">
      <w:pPr>
        <w:pStyle w:val="ListParagraph"/>
        <w:numPr>
          <w:ilvl w:val="1"/>
          <w:numId w:val="4"/>
        </w:numPr>
        <w:spacing w:after="120"/>
        <w:jc w:val="both"/>
        <w:rPr>
          <w:rFonts w:ascii="Calibri" w:hAnsi="Calibri" w:cs="Arial"/>
          <w:color w:val="000000"/>
        </w:rPr>
      </w:pPr>
      <w:r>
        <w:rPr>
          <w:rFonts w:ascii="Calibri" w:hAnsi="Calibri" w:cs="Arial"/>
          <w:color w:val="000000"/>
        </w:rPr>
        <w:t>(</w:t>
      </w:r>
      <w:r w:rsidRPr="00CF750F">
        <w:rPr>
          <w:rFonts w:ascii="Calibri" w:hAnsi="Calibri" w:cs="Arial"/>
          <w:color w:val="000000"/>
        </w:rPr>
        <w:t>1788</w:t>
      </w:r>
      <w:r>
        <w:rPr>
          <w:rFonts w:ascii="Calibri" w:hAnsi="Calibri" w:cs="Arial"/>
          <w:color w:val="000000"/>
        </w:rPr>
        <w:t xml:space="preserve"> / </w:t>
      </w:r>
      <w:r w:rsidRPr="00CF750F">
        <w:rPr>
          <w:rFonts w:ascii="Calibri" w:hAnsi="Calibri" w:cs="Arial"/>
          <w:color w:val="000000"/>
        </w:rPr>
        <w:t>2517</w:t>
      </w:r>
      <w:r>
        <w:rPr>
          <w:rFonts w:ascii="Calibri" w:hAnsi="Calibri" w:cs="Arial"/>
          <w:color w:val="000000"/>
        </w:rPr>
        <w:t xml:space="preserve">) = </w:t>
      </w:r>
      <w:r w:rsidRPr="00CF750F">
        <w:rPr>
          <w:rFonts w:ascii="Calibri" w:hAnsi="Calibri" w:cs="Arial"/>
          <w:color w:val="000000"/>
        </w:rPr>
        <w:t>71.04%</w:t>
      </w:r>
    </w:p>
    <w:p w14:paraId="1F38A390" w14:textId="77777777" w:rsidR="00CF750F" w:rsidRDefault="00CF750F" w:rsidP="00CF750F">
      <w:pPr>
        <w:pStyle w:val="ListParagraph"/>
        <w:numPr>
          <w:ilvl w:val="0"/>
          <w:numId w:val="4"/>
        </w:numPr>
        <w:spacing w:after="120"/>
        <w:jc w:val="both"/>
        <w:rPr>
          <w:rFonts w:ascii="Calibri" w:hAnsi="Calibri" w:cs="Arial"/>
          <w:color w:val="000000"/>
        </w:rPr>
      </w:pPr>
      <w:r w:rsidRPr="00CF750F">
        <w:rPr>
          <w:rFonts w:ascii="Calibri" w:hAnsi="Calibri" w:cs="Arial"/>
          <w:color w:val="000000"/>
        </w:rPr>
        <w:t>Traumatic AND/OR non-traumatic injury (disorder)</w:t>
      </w:r>
    </w:p>
    <w:p w14:paraId="300A3F14" w14:textId="08FBACA7" w:rsidR="00CF750F" w:rsidRPr="00CF750F" w:rsidRDefault="00CF750F" w:rsidP="00CF750F">
      <w:pPr>
        <w:pStyle w:val="ListParagraph"/>
        <w:numPr>
          <w:ilvl w:val="1"/>
          <w:numId w:val="4"/>
        </w:numPr>
        <w:spacing w:after="120"/>
        <w:jc w:val="both"/>
        <w:rPr>
          <w:rFonts w:ascii="Calibri" w:hAnsi="Calibri" w:cs="Arial"/>
          <w:color w:val="000000"/>
        </w:rPr>
      </w:pPr>
      <w:r>
        <w:rPr>
          <w:rFonts w:ascii="Calibri" w:hAnsi="Calibri" w:cs="Arial"/>
          <w:color w:val="000000"/>
        </w:rPr>
        <w:t>(</w:t>
      </w:r>
      <w:r w:rsidRPr="00CF750F">
        <w:rPr>
          <w:rFonts w:ascii="Calibri" w:hAnsi="Calibri" w:cs="Arial"/>
          <w:color w:val="000000"/>
        </w:rPr>
        <w:t>170</w:t>
      </w:r>
      <w:r>
        <w:rPr>
          <w:rFonts w:ascii="Calibri" w:hAnsi="Calibri" w:cs="Arial"/>
          <w:color w:val="000000"/>
        </w:rPr>
        <w:t xml:space="preserve"> / </w:t>
      </w:r>
      <w:r w:rsidRPr="00CF750F">
        <w:rPr>
          <w:rFonts w:ascii="Calibri" w:hAnsi="Calibri" w:cs="Arial"/>
          <w:color w:val="000000"/>
        </w:rPr>
        <w:t>236</w:t>
      </w:r>
      <w:r>
        <w:rPr>
          <w:rFonts w:ascii="Calibri" w:hAnsi="Calibri" w:cs="Arial"/>
          <w:color w:val="000000"/>
        </w:rPr>
        <w:t xml:space="preserve">) = </w:t>
      </w:r>
      <w:r w:rsidRPr="00CF750F">
        <w:rPr>
          <w:rFonts w:ascii="Calibri" w:hAnsi="Calibri" w:cs="Arial"/>
          <w:color w:val="000000"/>
        </w:rPr>
        <w:t>72.03%</w:t>
      </w:r>
    </w:p>
    <w:p w14:paraId="3A1B3B50" w14:textId="77777777" w:rsidR="00CF750F" w:rsidRDefault="00CF750F" w:rsidP="00CF750F">
      <w:pPr>
        <w:pStyle w:val="ListParagraph"/>
        <w:numPr>
          <w:ilvl w:val="0"/>
          <w:numId w:val="4"/>
        </w:numPr>
        <w:spacing w:after="120"/>
        <w:jc w:val="both"/>
        <w:rPr>
          <w:rFonts w:ascii="Calibri" w:hAnsi="Calibri" w:cs="Arial"/>
          <w:color w:val="000000"/>
        </w:rPr>
      </w:pPr>
      <w:r w:rsidRPr="00CF750F">
        <w:rPr>
          <w:rFonts w:ascii="Calibri" w:hAnsi="Calibri" w:cs="Arial"/>
          <w:color w:val="000000"/>
        </w:rPr>
        <w:t>Poisoning (disorder)</w:t>
      </w:r>
    </w:p>
    <w:p w14:paraId="227E4098" w14:textId="2C21648C" w:rsidR="00CF750F" w:rsidRDefault="00CF750F" w:rsidP="00CF750F">
      <w:pPr>
        <w:pStyle w:val="ListParagraph"/>
        <w:numPr>
          <w:ilvl w:val="1"/>
          <w:numId w:val="4"/>
        </w:numPr>
        <w:spacing w:after="120"/>
        <w:jc w:val="both"/>
        <w:rPr>
          <w:rFonts w:ascii="Calibri" w:hAnsi="Calibri" w:cs="Arial"/>
          <w:color w:val="000000"/>
        </w:rPr>
      </w:pPr>
      <w:r>
        <w:rPr>
          <w:rFonts w:ascii="Calibri" w:hAnsi="Calibri" w:cs="Arial"/>
          <w:color w:val="000000"/>
        </w:rPr>
        <w:t>(</w:t>
      </w:r>
      <w:r w:rsidRPr="00CF750F">
        <w:rPr>
          <w:rFonts w:ascii="Calibri" w:hAnsi="Calibri" w:cs="Arial"/>
          <w:color w:val="000000"/>
        </w:rPr>
        <w:t>309</w:t>
      </w:r>
      <w:r>
        <w:rPr>
          <w:rFonts w:ascii="Calibri" w:hAnsi="Calibri" w:cs="Arial"/>
          <w:color w:val="000000"/>
        </w:rPr>
        <w:t xml:space="preserve"> / </w:t>
      </w:r>
      <w:r w:rsidRPr="00CF750F">
        <w:rPr>
          <w:rFonts w:ascii="Calibri" w:hAnsi="Calibri" w:cs="Arial"/>
          <w:color w:val="000000"/>
        </w:rPr>
        <w:t>379</w:t>
      </w:r>
      <w:r>
        <w:rPr>
          <w:rFonts w:ascii="Calibri" w:hAnsi="Calibri" w:cs="Arial"/>
          <w:color w:val="000000"/>
        </w:rPr>
        <w:t>) = 81.53%</w:t>
      </w:r>
    </w:p>
    <w:p w14:paraId="5239D5CE" w14:textId="77777777" w:rsidR="00CF750F" w:rsidRDefault="00CF750F" w:rsidP="00CF750F">
      <w:pPr>
        <w:pStyle w:val="ListParagraph"/>
        <w:numPr>
          <w:ilvl w:val="0"/>
          <w:numId w:val="4"/>
        </w:numPr>
        <w:spacing w:after="120"/>
        <w:jc w:val="both"/>
        <w:rPr>
          <w:rFonts w:ascii="Calibri" w:hAnsi="Calibri" w:cs="Arial"/>
          <w:color w:val="000000"/>
        </w:rPr>
      </w:pPr>
      <w:r w:rsidRPr="00CF750F">
        <w:rPr>
          <w:rFonts w:ascii="Calibri" w:hAnsi="Calibri" w:cs="Arial"/>
          <w:color w:val="000000"/>
        </w:rPr>
        <w:lastRenderedPageBreak/>
        <w:t>Hypersensitivity condition (disorder)</w:t>
      </w:r>
    </w:p>
    <w:p w14:paraId="58114B5D" w14:textId="77777777" w:rsidR="00CF750F" w:rsidRDefault="00CF750F" w:rsidP="00CF750F">
      <w:pPr>
        <w:pStyle w:val="ListParagraph"/>
        <w:numPr>
          <w:ilvl w:val="1"/>
          <w:numId w:val="4"/>
        </w:numPr>
        <w:spacing w:after="120"/>
        <w:jc w:val="both"/>
        <w:rPr>
          <w:rFonts w:ascii="Calibri" w:hAnsi="Calibri" w:cs="Arial"/>
          <w:color w:val="000000"/>
        </w:rPr>
      </w:pPr>
      <w:r>
        <w:rPr>
          <w:rFonts w:ascii="Calibri" w:hAnsi="Calibri" w:cs="Arial"/>
          <w:color w:val="000000"/>
        </w:rPr>
        <w:t>(</w:t>
      </w:r>
      <w:r w:rsidRPr="00CF750F">
        <w:rPr>
          <w:rFonts w:ascii="Calibri" w:hAnsi="Calibri" w:cs="Arial"/>
          <w:color w:val="000000"/>
        </w:rPr>
        <w:t>1431</w:t>
      </w:r>
      <w:r>
        <w:rPr>
          <w:rFonts w:ascii="Calibri" w:hAnsi="Calibri" w:cs="Arial"/>
          <w:color w:val="000000"/>
        </w:rPr>
        <w:t xml:space="preserve"> / </w:t>
      </w:r>
      <w:r w:rsidRPr="00CF750F">
        <w:rPr>
          <w:rFonts w:ascii="Calibri" w:hAnsi="Calibri" w:cs="Arial"/>
          <w:color w:val="000000"/>
        </w:rPr>
        <w:t>1658</w:t>
      </w:r>
      <w:r>
        <w:rPr>
          <w:rFonts w:ascii="Calibri" w:hAnsi="Calibri" w:cs="Arial"/>
          <w:color w:val="000000"/>
        </w:rPr>
        <w:t xml:space="preserve">) </w:t>
      </w:r>
      <w:r w:rsidRPr="00CF750F">
        <w:rPr>
          <w:rFonts w:ascii="Calibri" w:hAnsi="Calibri" w:cs="Arial"/>
          <w:color w:val="000000"/>
        </w:rPr>
        <w:t>86.31%</w:t>
      </w:r>
    </w:p>
    <w:p w14:paraId="4C9A5471" w14:textId="77777777" w:rsidR="00CF750F" w:rsidRDefault="00CF750F" w:rsidP="00CF750F">
      <w:pPr>
        <w:pStyle w:val="ListParagraph"/>
        <w:numPr>
          <w:ilvl w:val="0"/>
          <w:numId w:val="4"/>
        </w:numPr>
        <w:spacing w:after="120"/>
        <w:jc w:val="both"/>
        <w:rPr>
          <w:rFonts w:ascii="Calibri" w:hAnsi="Calibri" w:cs="Arial"/>
          <w:color w:val="000000"/>
        </w:rPr>
      </w:pPr>
      <w:r w:rsidRPr="00CF750F">
        <w:rPr>
          <w:rFonts w:ascii="Calibri" w:hAnsi="Calibri" w:cs="Arial"/>
          <w:color w:val="000000"/>
        </w:rPr>
        <w:t>Propensity to adverse reactions (disorder)</w:t>
      </w:r>
    </w:p>
    <w:p w14:paraId="3E3221F4" w14:textId="36F45EF6" w:rsidR="00BF401A" w:rsidRPr="00CF750F" w:rsidRDefault="00CF750F" w:rsidP="0064360F">
      <w:pPr>
        <w:pStyle w:val="ListParagraph"/>
        <w:numPr>
          <w:ilvl w:val="1"/>
          <w:numId w:val="4"/>
        </w:numPr>
        <w:spacing w:after="120"/>
        <w:jc w:val="both"/>
        <w:rPr>
          <w:rFonts w:ascii="Calibri" w:hAnsi="Calibri" w:cs="Arial"/>
          <w:color w:val="000000"/>
        </w:rPr>
      </w:pPr>
      <w:r>
        <w:rPr>
          <w:rFonts w:ascii="Calibri" w:hAnsi="Calibri" w:cs="Arial"/>
          <w:color w:val="000000"/>
        </w:rPr>
        <w:t>(</w:t>
      </w:r>
      <w:r w:rsidRPr="00CF750F">
        <w:rPr>
          <w:rFonts w:ascii="Calibri" w:hAnsi="Calibri" w:cs="Arial"/>
          <w:color w:val="000000"/>
        </w:rPr>
        <w:t>1342</w:t>
      </w:r>
      <w:r>
        <w:rPr>
          <w:rFonts w:ascii="Calibri" w:hAnsi="Calibri" w:cs="Arial"/>
          <w:color w:val="000000"/>
        </w:rPr>
        <w:t xml:space="preserve"> / </w:t>
      </w:r>
      <w:r w:rsidRPr="00CF750F">
        <w:rPr>
          <w:rFonts w:ascii="Calibri" w:hAnsi="Calibri" w:cs="Arial"/>
          <w:color w:val="000000"/>
        </w:rPr>
        <w:t>1363</w:t>
      </w:r>
      <w:r>
        <w:rPr>
          <w:rFonts w:ascii="Calibri" w:hAnsi="Calibri" w:cs="Arial"/>
          <w:color w:val="000000"/>
        </w:rPr>
        <w:t xml:space="preserve">) = </w:t>
      </w:r>
      <w:r w:rsidRPr="00CF750F">
        <w:rPr>
          <w:rFonts w:ascii="Calibri" w:hAnsi="Calibri" w:cs="Arial"/>
          <w:color w:val="000000"/>
        </w:rPr>
        <w:t>98.46%</w:t>
      </w:r>
    </w:p>
    <w:p w14:paraId="34E1DE35" w14:textId="1F1AEA3B" w:rsidR="00CF750F" w:rsidRDefault="00CF750F" w:rsidP="0064360F">
      <w:pPr>
        <w:spacing w:after="120"/>
        <w:jc w:val="both"/>
        <w:rPr>
          <w:rFonts w:ascii="Calibri" w:hAnsi="Calibri" w:cs="Arial"/>
          <w:color w:val="000000"/>
        </w:rPr>
      </w:pPr>
      <w:r>
        <w:rPr>
          <w:rFonts w:ascii="Calibri" w:hAnsi="Calibri" w:cs="Arial"/>
          <w:color w:val="000000"/>
        </w:rPr>
        <w:t xml:space="preserve">Given the nature of these categories, and the very specific guidance regarding poisonings, allergies, adverse reactions, and hypersensitivies within the IHTSDO map </w:t>
      </w:r>
      <w:r w:rsidR="006562CE">
        <w:rPr>
          <w:rFonts w:ascii="Calibri" w:hAnsi="Calibri" w:cs="Arial"/>
          <w:color w:val="000000"/>
        </w:rPr>
        <w:t xml:space="preserve">of </w:t>
      </w:r>
      <w:r w:rsidR="00F629AE">
        <w:rPr>
          <w:rFonts w:ascii="Calibri" w:hAnsi="Calibri" w:cs="Arial"/>
          <w:color w:val="000000"/>
        </w:rPr>
        <w:t>SNOMED CT</w:t>
      </w:r>
      <w:r w:rsidR="006562CE">
        <w:rPr>
          <w:rFonts w:ascii="Calibri" w:hAnsi="Calibri" w:cs="Arial"/>
          <w:color w:val="000000"/>
        </w:rPr>
        <w:t xml:space="preserve"> to ICD10</w:t>
      </w:r>
      <w:r>
        <w:rPr>
          <w:rFonts w:ascii="Calibri" w:hAnsi="Calibri" w:cs="Arial"/>
          <w:color w:val="000000"/>
        </w:rPr>
        <w:t xml:space="preserve">, it is likely that many (or most) of the reason for discrepancy here is due to differences in guidance about how </w:t>
      </w:r>
      <w:r w:rsidR="006562CE">
        <w:rPr>
          <w:rFonts w:ascii="Calibri" w:hAnsi="Calibri" w:cs="Arial"/>
          <w:color w:val="000000"/>
        </w:rPr>
        <w:t>to handle these kinds of cases.</w:t>
      </w:r>
    </w:p>
    <w:p w14:paraId="13402358" w14:textId="40AD0E23" w:rsidR="00CF750F" w:rsidRDefault="00CF750F" w:rsidP="0064360F">
      <w:pPr>
        <w:spacing w:after="120"/>
        <w:jc w:val="both"/>
        <w:rPr>
          <w:rFonts w:ascii="Calibri" w:hAnsi="Calibri" w:cs="Arial"/>
          <w:color w:val="000000"/>
        </w:rPr>
      </w:pPr>
      <w:r>
        <w:rPr>
          <w:rFonts w:ascii="Calibri" w:hAnsi="Calibri" w:cs="Arial"/>
          <w:color w:val="000000"/>
        </w:rPr>
        <w:t xml:space="preserve">Taking this analysis in another direction, we can try to find categories of things where there are most likely to be true content errors.  These would be categories of content where guidance is not very </w:t>
      </w:r>
      <w:r w:rsidR="00C94566">
        <w:rPr>
          <w:rFonts w:ascii="Calibri" w:hAnsi="Calibri" w:cs="Arial"/>
          <w:color w:val="000000"/>
        </w:rPr>
        <w:t>specific</w:t>
      </w:r>
      <w:r>
        <w:rPr>
          <w:rFonts w:ascii="Calibri" w:hAnsi="Calibri" w:cs="Arial"/>
          <w:color w:val="000000"/>
        </w:rPr>
        <w:t xml:space="preserve"> and likely the same conditions should be mapped in the same way across organizations.  Consider the following two categories with discrepancy rates:</w:t>
      </w:r>
    </w:p>
    <w:p w14:paraId="4F183354" w14:textId="77777777" w:rsidR="00CF750F" w:rsidRDefault="00CF750F" w:rsidP="00CF750F">
      <w:pPr>
        <w:pStyle w:val="ListParagraph"/>
        <w:numPr>
          <w:ilvl w:val="0"/>
          <w:numId w:val="4"/>
        </w:numPr>
        <w:spacing w:after="120"/>
        <w:jc w:val="both"/>
        <w:rPr>
          <w:rFonts w:ascii="Calibri" w:hAnsi="Calibri" w:cs="Arial"/>
          <w:color w:val="000000"/>
        </w:rPr>
      </w:pPr>
      <w:r w:rsidRPr="00CF750F">
        <w:rPr>
          <w:rFonts w:ascii="Calibri" w:hAnsi="Calibri" w:cs="Arial"/>
          <w:color w:val="000000"/>
        </w:rPr>
        <w:t>Disorder by body site (disorder)</w:t>
      </w:r>
    </w:p>
    <w:p w14:paraId="0DD542B7" w14:textId="472E259A" w:rsidR="00CF750F" w:rsidRPr="00CF750F" w:rsidRDefault="00CF750F" w:rsidP="00CF750F">
      <w:pPr>
        <w:pStyle w:val="ListParagraph"/>
        <w:numPr>
          <w:ilvl w:val="1"/>
          <w:numId w:val="4"/>
        </w:numPr>
        <w:spacing w:after="120"/>
        <w:jc w:val="both"/>
        <w:rPr>
          <w:rFonts w:ascii="Calibri" w:hAnsi="Calibri" w:cs="Arial"/>
          <w:color w:val="000000"/>
        </w:rPr>
      </w:pPr>
      <w:r>
        <w:rPr>
          <w:rFonts w:ascii="Calibri" w:hAnsi="Calibri" w:cs="Arial"/>
          <w:color w:val="000000"/>
        </w:rPr>
        <w:t>(</w:t>
      </w:r>
      <w:r w:rsidRPr="00CF750F">
        <w:rPr>
          <w:rFonts w:ascii="Calibri" w:hAnsi="Calibri" w:cs="Arial"/>
          <w:color w:val="000000"/>
        </w:rPr>
        <w:t>5304</w:t>
      </w:r>
      <w:r>
        <w:rPr>
          <w:rFonts w:ascii="Calibri" w:hAnsi="Calibri" w:cs="Arial"/>
          <w:color w:val="000000"/>
        </w:rPr>
        <w:t xml:space="preserve"> / </w:t>
      </w:r>
      <w:r w:rsidRPr="00CF750F">
        <w:rPr>
          <w:rFonts w:ascii="Calibri" w:hAnsi="Calibri" w:cs="Arial"/>
          <w:color w:val="000000"/>
        </w:rPr>
        <w:t>18554</w:t>
      </w:r>
      <w:r>
        <w:rPr>
          <w:rFonts w:ascii="Calibri" w:hAnsi="Calibri" w:cs="Arial"/>
          <w:color w:val="000000"/>
        </w:rPr>
        <w:t xml:space="preserve">) = </w:t>
      </w:r>
      <w:r w:rsidRPr="00CF750F">
        <w:rPr>
          <w:rFonts w:ascii="Calibri" w:hAnsi="Calibri" w:cs="Arial"/>
          <w:color w:val="000000"/>
        </w:rPr>
        <w:t>28.59%</w:t>
      </w:r>
      <w:r w:rsidRPr="00CF750F">
        <w:rPr>
          <w:rFonts w:ascii="Calibri" w:hAnsi="Calibri" w:cs="Arial"/>
          <w:color w:val="000000"/>
        </w:rPr>
        <w:tab/>
      </w:r>
    </w:p>
    <w:p w14:paraId="2EA224B4" w14:textId="77777777" w:rsidR="00CF750F" w:rsidRDefault="00CF750F" w:rsidP="00CF750F">
      <w:pPr>
        <w:pStyle w:val="ListParagraph"/>
        <w:numPr>
          <w:ilvl w:val="0"/>
          <w:numId w:val="4"/>
        </w:numPr>
        <w:spacing w:after="120"/>
        <w:jc w:val="both"/>
        <w:rPr>
          <w:rFonts w:ascii="Calibri" w:hAnsi="Calibri" w:cs="Arial"/>
          <w:color w:val="000000"/>
        </w:rPr>
      </w:pPr>
      <w:r w:rsidRPr="00CF750F">
        <w:rPr>
          <w:rFonts w:ascii="Calibri" w:hAnsi="Calibri" w:cs="Arial"/>
          <w:color w:val="000000"/>
        </w:rPr>
        <w:t>Infectious disease (disorder)</w:t>
      </w:r>
    </w:p>
    <w:p w14:paraId="4CA9969F" w14:textId="77777777" w:rsidR="00CF750F" w:rsidRDefault="00CF750F" w:rsidP="00CF750F">
      <w:pPr>
        <w:pStyle w:val="ListParagraph"/>
        <w:numPr>
          <w:ilvl w:val="0"/>
          <w:numId w:val="4"/>
        </w:numPr>
        <w:spacing w:after="120"/>
        <w:jc w:val="both"/>
        <w:rPr>
          <w:rFonts w:ascii="Calibri" w:hAnsi="Calibri" w:cs="Arial"/>
          <w:color w:val="000000"/>
        </w:rPr>
      </w:pPr>
      <w:r>
        <w:rPr>
          <w:rFonts w:ascii="Calibri" w:hAnsi="Calibri" w:cs="Arial"/>
          <w:color w:val="000000"/>
        </w:rPr>
        <w:t xml:space="preserve"> </w:t>
      </w:r>
      <w:r>
        <w:rPr>
          <w:rFonts w:ascii="Calibri" w:hAnsi="Calibri" w:cs="Arial"/>
          <w:color w:val="000000"/>
        </w:rPr>
        <w:tab/>
        <w:t>(</w:t>
      </w:r>
      <w:r w:rsidRPr="00CF750F">
        <w:rPr>
          <w:rFonts w:ascii="Calibri" w:hAnsi="Calibri" w:cs="Arial"/>
          <w:color w:val="000000"/>
        </w:rPr>
        <w:t>1110</w:t>
      </w:r>
      <w:r>
        <w:rPr>
          <w:rFonts w:ascii="Calibri" w:hAnsi="Calibri" w:cs="Arial"/>
          <w:color w:val="000000"/>
        </w:rPr>
        <w:t xml:space="preserve"> / </w:t>
      </w:r>
      <w:r w:rsidRPr="00CF750F">
        <w:rPr>
          <w:rFonts w:ascii="Calibri" w:hAnsi="Calibri" w:cs="Arial"/>
          <w:color w:val="000000"/>
        </w:rPr>
        <w:t>3139</w:t>
      </w:r>
      <w:r>
        <w:rPr>
          <w:rFonts w:ascii="Calibri" w:hAnsi="Calibri" w:cs="Arial"/>
          <w:color w:val="000000"/>
        </w:rPr>
        <w:t xml:space="preserve">) = </w:t>
      </w:r>
      <w:r w:rsidRPr="00CF750F">
        <w:rPr>
          <w:rFonts w:ascii="Calibri" w:hAnsi="Calibri" w:cs="Arial"/>
          <w:color w:val="000000"/>
        </w:rPr>
        <w:t>35.36%</w:t>
      </w:r>
    </w:p>
    <w:p w14:paraId="22ECB3C7" w14:textId="7403BCC0" w:rsidR="00CF750F" w:rsidRDefault="009918EF" w:rsidP="0064360F">
      <w:pPr>
        <w:spacing w:after="120"/>
        <w:jc w:val="both"/>
        <w:rPr>
          <w:rFonts w:ascii="Calibri" w:hAnsi="Calibri" w:cs="Arial"/>
          <w:color w:val="000000"/>
        </w:rPr>
      </w:pPr>
      <w:r>
        <w:rPr>
          <w:rFonts w:ascii="Calibri" w:hAnsi="Calibri" w:cs="Arial"/>
          <w:color w:val="000000"/>
        </w:rPr>
        <w:t xml:space="preserve">These are large categories of data where one might expect to see lower discrepancy rates than around 30%.  There are many possible reasons for this (that could be related to things like double </w:t>
      </w:r>
      <w:r w:rsidR="00C94566">
        <w:rPr>
          <w:rFonts w:ascii="Calibri" w:hAnsi="Calibri" w:cs="Arial"/>
          <w:color w:val="000000"/>
        </w:rPr>
        <w:t>coding conditions, or asterisk/d</w:t>
      </w:r>
      <w:r>
        <w:rPr>
          <w:rFonts w:ascii="Calibri" w:hAnsi="Calibri" w:cs="Arial"/>
          <w:color w:val="000000"/>
        </w:rPr>
        <w:t xml:space="preserve">agger rules), but it may also be simply related to miscoding.  Further research (and sampling) is likely an efficient avenue to identifying important content problems (and therefore additional feedback patterns) that could be leveraged to improve the map </w:t>
      </w:r>
      <w:r w:rsidR="008935AD">
        <w:rPr>
          <w:rFonts w:ascii="Calibri" w:hAnsi="Calibri" w:cs="Arial"/>
          <w:color w:val="000000"/>
        </w:rPr>
        <w:t>in a targeted and efficient way</w:t>
      </w:r>
      <w:r>
        <w:rPr>
          <w:rFonts w:ascii="Calibri" w:hAnsi="Calibri" w:cs="Arial"/>
          <w:color w:val="000000"/>
        </w:rPr>
        <w:t>.</w:t>
      </w:r>
    </w:p>
    <w:p w14:paraId="797629C2" w14:textId="4E6D0729" w:rsidR="005E53FA" w:rsidRDefault="009918EF" w:rsidP="0041651C">
      <w:pPr>
        <w:spacing w:after="120"/>
        <w:jc w:val="both"/>
        <w:rPr>
          <w:rFonts w:ascii="Calibri" w:hAnsi="Calibri" w:cs="Arial"/>
          <w:color w:val="000000"/>
        </w:rPr>
      </w:pPr>
      <w:r>
        <w:rPr>
          <w:rFonts w:ascii="Calibri" w:hAnsi="Calibri" w:cs="Arial"/>
          <w:color w:val="000000"/>
        </w:rPr>
        <w:t xml:space="preserve">Overall, </w:t>
      </w:r>
      <w:r w:rsidR="008935AD">
        <w:rPr>
          <w:rFonts w:ascii="Calibri" w:hAnsi="Calibri" w:cs="Arial"/>
          <w:color w:val="000000"/>
        </w:rPr>
        <w:t xml:space="preserve">we </w:t>
      </w:r>
      <w:r w:rsidR="00CF750F">
        <w:rPr>
          <w:rFonts w:ascii="Calibri" w:hAnsi="Calibri" w:cs="Arial"/>
          <w:color w:val="000000"/>
        </w:rPr>
        <w:t xml:space="preserve">believe this type of </w:t>
      </w:r>
      <w:r>
        <w:rPr>
          <w:rFonts w:ascii="Calibri" w:hAnsi="Calibri" w:cs="Arial"/>
          <w:color w:val="000000"/>
        </w:rPr>
        <w:t xml:space="preserve">hierarchical </w:t>
      </w:r>
      <w:r w:rsidR="00CF750F">
        <w:rPr>
          <w:rFonts w:ascii="Calibri" w:hAnsi="Calibri" w:cs="Arial"/>
          <w:color w:val="000000"/>
        </w:rPr>
        <w:t>categorization and visualization of the discrepancy data can achieve two important goals:</w:t>
      </w:r>
    </w:p>
    <w:p w14:paraId="33B1C678" w14:textId="63CA820E" w:rsidR="00CF750F" w:rsidRDefault="00CF750F" w:rsidP="00CF750F">
      <w:pPr>
        <w:pStyle w:val="ListParagraph"/>
        <w:numPr>
          <w:ilvl w:val="0"/>
          <w:numId w:val="4"/>
        </w:numPr>
        <w:spacing w:after="120"/>
        <w:jc w:val="both"/>
        <w:rPr>
          <w:rFonts w:ascii="Calibri" w:hAnsi="Calibri" w:cs="Arial"/>
          <w:color w:val="000000"/>
        </w:rPr>
      </w:pPr>
      <w:r>
        <w:rPr>
          <w:rFonts w:ascii="Calibri" w:hAnsi="Calibri" w:cs="Arial"/>
          <w:color w:val="000000"/>
        </w:rPr>
        <w:t xml:space="preserve">First, identify categories of </w:t>
      </w:r>
      <w:r w:rsidR="00F629AE">
        <w:rPr>
          <w:rFonts w:ascii="Calibri" w:hAnsi="Calibri" w:cs="Arial"/>
          <w:color w:val="000000"/>
        </w:rPr>
        <w:t>SNOMED CT</w:t>
      </w:r>
      <w:r>
        <w:rPr>
          <w:rFonts w:ascii="Calibri" w:hAnsi="Calibri" w:cs="Arial"/>
          <w:color w:val="000000"/>
        </w:rPr>
        <w:t xml:space="preserve"> content where guidance is simply different and very high discordance rates would be expected</w:t>
      </w:r>
      <w:r w:rsidR="008935AD">
        <w:rPr>
          <w:rFonts w:ascii="Calibri" w:hAnsi="Calibri" w:cs="Arial"/>
          <w:color w:val="000000"/>
        </w:rPr>
        <w:t xml:space="preserve"> (and use that as an opportunity to revisit guidance)</w:t>
      </w:r>
      <w:r>
        <w:rPr>
          <w:rFonts w:ascii="Calibri" w:hAnsi="Calibri" w:cs="Arial"/>
          <w:color w:val="000000"/>
        </w:rPr>
        <w:t>.</w:t>
      </w:r>
    </w:p>
    <w:p w14:paraId="60D3D9CE" w14:textId="5E75FE52" w:rsidR="00CF750F" w:rsidRPr="00CF750F" w:rsidRDefault="00CF750F" w:rsidP="00CF750F">
      <w:pPr>
        <w:pStyle w:val="ListParagraph"/>
        <w:numPr>
          <w:ilvl w:val="0"/>
          <w:numId w:val="4"/>
        </w:numPr>
        <w:spacing w:after="120"/>
        <w:jc w:val="both"/>
        <w:rPr>
          <w:rFonts w:ascii="Calibri" w:hAnsi="Calibri" w:cs="Arial"/>
          <w:color w:val="000000"/>
        </w:rPr>
      </w:pPr>
      <w:r>
        <w:rPr>
          <w:rFonts w:ascii="Calibri" w:hAnsi="Calibri" w:cs="Arial"/>
          <w:color w:val="000000"/>
        </w:rPr>
        <w:t xml:space="preserve">Second, identify categories of </w:t>
      </w:r>
      <w:r w:rsidR="00F629AE">
        <w:rPr>
          <w:rFonts w:ascii="Calibri" w:hAnsi="Calibri" w:cs="Arial"/>
          <w:color w:val="000000"/>
        </w:rPr>
        <w:t>SNOMED CT</w:t>
      </w:r>
      <w:r>
        <w:rPr>
          <w:rFonts w:ascii="Calibri" w:hAnsi="Calibri" w:cs="Arial"/>
          <w:color w:val="000000"/>
        </w:rPr>
        <w:t xml:space="preserve"> content where </w:t>
      </w:r>
      <w:r w:rsidR="009918EF">
        <w:rPr>
          <w:rFonts w:ascii="Calibri" w:hAnsi="Calibri" w:cs="Arial"/>
          <w:color w:val="000000"/>
        </w:rPr>
        <w:t>review of maps is most likely to identify content problems and develop new and better principles for consistently handling mappings.</w:t>
      </w:r>
    </w:p>
    <w:p w14:paraId="05D71CD6" w14:textId="7E72B21D" w:rsidR="0041651C" w:rsidRDefault="00FC4718" w:rsidP="0041651C">
      <w:pPr>
        <w:pStyle w:val="Heading1"/>
        <w:pageBreakBefore/>
        <w:rPr>
          <w:rStyle w:val="Strong"/>
          <w:rFonts w:ascii="Calibri" w:hAnsi="Calibri" w:cs="Arial"/>
          <w:b/>
          <w:caps w:val="0"/>
        </w:rPr>
      </w:pPr>
      <w:bookmarkStart w:id="70" w:name="_Toc416855970"/>
      <w:r>
        <w:rPr>
          <w:rStyle w:val="Strong"/>
          <w:rFonts w:ascii="Calibri" w:hAnsi="Calibri" w:cs="Arial"/>
          <w:b/>
          <w:caps w:val="0"/>
        </w:rPr>
        <w:lastRenderedPageBreak/>
        <w:t>Conclusion</w:t>
      </w:r>
      <w:bookmarkEnd w:id="70"/>
    </w:p>
    <w:p w14:paraId="65BE9861" w14:textId="77777777" w:rsidR="0041651C" w:rsidRDefault="0041651C" w:rsidP="0041651C">
      <w:pPr>
        <w:spacing w:after="120"/>
        <w:jc w:val="both"/>
        <w:rPr>
          <w:rFonts w:ascii="Calibri" w:hAnsi="Calibri" w:cs="Arial"/>
          <w:color w:val="000000"/>
        </w:rPr>
      </w:pPr>
    </w:p>
    <w:p w14:paraId="4B1E927B" w14:textId="669EA8EC" w:rsidR="00396747" w:rsidRDefault="00396747" w:rsidP="0041651C">
      <w:pPr>
        <w:spacing w:after="120"/>
        <w:jc w:val="both"/>
        <w:rPr>
          <w:rFonts w:ascii="Calibri" w:hAnsi="Calibri" w:cs="Arial"/>
          <w:color w:val="000000"/>
        </w:rPr>
      </w:pPr>
      <w:r>
        <w:rPr>
          <w:rFonts w:ascii="Calibri" w:hAnsi="Calibri" w:cs="Arial"/>
          <w:color w:val="000000"/>
        </w:rPr>
        <w:t>This process was an intense and interesting one that generated a lot of ideas for how to approach a new mapping project, how to incorporate automations and real-time quality assurance checking to limit human error, and how to incrementally develop an understanding and improve quality over time.</w:t>
      </w:r>
    </w:p>
    <w:p w14:paraId="5F6CA910" w14:textId="4747E9BE" w:rsidR="00396747" w:rsidRDefault="00396747" w:rsidP="0041651C">
      <w:pPr>
        <w:spacing w:after="120"/>
        <w:jc w:val="both"/>
        <w:rPr>
          <w:rFonts w:ascii="Calibri" w:hAnsi="Calibri" w:cs="Arial"/>
          <w:color w:val="000000"/>
        </w:rPr>
      </w:pPr>
      <w:r>
        <w:rPr>
          <w:rFonts w:ascii="Calibri" w:hAnsi="Calibri" w:cs="Arial"/>
          <w:color w:val="000000"/>
        </w:rPr>
        <w:t>Here are some of the key lessons learned about this process and recommendations we would make for anyone considering an undertaking like this.</w:t>
      </w:r>
    </w:p>
    <w:p w14:paraId="10026777" w14:textId="428F18FB" w:rsidR="00396747" w:rsidRPr="00396747" w:rsidRDefault="00396747" w:rsidP="00396747">
      <w:pPr>
        <w:pStyle w:val="ListParagraph"/>
        <w:numPr>
          <w:ilvl w:val="0"/>
          <w:numId w:val="4"/>
        </w:numPr>
        <w:spacing w:after="120"/>
        <w:jc w:val="both"/>
        <w:rPr>
          <w:rFonts w:ascii="Calibri" w:hAnsi="Calibri" w:cs="Arial"/>
          <w:color w:val="000000"/>
        </w:rPr>
      </w:pPr>
      <w:r>
        <w:rPr>
          <w:rFonts w:ascii="Calibri" w:hAnsi="Calibri" w:cs="Arial"/>
          <w:color w:val="000000"/>
        </w:rPr>
        <w:t>Learn as much as you can early on.  Many early  mistakes were due to misunderstanding of things like allowable codes and code ordering as well as guidance related to some of the more complicated mapping handbook rules.</w:t>
      </w:r>
    </w:p>
    <w:p w14:paraId="44B86DD2" w14:textId="1D86FBFA" w:rsidR="00C42C83" w:rsidRDefault="00396747" w:rsidP="00396747">
      <w:pPr>
        <w:pStyle w:val="ListParagraph"/>
        <w:numPr>
          <w:ilvl w:val="0"/>
          <w:numId w:val="4"/>
        </w:numPr>
        <w:spacing w:after="120"/>
        <w:jc w:val="both"/>
        <w:rPr>
          <w:rFonts w:ascii="Calibri" w:hAnsi="Calibri" w:cs="Arial"/>
          <w:color w:val="000000"/>
        </w:rPr>
      </w:pPr>
      <w:r>
        <w:rPr>
          <w:rFonts w:ascii="Calibri" w:hAnsi="Calibri" w:cs="Arial"/>
          <w:color w:val="000000"/>
        </w:rPr>
        <w:t>Ideally have training and guidance materials ready at the beginning of the project.  The Mapping Service Team was undertaking a review and overhaul of the Mapping Principles Handbook just as we were engaging in this process and some improved guidance about things like .8 vs .9 coding decisions and dagger/asterisk rules came along later in the project after some mistakes had already been made.</w:t>
      </w:r>
    </w:p>
    <w:p w14:paraId="5E7D777E" w14:textId="16513CD9" w:rsidR="00396747" w:rsidRDefault="00396747" w:rsidP="00396747">
      <w:pPr>
        <w:pStyle w:val="ListParagraph"/>
        <w:numPr>
          <w:ilvl w:val="0"/>
          <w:numId w:val="4"/>
        </w:numPr>
        <w:spacing w:after="120"/>
        <w:jc w:val="both"/>
        <w:rPr>
          <w:rFonts w:ascii="Calibri" w:hAnsi="Calibri" w:cs="Arial"/>
          <w:color w:val="000000"/>
        </w:rPr>
      </w:pPr>
      <w:r>
        <w:rPr>
          <w:rFonts w:ascii="Calibri" w:hAnsi="Calibri" w:cs="Arial"/>
          <w:color w:val="000000"/>
        </w:rPr>
        <w:t>Use a modern tooling environment.  We leveraged an existing and known tooling environment that had been successfully used for years to maintain multiple operational map projects.  However, it was a collection of somewhat outdated and complicated tools that had to be interfaced with a next-generation of tooling to deliver (and redeliver) work product.</w:t>
      </w:r>
    </w:p>
    <w:p w14:paraId="459800C9" w14:textId="438E35D0" w:rsidR="00396747" w:rsidRPr="00396747" w:rsidRDefault="008935AD" w:rsidP="00396747">
      <w:pPr>
        <w:pStyle w:val="ListParagraph"/>
        <w:numPr>
          <w:ilvl w:val="0"/>
          <w:numId w:val="4"/>
        </w:numPr>
        <w:spacing w:after="120"/>
        <w:jc w:val="both"/>
        <w:rPr>
          <w:rFonts w:ascii="Calibri" w:hAnsi="Calibri" w:cs="Arial"/>
          <w:color w:val="000000"/>
        </w:rPr>
      </w:pPr>
      <w:r>
        <w:rPr>
          <w:rFonts w:ascii="Calibri" w:hAnsi="Calibri" w:cs="Arial"/>
          <w:color w:val="000000"/>
        </w:rPr>
        <w:t xml:space="preserve">Leverage </w:t>
      </w:r>
      <w:r w:rsidR="00396747">
        <w:rPr>
          <w:rFonts w:ascii="Calibri" w:hAnsi="Calibri" w:cs="Arial"/>
          <w:color w:val="000000"/>
        </w:rPr>
        <w:t xml:space="preserve">the structure of both the source terminology (e.g. </w:t>
      </w:r>
      <w:r w:rsidR="00F629AE">
        <w:rPr>
          <w:rFonts w:ascii="Calibri" w:hAnsi="Calibri" w:cs="Arial"/>
          <w:color w:val="000000"/>
        </w:rPr>
        <w:t>SNOMED CT</w:t>
      </w:r>
      <w:r w:rsidR="00396747">
        <w:rPr>
          <w:rFonts w:ascii="Calibri" w:hAnsi="Calibri" w:cs="Arial"/>
          <w:color w:val="000000"/>
        </w:rPr>
        <w:t xml:space="preserve"> hierarchies) and the target terminology (e.g. ICD10 chapters).  Attempt (as much as possible) to semantically align these structures to target and focus a </w:t>
      </w:r>
      <w:r w:rsidR="004D221E">
        <w:rPr>
          <w:rFonts w:ascii="Calibri" w:hAnsi="Calibri" w:cs="Arial"/>
          <w:color w:val="000000"/>
        </w:rPr>
        <w:t>map specialist</w:t>
      </w:r>
      <w:r w:rsidR="00396747">
        <w:rPr>
          <w:rFonts w:ascii="Calibri" w:hAnsi="Calibri" w:cs="Arial"/>
          <w:color w:val="000000"/>
        </w:rPr>
        <w:t>’s attention.  Attempt to build principles around this kind of analysis, and ultimately build tooling (including validation checks) around what was learned.</w:t>
      </w:r>
    </w:p>
    <w:p w14:paraId="2F5E20A3" w14:textId="6749A2EC" w:rsidR="000E2AB8" w:rsidRPr="00396747" w:rsidRDefault="00396747" w:rsidP="00396747">
      <w:pPr>
        <w:pStyle w:val="ListParagraph"/>
        <w:numPr>
          <w:ilvl w:val="0"/>
          <w:numId w:val="4"/>
        </w:numPr>
        <w:spacing w:after="120"/>
        <w:jc w:val="both"/>
        <w:rPr>
          <w:rFonts w:ascii="Calibri" w:hAnsi="Calibri" w:cs="Arial"/>
          <w:color w:val="000000"/>
        </w:rPr>
      </w:pPr>
      <w:r>
        <w:rPr>
          <w:rFonts w:ascii="Calibri" w:hAnsi="Calibri" w:cs="Arial"/>
          <w:color w:val="000000"/>
        </w:rPr>
        <w:t xml:space="preserve">Batch concepts to map in rational ways.  Keep similar things (from </w:t>
      </w:r>
      <w:r w:rsidR="00C94566">
        <w:rPr>
          <w:rFonts w:ascii="Calibri" w:hAnsi="Calibri" w:cs="Arial"/>
          <w:color w:val="000000"/>
        </w:rPr>
        <w:t>similar</w:t>
      </w:r>
      <w:r>
        <w:rPr>
          <w:rFonts w:ascii="Calibri" w:hAnsi="Calibri" w:cs="Arial"/>
          <w:color w:val="000000"/>
        </w:rPr>
        <w:t xml:space="preserve"> specialties) near each other, but don’t make batches too big because it can become mind numbing for map specialists to continue to work (seemingly endlessly) on the same kind of complicated cases.  Make sure map specialists (at least occasionally) get novel things to work on.</w:t>
      </w:r>
    </w:p>
    <w:p w14:paraId="1BA80587" w14:textId="6562AEDE" w:rsidR="00396747" w:rsidRDefault="00396747" w:rsidP="00396747">
      <w:pPr>
        <w:pStyle w:val="ListParagraph"/>
        <w:numPr>
          <w:ilvl w:val="0"/>
          <w:numId w:val="4"/>
        </w:numPr>
        <w:spacing w:after="120"/>
        <w:jc w:val="both"/>
        <w:rPr>
          <w:rFonts w:ascii="Calibri" w:hAnsi="Calibri" w:cs="Arial"/>
          <w:color w:val="000000"/>
        </w:rPr>
      </w:pPr>
      <w:r>
        <w:rPr>
          <w:rFonts w:ascii="Calibri" w:hAnsi="Calibri" w:cs="Arial"/>
          <w:color w:val="000000"/>
        </w:rPr>
        <w:t xml:space="preserve">If using semi-automated map target algorithms, provide information about suggestions and levels of evidence to </w:t>
      </w:r>
      <w:r w:rsidR="004D221E">
        <w:rPr>
          <w:rFonts w:ascii="Calibri" w:hAnsi="Calibri" w:cs="Arial"/>
          <w:color w:val="000000"/>
        </w:rPr>
        <w:t>map specialist</w:t>
      </w:r>
      <w:r>
        <w:rPr>
          <w:rFonts w:ascii="Calibri" w:hAnsi="Calibri" w:cs="Arial"/>
          <w:color w:val="000000"/>
        </w:rPr>
        <w:t>s so they can focus their attention on the most likely areas of the target terminology to map to.</w:t>
      </w:r>
    </w:p>
    <w:p w14:paraId="028C65A7" w14:textId="727C23A6" w:rsidR="008935AD" w:rsidRPr="008935AD" w:rsidRDefault="008935AD" w:rsidP="008935AD">
      <w:pPr>
        <w:pStyle w:val="ListParagraph"/>
        <w:numPr>
          <w:ilvl w:val="0"/>
          <w:numId w:val="4"/>
        </w:numPr>
        <w:spacing w:after="120"/>
        <w:jc w:val="both"/>
        <w:rPr>
          <w:rFonts w:ascii="Calibri" w:hAnsi="Calibri" w:cs="Arial"/>
          <w:color w:val="000000"/>
        </w:rPr>
      </w:pPr>
      <w:r>
        <w:rPr>
          <w:rFonts w:ascii="Calibri" w:hAnsi="Calibri" w:cs="Arial"/>
          <w:color w:val="000000"/>
        </w:rPr>
        <w:t>Develop a gold-standard set of mappings against which the matching algorithm can be effectively trained.</w:t>
      </w:r>
    </w:p>
    <w:p w14:paraId="3738B473" w14:textId="03EBB24C" w:rsidR="00EA048D" w:rsidRDefault="00EA048D" w:rsidP="00EA048D">
      <w:pPr>
        <w:pStyle w:val="ListParagraph"/>
        <w:numPr>
          <w:ilvl w:val="0"/>
          <w:numId w:val="4"/>
        </w:numPr>
        <w:spacing w:after="120"/>
        <w:jc w:val="both"/>
        <w:rPr>
          <w:rFonts w:ascii="Calibri" w:hAnsi="Calibri" w:cs="Arial"/>
          <w:color w:val="000000"/>
        </w:rPr>
      </w:pPr>
      <w:r>
        <w:rPr>
          <w:rFonts w:ascii="Calibri" w:hAnsi="Calibri" w:cs="Arial"/>
          <w:color w:val="000000"/>
        </w:rPr>
        <w:t xml:space="preserve">Use quality assurance automations in real-time to enforce high quality rules.  Consider that validation can produce errors (which </w:t>
      </w:r>
      <w:r w:rsidR="008935AD">
        <w:rPr>
          <w:rFonts w:ascii="Calibri" w:hAnsi="Calibri" w:cs="Arial"/>
          <w:color w:val="000000"/>
        </w:rPr>
        <w:t xml:space="preserve">require correction for </w:t>
      </w:r>
      <w:r>
        <w:rPr>
          <w:rFonts w:ascii="Calibri" w:hAnsi="Calibri" w:cs="Arial"/>
          <w:color w:val="000000"/>
        </w:rPr>
        <w:t>mapping</w:t>
      </w:r>
      <w:r w:rsidR="008935AD">
        <w:rPr>
          <w:rFonts w:ascii="Calibri" w:hAnsi="Calibri" w:cs="Arial"/>
          <w:color w:val="000000"/>
        </w:rPr>
        <w:t xml:space="preserve"> to proceed</w:t>
      </w:r>
      <w:r>
        <w:rPr>
          <w:rFonts w:ascii="Calibri" w:hAnsi="Calibri" w:cs="Arial"/>
          <w:color w:val="000000"/>
        </w:rPr>
        <w:t xml:space="preserve">), or warnings (which provide an opportunity </w:t>
      </w:r>
      <w:r w:rsidR="008935AD">
        <w:rPr>
          <w:rFonts w:ascii="Calibri" w:hAnsi="Calibri" w:cs="Arial"/>
          <w:color w:val="000000"/>
        </w:rPr>
        <w:t>for a map specialist to double-check work</w:t>
      </w:r>
      <w:r>
        <w:rPr>
          <w:rFonts w:ascii="Calibri" w:hAnsi="Calibri" w:cs="Arial"/>
          <w:color w:val="000000"/>
        </w:rPr>
        <w:t>), or merely provide information at the moment a decision is made.</w:t>
      </w:r>
    </w:p>
    <w:p w14:paraId="7A2C865A" w14:textId="54EFD900" w:rsidR="00EA048D" w:rsidRDefault="00EA048D" w:rsidP="00EA048D">
      <w:pPr>
        <w:pStyle w:val="ListParagraph"/>
        <w:numPr>
          <w:ilvl w:val="0"/>
          <w:numId w:val="4"/>
        </w:numPr>
        <w:spacing w:after="120"/>
        <w:jc w:val="both"/>
        <w:rPr>
          <w:rFonts w:ascii="Calibri" w:hAnsi="Calibri" w:cs="Arial"/>
          <w:color w:val="000000"/>
        </w:rPr>
      </w:pPr>
      <w:r>
        <w:rPr>
          <w:rFonts w:ascii="Calibri" w:hAnsi="Calibri" w:cs="Arial"/>
          <w:color w:val="000000"/>
        </w:rPr>
        <w:t>If face-invalid maps are identified, stop and determine the underlying cause as this type of error is often a deeper underlying technology problem and not the result of carelessness on a map specialists’ part.</w:t>
      </w:r>
    </w:p>
    <w:p w14:paraId="5086D235" w14:textId="52ED5E77" w:rsidR="003F778E" w:rsidRDefault="00EA048D" w:rsidP="0041651C">
      <w:pPr>
        <w:pStyle w:val="ListParagraph"/>
        <w:numPr>
          <w:ilvl w:val="0"/>
          <w:numId w:val="4"/>
        </w:numPr>
        <w:spacing w:after="120"/>
        <w:jc w:val="both"/>
        <w:rPr>
          <w:rFonts w:ascii="Calibri" w:hAnsi="Calibri" w:cs="Arial"/>
          <w:color w:val="000000"/>
        </w:rPr>
      </w:pPr>
      <w:r>
        <w:rPr>
          <w:rFonts w:ascii="Calibri" w:hAnsi="Calibri" w:cs="Arial"/>
          <w:color w:val="000000"/>
        </w:rPr>
        <w:t>Have meetings regularly and often.  Share knowledge, discuss quality assurance information, feedback patterns, productivity metrics, and so on.  When new rules or principles are developed, plan to incorporate them into the tooling.</w:t>
      </w:r>
    </w:p>
    <w:sectPr w:rsidR="003F778E" w:rsidSect="003F70B3">
      <w:headerReference w:type="default" r:id="rId17"/>
      <w:footerReference w:type="default" r:id="rId1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A8CC4" w14:textId="77777777" w:rsidR="0016035B" w:rsidRDefault="0016035B" w:rsidP="00274ECB">
      <w:r>
        <w:separator/>
      </w:r>
    </w:p>
  </w:endnote>
  <w:endnote w:type="continuationSeparator" w:id="0">
    <w:p w14:paraId="497D421C" w14:textId="77777777" w:rsidR="0016035B" w:rsidRDefault="0016035B" w:rsidP="0027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DejaVu Sans">
    <w:altName w:val="Times New Roman"/>
    <w:charset w:val="00"/>
    <w:family w:val="swiss"/>
    <w:pitch w:val="variable"/>
    <w:sig w:usb0="E7002EFF" w:usb1="D200FDFF" w:usb2="0A24602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313F2" w14:textId="4907C6DE" w:rsidR="00884CA5" w:rsidRPr="003F050E" w:rsidRDefault="00884CA5" w:rsidP="007D1B1E">
    <w:pPr>
      <w:pStyle w:val="Footer"/>
      <w:tabs>
        <w:tab w:val="clear" w:pos="4680"/>
        <w:tab w:val="clear" w:pos="9360"/>
        <w:tab w:val="left" w:pos="2565"/>
      </w:tabs>
    </w:pPr>
    <w:r w:rsidRPr="003F050E">
      <w:t xml:space="preserve"> </w: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646"/>
      <w:gridCol w:w="8695"/>
    </w:tblGrid>
    <w:tr w:rsidR="00884CA5" w:rsidRPr="006539AD" w14:paraId="5479C14A" w14:textId="77777777" w:rsidTr="00E73F5D">
      <w:tc>
        <w:tcPr>
          <w:tcW w:w="692" w:type="dxa"/>
        </w:tcPr>
        <w:p w14:paraId="7D657246" w14:textId="77777777" w:rsidR="00884CA5" w:rsidRDefault="00884CA5">
          <w:pPr>
            <w:pStyle w:val="Footer"/>
            <w:jc w:val="right"/>
            <w:rPr>
              <w:b/>
              <w:bCs/>
              <w:color w:val="4F81BD" w:themeColor="accent1"/>
              <w:sz w:val="32"/>
              <w:szCs w:val="32"/>
            </w:rPr>
          </w:pPr>
          <w:r w:rsidRPr="006539AD">
            <w:rPr>
              <w:rFonts w:ascii="Calibri" w:hAnsi="Calibri"/>
            </w:rPr>
            <w:fldChar w:fldCharType="begin"/>
          </w:r>
          <w:r w:rsidRPr="006539AD">
            <w:rPr>
              <w:rFonts w:ascii="Calibri" w:hAnsi="Calibri"/>
            </w:rPr>
            <w:instrText xml:space="preserve"> PAGE   \* MERGEFORMAT </w:instrText>
          </w:r>
          <w:r w:rsidRPr="006539AD">
            <w:rPr>
              <w:rFonts w:ascii="Calibri" w:hAnsi="Calibri"/>
            </w:rPr>
            <w:fldChar w:fldCharType="separate"/>
          </w:r>
          <w:r w:rsidR="00A865C6" w:rsidRPr="00A865C6">
            <w:rPr>
              <w:rFonts w:ascii="Calibri" w:hAnsi="Calibri"/>
              <w:b/>
              <w:bCs/>
              <w:noProof/>
              <w:color w:val="4F81BD" w:themeColor="accent1"/>
              <w:sz w:val="32"/>
              <w:szCs w:val="32"/>
            </w:rPr>
            <w:t>21</w:t>
          </w:r>
          <w:r w:rsidRPr="006539AD">
            <w:rPr>
              <w:rFonts w:ascii="Calibri" w:hAnsi="Calibri"/>
              <w:b/>
              <w:bCs/>
              <w:noProof/>
              <w:color w:val="4F81BD" w:themeColor="accent1"/>
              <w:sz w:val="32"/>
              <w:szCs w:val="32"/>
            </w:rPr>
            <w:fldChar w:fldCharType="end"/>
          </w:r>
        </w:p>
      </w:tc>
      <w:tc>
        <w:tcPr>
          <w:tcW w:w="12457" w:type="dxa"/>
        </w:tcPr>
        <w:p w14:paraId="37DDD679" w14:textId="5D4978A7" w:rsidR="00884CA5" w:rsidRPr="00C634D0" w:rsidRDefault="00884CA5" w:rsidP="00C634D0">
          <w:pPr>
            <w:pStyle w:val="Footer"/>
            <w:ind w:left="720"/>
            <w:rPr>
              <w:rFonts w:ascii="Calibri" w:hAnsi="Calibri"/>
              <w:sz w:val="14"/>
            </w:rPr>
          </w:pPr>
        </w:p>
      </w:tc>
    </w:tr>
  </w:tbl>
  <w:p w14:paraId="5DF90BD9" w14:textId="77777777" w:rsidR="00884CA5" w:rsidRPr="006539AD" w:rsidRDefault="00884CA5">
    <w:pPr>
      <w:pStyle w:val="Footer"/>
      <w:rPr>
        <w:rFonts w:ascii="Calibri" w:hAnsi="Calibri"/>
      </w:rPr>
    </w:pPr>
  </w:p>
  <w:p w14:paraId="60D2E038" w14:textId="77777777" w:rsidR="00884CA5" w:rsidRDefault="00884CA5"/>
  <w:p w14:paraId="48F14B35" w14:textId="77777777" w:rsidR="00884CA5" w:rsidRDefault="00884CA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0FC03" w14:textId="77777777" w:rsidR="0016035B" w:rsidRDefault="0016035B" w:rsidP="00274ECB">
      <w:r>
        <w:separator/>
      </w:r>
    </w:p>
  </w:footnote>
  <w:footnote w:type="continuationSeparator" w:id="0">
    <w:p w14:paraId="224772A4" w14:textId="77777777" w:rsidR="0016035B" w:rsidRDefault="0016035B" w:rsidP="00274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0FE48" w14:textId="5E9EF62A" w:rsidR="00884CA5" w:rsidRPr="00AE1AC7" w:rsidRDefault="00884CA5" w:rsidP="007D1B1E">
    <w:pPr>
      <w:pStyle w:val="Header"/>
      <w:tabs>
        <w:tab w:val="left" w:pos="3585"/>
      </w:tabs>
      <w:rPr>
        <w:noProof/>
        <w:lang w:val="en-US" w:eastAsia="en-US"/>
      </w:rPr>
    </w:pPr>
    <w:r>
      <w:rPr>
        <w:noProof/>
        <w:lang w:val="en-US" w:eastAsia="en-US"/>
      </w:rPr>
      <w:tab/>
    </w:r>
    <w:r>
      <w:rPr>
        <w:noProof/>
        <w:lang w:val="en-US" w:eastAsia="en-US"/>
      </w:rPr>
      <w:tab/>
    </w:r>
    <w:r>
      <w:rPr>
        <w:noProof/>
        <w:lang w:val="en-US" w:eastAsia="en-US"/>
      </w:rPr>
      <w:tab/>
    </w:r>
    <w:hyperlink r:id="rId1" w:history="1">
      <w:r w:rsidRPr="00B40BC7">
        <w:rPr>
          <w:rStyle w:val="Hyperlink"/>
          <w:noProof/>
          <w:lang w:val="en-US" w:eastAsia="en-US"/>
        </w:rPr>
        <w:t>westcoastinformatics.com</w:t>
      </w:r>
    </w:hyperlink>
    <w:r>
      <w:rPr>
        <w:noProof/>
        <w:lang w:val="en-US" w:eastAsia="en-US"/>
      </w:rPr>
      <w:t xml:space="preserve"> </w:t>
    </w:r>
    <w:r>
      <w:rPr>
        <w:noProof/>
        <w:lang w:val="en-US" w:eastAsia="en-US"/>
      </w:rPr>
      <w:drawing>
        <wp:inline distT="0" distB="0" distL="0" distR="0" wp14:anchorId="366CA04C" wp14:editId="56733E3B">
          <wp:extent cx="619125" cy="6858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jpg"/>
                  <pic:cNvPicPr/>
                </pic:nvPicPr>
                <pic:blipFill>
                  <a:blip r:embed="rId2">
                    <a:extLst>
                      <a:ext uri="{28A0092B-C50C-407E-A947-70E740481C1C}">
                        <a14:useLocalDpi xmlns:a14="http://schemas.microsoft.com/office/drawing/2010/main" val="0"/>
                      </a:ext>
                    </a:extLst>
                  </a:blip>
                  <a:stretch>
                    <a:fillRect/>
                  </a:stretch>
                </pic:blipFill>
                <pic:spPr>
                  <a:xfrm>
                    <a:off x="0" y="0"/>
                    <a:ext cx="619125" cy="6858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9F9A5" w14:textId="4CFA7309" w:rsidR="00884CA5" w:rsidRPr="003F70B3" w:rsidRDefault="00884CA5" w:rsidP="00135F23">
    <w:pPr>
      <w:pStyle w:val="Header"/>
      <w:tabs>
        <w:tab w:val="left" w:pos="6411"/>
      </w:tabs>
      <w:rPr>
        <w:rFonts w:ascii="Calibri" w:hAnsi="Calibri" w:cs="Arial"/>
        <w:sz w:val="20"/>
      </w:rPr>
    </w:pPr>
    <w:r>
      <w:rPr>
        <w:rFonts w:ascii="Calibri" w:hAnsi="Calibri" w:cs="Arial"/>
        <w:sz w:val="20"/>
      </w:rPr>
      <w:tab/>
    </w:r>
    <w:r>
      <w:rPr>
        <w:rFonts w:ascii="Calibri" w:hAnsi="Calibri" w:cs="Arial"/>
        <w:sz w:val="20"/>
      </w:rPr>
      <w:tab/>
    </w:r>
    <w:r>
      <w:rPr>
        <w:rFonts w:ascii="Calibri" w:hAnsi="Calibri" w:cs="Arial"/>
        <w:sz w:val="20"/>
      </w:rPr>
      <w:tab/>
    </w:r>
    <w:hyperlink r:id="rId1" w:history="1">
      <w:r w:rsidRPr="00123D9B">
        <w:rPr>
          <w:rStyle w:val="Hyperlink"/>
          <w:rFonts w:ascii="Calibri" w:hAnsi="Calibri" w:cs="Arial"/>
          <w:sz w:val="20"/>
        </w:rPr>
        <w:t>westcoastinformatics.com</w:t>
      </w:r>
    </w:hyperlink>
    <w:r>
      <w:rPr>
        <w:rFonts w:ascii="Calibri" w:hAnsi="Calibri" w:cs="Arial"/>
        <w:noProof/>
        <w:sz w:val="20"/>
        <w:lang w:val="en-US" w:eastAsia="en-US"/>
      </w:rPr>
      <w:drawing>
        <wp:inline distT="0" distB="0" distL="0" distR="0" wp14:anchorId="7B9D7E7E" wp14:editId="7A2B1B90">
          <wp:extent cx="128016" cy="146304"/>
          <wp:effectExtent l="0" t="0" r="571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avicon.png"/>
                  <pic:cNvPicPr/>
                </pic:nvPicPr>
                <pic:blipFill>
                  <a:blip r:embed="rId2">
                    <a:extLst>
                      <a:ext uri="{28A0092B-C50C-407E-A947-70E740481C1C}">
                        <a14:useLocalDpi xmlns:a14="http://schemas.microsoft.com/office/drawing/2010/main" val="0"/>
                      </a:ext>
                    </a:extLst>
                  </a:blip>
                  <a:stretch>
                    <a:fillRect/>
                  </a:stretch>
                </pic:blipFill>
                <pic:spPr>
                  <a:xfrm>
                    <a:off x="0" y="0"/>
                    <a:ext cx="128016" cy="1463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24F75"/>
    <w:multiLevelType w:val="multilevel"/>
    <w:tmpl w:val="B4300AE0"/>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6A90640"/>
    <w:multiLevelType w:val="hybridMultilevel"/>
    <w:tmpl w:val="3B1AE23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CD0991"/>
    <w:multiLevelType w:val="hybridMultilevel"/>
    <w:tmpl w:val="12689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6447BE"/>
    <w:multiLevelType w:val="hybridMultilevel"/>
    <w:tmpl w:val="1FB83726"/>
    <w:lvl w:ilvl="0" w:tplc="DBD8A218">
      <w:start w:val="51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D409F3"/>
    <w:multiLevelType w:val="hybridMultilevel"/>
    <w:tmpl w:val="9EDCF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811418"/>
    <w:multiLevelType w:val="multilevel"/>
    <w:tmpl w:val="2C144760"/>
    <w:lvl w:ilvl="0">
      <w:start w:val="1"/>
      <w:numFmt w:val="decimal"/>
      <w:pStyle w:val="Heading1"/>
      <w:lvlText w:val="%1"/>
      <w:lvlJc w:val="left"/>
      <w:pPr>
        <w:ind w:left="3492" w:hanging="432"/>
      </w:pPr>
    </w:lvl>
    <w:lvl w:ilvl="1">
      <w:start w:val="1"/>
      <w:numFmt w:val="decimal"/>
      <w:pStyle w:val="Heading2"/>
      <w:lvlText w:val="%1.%2"/>
      <w:lvlJc w:val="left"/>
      <w:pPr>
        <w:ind w:left="1026" w:hanging="576"/>
      </w:pPr>
      <w:rPr>
        <w:lang w:val="x-none" w:eastAsia="x-none" w:bidi="x-none"/>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2616486F"/>
    <w:multiLevelType w:val="hybridMultilevel"/>
    <w:tmpl w:val="345AD15A"/>
    <w:lvl w:ilvl="0" w:tplc="DBD8A218">
      <w:start w:val="510"/>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D2B4ADD"/>
    <w:multiLevelType w:val="hybridMultilevel"/>
    <w:tmpl w:val="9BB6093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9D764B"/>
    <w:multiLevelType w:val="multilevel"/>
    <w:tmpl w:val="604E109C"/>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pStyle w:val="ListBullet4"/>
      <w:lvlText w:val=""/>
      <w:lvlJc w:val="left"/>
      <w:pPr>
        <w:ind w:left="2880" w:hanging="360"/>
      </w:pPr>
      <w:rPr>
        <w:rFonts w:ascii="Symbol" w:hAnsi="Symbol" w:hint="default"/>
      </w:rPr>
    </w:lvl>
    <w:lvl w:ilvl="4">
      <w:start w:val="1"/>
      <w:numFmt w:val="bullet"/>
      <w:pStyle w:val="ListBullet5"/>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0583156"/>
    <w:multiLevelType w:val="hybridMultilevel"/>
    <w:tmpl w:val="B5089254"/>
    <w:lvl w:ilvl="0" w:tplc="15F0FC3C">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6"/>
  </w:num>
  <w:num w:numId="5">
    <w:abstractNumId w:val="7"/>
  </w:num>
  <w:num w:numId="6">
    <w:abstractNumId w:val="4"/>
  </w:num>
  <w:num w:numId="7">
    <w:abstractNumId w:val="9"/>
  </w:num>
  <w:num w:numId="8">
    <w:abstractNumId w:val="0"/>
  </w:num>
  <w:num w:numId="9">
    <w:abstractNumId w:val="2"/>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21B"/>
    <w:rsid w:val="000006BB"/>
    <w:rsid w:val="00000EEB"/>
    <w:rsid w:val="0000131E"/>
    <w:rsid w:val="00001359"/>
    <w:rsid w:val="00001739"/>
    <w:rsid w:val="00002DA9"/>
    <w:rsid w:val="00003978"/>
    <w:rsid w:val="00003B91"/>
    <w:rsid w:val="0000414C"/>
    <w:rsid w:val="00004AB2"/>
    <w:rsid w:val="0000547E"/>
    <w:rsid w:val="000055E7"/>
    <w:rsid w:val="000069B8"/>
    <w:rsid w:val="00010E2F"/>
    <w:rsid w:val="00010F15"/>
    <w:rsid w:val="00011365"/>
    <w:rsid w:val="00012FE4"/>
    <w:rsid w:val="000132CB"/>
    <w:rsid w:val="00013E28"/>
    <w:rsid w:val="00014A26"/>
    <w:rsid w:val="00015311"/>
    <w:rsid w:val="000153AF"/>
    <w:rsid w:val="00016C03"/>
    <w:rsid w:val="000170B3"/>
    <w:rsid w:val="000171E8"/>
    <w:rsid w:val="0001795C"/>
    <w:rsid w:val="00017C7C"/>
    <w:rsid w:val="00021769"/>
    <w:rsid w:val="00021847"/>
    <w:rsid w:val="00022B3C"/>
    <w:rsid w:val="00023D62"/>
    <w:rsid w:val="00023F60"/>
    <w:rsid w:val="0002501B"/>
    <w:rsid w:val="0002604F"/>
    <w:rsid w:val="000263F0"/>
    <w:rsid w:val="00030871"/>
    <w:rsid w:val="0003202E"/>
    <w:rsid w:val="0003277D"/>
    <w:rsid w:val="000348AF"/>
    <w:rsid w:val="00034BEC"/>
    <w:rsid w:val="00035672"/>
    <w:rsid w:val="00036FEE"/>
    <w:rsid w:val="0003742B"/>
    <w:rsid w:val="0004006A"/>
    <w:rsid w:val="00040303"/>
    <w:rsid w:val="000418A7"/>
    <w:rsid w:val="00042112"/>
    <w:rsid w:val="000429CB"/>
    <w:rsid w:val="00042C5B"/>
    <w:rsid w:val="00042DD1"/>
    <w:rsid w:val="00044896"/>
    <w:rsid w:val="000455B7"/>
    <w:rsid w:val="00045BD5"/>
    <w:rsid w:val="0004634D"/>
    <w:rsid w:val="00046923"/>
    <w:rsid w:val="00047270"/>
    <w:rsid w:val="00047DD7"/>
    <w:rsid w:val="00050152"/>
    <w:rsid w:val="000507A3"/>
    <w:rsid w:val="00050AB3"/>
    <w:rsid w:val="00050D91"/>
    <w:rsid w:val="0005199A"/>
    <w:rsid w:val="00053A47"/>
    <w:rsid w:val="00054414"/>
    <w:rsid w:val="00054B5A"/>
    <w:rsid w:val="00055DB9"/>
    <w:rsid w:val="000564B4"/>
    <w:rsid w:val="00056521"/>
    <w:rsid w:val="0005664C"/>
    <w:rsid w:val="0005736F"/>
    <w:rsid w:val="000600D0"/>
    <w:rsid w:val="0006030D"/>
    <w:rsid w:val="00060782"/>
    <w:rsid w:val="000617D4"/>
    <w:rsid w:val="00062899"/>
    <w:rsid w:val="000633BA"/>
    <w:rsid w:val="000636D1"/>
    <w:rsid w:val="00063725"/>
    <w:rsid w:val="0006385D"/>
    <w:rsid w:val="000638A4"/>
    <w:rsid w:val="00063B31"/>
    <w:rsid w:val="00063DCC"/>
    <w:rsid w:val="000642A3"/>
    <w:rsid w:val="00064C06"/>
    <w:rsid w:val="000659CD"/>
    <w:rsid w:val="00065EA3"/>
    <w:rsid w:val="00066485"/>
    <w:rsid w:val="00067771"/>
    <w:rsid w:val="0007015D"/>
    <w:rsid w:val="00071510"/>
    <w:rsid w:val="00072A0B"/>
    <w:rsid w:val="00073A7D"/>
    <w:rsid w:val="00073CF3"/>
    <w:rsid w:val="00074506"/>
    <w:rsid w:val="000746E6"/>
    <w:rsid w:val="00075886"/>
    <w:rsid w:val="00075C02"/>
    <w:rsid w:val="00075C4B"/>
    <w:rsid w:val="000766AD"/>
    <w:rsid w:val="00076A03"/>
    <w:rsid w:val="00076E0F"/>
    <w:rsid w:val="0008000D"/>
    <w:rsid w:val="000815F8"/>
    <w:rsid w:val="00081967"/>
    <w:rsid w:val="000828CC"/>
    <w:rsid w:val="000829AA"/>
    <w:rsid w:val="00082A8B"/>
    <w:rsid w:val="000840C2"/>
    <w:rsid w:val="00084522"/>
    <w:rsid w:val="000849AA"/>
    <w:rsid w:val="00085F22"/>
    <w:rsid w:val="000866BD"/>
    <w:rsid w:val="000871B7"/>
    <w:rsid w:val="00090B98"/>
    <w:rsid w:val="00090DE2"/>
    <w:rsid w:val="00090F1C"/>
    <w:rsid w:val="000910BC"/>
    <w:rsid w:val="000911EB"/>
    <w:rsid w:val="00091B4C"/>
    <w:rsid w:val="00091F3D"/>
    <w:rsid w:val="00092362"/>
    <w:rsid w:val="00092B25"/>
    <w:rsid w:val="00092E1E"/>
    <w:rsid w:val="00094D18"/>
    <w:rsid w:val="0009567F"/>
    <w:rsid w:val="00095EA6"/>
    <w:rsid w:val="000963D5"/>
    <w:rsid w:val="0009649C"/>
    <w:rsid w:val="00096A87"/>
    <w:rsid w:val="000A0578"/>
    <w:rsid w:val="000A0CE7"/>
    <w:rsid w:val="000A1789"/>
    <w:rsid w:val="000A1B2E"/>
    <w:rsid w:val="000A2339"/>
    <w:rsid w:val="000A27F0"/>
    <w:rsid w:val="000A2A41"/>
    <w:rsid w:val="000A2AFF"/>
    <w:rsid w:val="000A31ED"/>
    <w:rsid w:val="000A4D3F"/>
    <w:rsid w:val="000A7101"/>
    <w:rsid w:val="000A7D48"/>
    <w:rsid w:val="000B09C0"/>
    <w:rsid w:val="000B1332"/>
    <w:rsid w:val="000B2FA5"/>
    <w:rsid w:val="000B5385"/>
    <w:rsid w:val="000B6C6F"/>
    <w:rsid w:val="000B76E8"/>
    <w:rsid w:val="000B799E"/>
    <w:rsid w:val="000B7E5C"/>
    <w:rsid w:val="000C079A"/>
    <w:rsid w:val="000C103F"/>
    <w:rsid w:val="000C1AD1"/>
    <w:rsid w:val="000C22CB"/>
    <w:rsid w:val="000C27B1"/>
    <w:rsid w:val="000C40AC"/>
    <w:rsid w:val="000C4FE4"/>
    <w:rsid w:val="000C53E0"/>
    <w:rsid w:val="000C584B"/>
    <w:rsid w:val="000C5B89"/>
    <w:rsid w:val="000C6710"/>
    <w:rsid w:val="000C6F23"/>
    <w:rsid w:val="000C7A51"/>
    <w:rsid w:val="000D0278"/>
    <w:rsid w:val="000D06FA"/>
    <w:rsid w:val="000D0EF7"/>
    <w:rsid w:val="000D11A9"/>
    <w:rsid w:val="000D336E"/>
    <w:rsid w:val="000D39DE"/>
    <w:rsid w:val="000D3CAD"/>
    <w:rsid w:val="000D418C"/>
    <w:rsid w:val="000D433C"/>
    <w:rsid w:val="000D454A"/>
    <w:rsid w:val="000D4BC2"/>
    <w:rsid w:val="000D5823"/>
    <w:rsid w:val="000D5C58"/>
    <w:rsid w:val="000D5FE8"/>
    <w:rsid w:val="000D62CF"/>
    <w:rsid w:val="000E0A82"/>
    <w:rsid w:val="000E146D"/>
    <w:rsid w:val="000E2AB8"/>
    <w:rsid w:val="000E2C64"/>
    <w:rsid w:val="000E3B65"/>
    <w:rsid w:val="000E3CB3"/>
    <w:rsid w:val="000E47AD"/>
    <w:rsid w:val="000E5FAC"/>
    <w:rsid w:val="000E6E37"/>
    <w:rsid w:val="000E721C"/>
    <w:rsid w:val="000E7871"/>
    <w:rsid w:val="000F0B45"/>
    <w:rsid w:val="000F0BD6"/>
    <w:rsid w:val="000F195D"/>
    <w:rsid w:val="000F1AFA"/>
    <w:rsid w:val="000F2627"/>
    <w:rsid w:val="000F263E"/>
    <w:rsid w:val="000F2A9E"/>
    <w:rsid w:val="000F3D1B"/>
    <w:rsid w:val="000F412C"/>
    <w:rsid w:val="000F422A"/>
    <w:rsid w:val="000F5062"/>
    <w:rsid w:val="000F545D"/>
    <w:rsid w:val="000F5CBC"/>
    <w:rsid w:val="000F605A"/>
    <w:rsid w:val="000F6C5F"/>
    <w:rsid w:val="000F6EEA"/>
    <w:rsid w:val="000F7397"/>
    <w:rsid w:val="000F796F"/>
    <w:rsid w:val="001009AD"/>
    <w:rsid w:val="001015BF"/>
    <w:rsid w:val="00103F0B"/>
    <w:rsid w:val="001046F9"/>
    <w:rsid w:val="001055CC"/>
    <w:rsid w:val="001066A4"/>
    <w:rsid w:val="00107AE6"/>
    <w:rsid w:val="0011070C"/>
    <w:rsid w:val="0011121E"/>
    <w:rsid w:val="001119D9"/>
    <w:rsid w:val="00111C91"/>
    <w:rsid w:val="00111FA8"/>
    <w:rsid w:val="00112ADE"/>
    <w:rsid w:val="00112B4D"/>
    <w:rsid w:val="00114B33"/>
    <w:rsid w:val="0011553E"/>
    <w:rsid w:val="00115D6D"/>
    <w:rsid w:val="0011647A"/>
    <w:rsid w:val="001169D2"/>
    <w:rsid w:val="00117141"/>
    <w:rsid w:val="0012010E"/>
    <w:rsid w:val="0012034E"/>
    <w:rsid w:val="00120875"/>
    <w:rsid w:val="0012089F"/>
    <w:rsid w:val="00120DA5"/>
    <w:rsid w:val="00123A0A"/>
    <w:rsid w:val="00123A47"/>
    <w:rsid w:val="00123D9B"/>
    <w:rsid w:val="001246A5"/>
    <w:rsid w:val="00125011"/>
    <w:rsid w:val="0012565B"/>
    <w:rsid w:val="001257D8"/>
    <w:rsid w:val="00125CD6"/>
    <w:rsid w:val="00126A90"/>
    <w:rsid w:val="00126F5A"/>
    <w:rsid w:val="00127B51"/>
    <w:rsid w:val="00127CB1"/>
    <w:rsid w:val="001310FE"/>
    <w:rsid w:val="0013208A"/>
    <w:rsid w:val="00132C4C"/>
    <w:rsid w:val="0013381E"/>
    <w:rsid w:val="00133AEE"/>
    <w:rsid w:val="00133D0A"/>
    <w:rsid w:val="001341EA"/>
    <w:rsid w:val="001347EB"/>
    <w:rsid w:val="00134989"/>
    <w:rsid w:val="00135F23"/>
    <w:rsid w:val="00137494"/>
    <w:rsid w:val="00140A8F"/>
    <w:rsid w:val="00141511"/>
    <w:rsid w:val="00141D98"/>
    <w:rsid w:val="001423F9"/>
    <w:rsid w:val="00142B82"/>
    <w:rsid w:val="00142E69"/>
    <w:rsid w:val="00144393"/>
    <w:rsid w:val="00144983"/>
    <w:rsid w:val="00144B1C"/>
    <w:rsid w:val="00144D00"/>
    <w:rsid w:val="00144E09"/>
    <w:rsid w:val="00145884"/>
    <w:rsid w:val="001458BD"/>
    <w:rsid w:val="00145D84"/>
    <w:rsid w:val="00146E8B"/>
    <w:rsid w:val="00147AEB"/>
    <w:rsid w:val="0015071B"/>
    <w:rsid w:val="00150775"/>
    <w:rsid w:val="001515C8"/>
    <w:rsid w:val="00151A2B"/>
    <w:rsid w:val="00151BA8"/>
    <w:rsid w:val="00151C87"/>
    <w:rsid w:val="00151E8A"/>
    <w:rsid w:val="0015361A"/>
    <w:rsid w:val="00154B4A"/>
    <w:rsid w:val="00154D8C"/>
    <w:rsid w:val="00155149"/>
    <w:rsid w:val="001553F3"/>
    <w:rsid w:val="00156338"/>
    <w:rsid w:val="00156D1E"/>
    <w:rsid w:val="0016035B"/>
    <w:rsid w:val="001621E6"/>
    <w:rsid w:val="00162621"/>
    <w:rsid w:val="00162F9C"/>
    <w:rsid w:val="001630CA"/>
    <w:rsid w:val="001632FA"/>
    <w:rsid w:val="0016436A"/>
    <w:rsid w:val="00164439"/>
    <w:rsid w:val="001647C1"/>
    <w:rsid w:val="00165BB2"/>
    <w:rsid w:val="001664F2"/>
    <w:rsid w:val="00166622"/>
    <w:rsid w:val="001675BB"/>
    <w:rsid w:val="0017020F"/>
    <w:rsid w:val="001704CD"/>
    <w:rsid w:val="00170B5A"/>
    <w:rsid w:val="00172FCE"/>
    <w:rsid w:val="00173770"/>
    <w:rsid w:val="00173B54"/>
    <w:rsid w:val="0017499C"/>
    <w:rsid w:val="00176287"/>
    <w:rsid w:val="00176ED5"/>
    <w:rsid w:val="001772D1"/>
    <w:rsid w:val="00180292"/>
    <w:rsid w:val="001809D3"/>
    <w:rsid w:val="0018227D"/>
    <w:rsid w:val="00182610"/>
    <w:rsid w:val="00183B35"/>
    <w:rsid w:val="00183F5B"/>
    <w:rsid w:val="00184341"/>
    <w:rsid w:val="00185225"/>
    <w:rsid w:val="0018591E"/>
    <w:rsid w:val="00186CA7"/>
    <w:rsid w:val="001877B4"/>
    <w:rsid w:val="00190701"/>
    <w:rsid w:val="001908B6"/>
    <w:rsid w:val="00190B88"/>
    <w:rsid w:val="00191188"/>
    <w:rsid w:val="00191715"/>
    <w:rsid w:val="00191788"/>
    <w:rsid w:val="00191D97"/>
    <w:rsid w:val="00191DA4"/>
    <w:rsid w:val="001924BA"/>
    <w:rsid w:val="001927CB"/>
    <w:rsid w:val="00192FFD"/>
    <w:rsid w:val="00193DB4"/>
    <w:rsid w:val="00194070"/>
    <w:rsid w:val="00194603"/>
    <w:rsid w:val="00194D22"/>
    <w:rsid w:val="00194D3E"/>
    <w:rsid w:val="00194E5B"/>
    <w:rsid w:val="00194F4F"/>
    <w:rsid w:val="0019726E"/>
    <w:rsid w:val="001976C6"/>
    <w:rsid w:val="001979C4"/>
    <w:rsid w:val="001A07B0"/>
    <w:rsid w:val="001A0901"/>
    <w:rsid w:val="001A11F5"/>
    <w:rsid w:val="001A14B1"/>
    <w:rsid w:val="001A3441"/>
    <w:rsid w:val="001A35EE"/>
    <w:rsid w:val="001A43DC"/>
    <w:rsid w:val="001A4FC7"/>
    <w:rsid w:val="001A6651"/>
    <w:rsid w:val="001A6D21"/>
    <w:rsid w:val="001B124F"/>
    <w:rsid w:val="001B1760"/>
    <w:rsid w:val="001B25A5"/>
    <w:rsid w:val="001B2972"/>
    <w:rsid w:val="001B2D99"/>
    <w:rsid w:val="001B3334"/>
    <w:rsid w:val="001B451E"/>
    <w:rsid w:val="001B48D2"/>
    <w:rsid w:val="001B5A65"/>
    <w:rsid w:val="001B5CFC"/>
    <w:rsid w:val="001B5EC6"/>
    <w:rsid w:val="001C180D"/>
    <w:rsid w:val="001C1B7F"/>
    <w:rsid w:val="001C1E77"/>
    <w:rsid w:val="001C201A"/>
    <w:rsid w:val="001C286D"/>
    <w:rsid w:val="001C2EE8"/>
    <w:rsid w:val="001C3629"/>
    <w:rsid w:val="001C3DB0"/>
    <w:rsid w:val="001C40B4"/>
    <w:rsid w:val="001C40E9"/>
    <w:rsid w:val="001C4D56"/>
    <w:rsid w:val="001C5BAA"/>
    <w:rsid w:val="001C637C"/>
    <w:rsid w:val="001C648F"/>
    <w:rsid w:val="001C7902"/>
    <w:rsid w:val="001D1139"/>
    <w:rsid w:val="001D12DE"/>
    <w:rsid w:val="001D2B9E"/>
    <w:rsid w:val="001D2BBC"/>
    <w:rsid w:val="001D2D15"/>
    <w:rsid w:val="001D2DED"/>
    <w:rsid w:val="001D3051"/>
    <w:rsid w:val="001D3D89"/>
    <w:rsid w:val="001D533E"/>
    <w:rsid w:val="001D654C"/>
    <w:rsid w:val="001D7A66"/>
    <w:rsid w:val="001E035C"/>
    <w:rsid w:val="001E05F0"/>
    <w:rsid w:val="001E0790"/>
    <w:rsid w:val="001E08F1"/>
    <w:rsid w:val="001E15A2"/>
    <w:rsid w:val="001E1955"/>
    <w:rsid w:val="001E2571"/>
    <w:rsid w:val="001E3715"/>
    <w:rsid w:val="001E376F"/>
    <w:rsid w:val="001E4891"/>
    <w:rsid w:val="001E4BC1"/>
    <w:rsid w:val="001E4CA6"/>
    <w:rsid w:val="001E59DC"/>
    <w:rsid w:val="001E5DFF"/>
    <w:rsid w:val="001E63CC"/>
    <w:rsid w:val="001E708B"/>
    <w:rsid w:val="001E7879"/>
    <w:rsid w:val="001E7A35"/>
    <w:rsid w:val="001F0CE0"/>
    <w:rsid w:val="001F132A"/>
    <w:rsid w:val="001F1787"/>
    <w:rsid w:val="001F1BFB"/>
    <w:rsid w:val="001F1FAC"/>
    <w:rsid w:val="001F2132"/>
    <w:rsid w:val="001F29F1"/>
    <w:rsid w:val="001F3AFB"/>
    <w:rsid w:val="001F3C76"/>
    <w:rsid w:val="001F4155"/>
    <w:rsid w:val="001F5E99"/>
    <w:rsid w:val="001F66BB"/>
    <w:rsid w:val="001F7780"/>
    <w:rsid w:val="00200645"/>
    <w:rsid w:val="0020074E"/>
    <w:rsid w:val="00200A7E"/>
    <w:rsid w:val="00200B9C"/>
    <w:rsid w:val="00201CA3"/>
    <w:rsid w:val="00202116"/>
    <w:rsid w:val="00202239"/>
    <w:rsid w:val="00202265"/>
    <w:rsid w:val="0020303B"/>
    <w:rsid w:val="002034B1"/>
    <w:rsid w:val="00203622"/>
    <w:rsid w:val="002036AD"/>
    <w:rsid w:val="00203CDF"/>
    <w:rsid w:val="002047DC"/>
    <w:rsid w:val="002048B4"/>
    <w:rsid w:val="00206DC8"/>
    <w:rsid w:val="00207969"/>
    <w:rsid w:val="00210EAD"/>
    <w:rsid w:val="00211318"/>
    <w:rsid w:val="00211651"/>
    <w:rsid w:val="00211724"/>
    <w:rsid w:val="00211ECD"/>
    <w:rsid w:val="002132AA"/>
    <w:rsid w:val="00213654"/>
    <w:rsid w:val="002145B8"/>
    <w:rsid w:val="00214B34"/>
    <w:rsid w:val="00214DCE"/>
    <w:rsid w:val="002152EE"/>
    <w:rsid w:val="00216350"/>
    <w:rsid w:val="002173D6"/>
    <w:rsid w:val="00217581"/>
    <w:rsid w:val="00221D15"/>
    <w:rsid w:val="002227BE"/>
    <w:rsid w:val="00222956"/>
    <w:rsid w:val="00223512"/>
    <w:rsid w:val="002238E0"/>
    <w:rsid w:val="0022392C"/>
    <w:rsid w:val="00223957"/>
    <w:rsid w:val="00223F06"/>
    <w:rsid w:val="002248BA"/>
    <w:rsid w:val="00224BF4"/>
    <w:rsid w:val="002250B2"/>
    <w:rsid w:val="002267C1"/>
    <w:rsid w:val="002274B7"/>
    <w:rsid w:val="002274BB"/>
    <w:rsid w:val="002277AE"/>
    <w:rsid w:val="00227942"/>
    <w:rsid w:val="00231B40"/>
    <w:rsid w:val="002323B8"/>
    <w:rsid w:val="00232807"/>
    <w:rsid w:val="00233E80"/>
    <w:rsid w:val="00234284"/>
    <w:rsid w:val="002353BF"/>
    <w:rsid w:val="00235D97"/>
    <w:rsid w:val="002366DB"/>
    <w:rsid w:val="00236CCC"/>
    <w:rsid w:val="0023710B"/>
    <w:rsid w:val="00237899"/>
    <w:rsid w:val="002412F1"/>
    <w:rsid w:val="00241DC4"/>
    <w:rsid w:val="00242147"/>
    <w:rsid w:val="00243E8C"/>
    <w:rsid w:val="002450CF"/>
    <w:rsid w:val="00245659"/>
    <w:rsid w:val="002457F5"/>
    <w:rsid w:val="002461DC"/>
    <w:rsid w:val="0024673B"/>
    <w:rsid w:val="0024678A"/>
    <w:rsid w:val="00246C45"/>
    <w:rsid w:val="00247427"/>
    <w:rsid w:val="00247BA9"/>
    <w:rsid w:val="00250663"/>
    <w:rsid w:val="00250D5C"/>
    <w:rsid w:val="00250EFC"/>
    <w:rsid w:val="00252AF9"/>
    <w:rsid w:val="0025304F"/>
    <w:rsid w:val="00253214"/>
    <w:rsid w:val="0025337B"/>
    <w:rsid w:val="00254348"/>
    <w:rsid w:val="00254DB0"/>
    <w:rsid w:val="00254E08"/>
    <w:rsid w:val="002550DA"/>
    <w:rsid w:val="00255292"/>
    <w:rsid w:val="0025597A"/>
    <w:rsid w:val="00255C01"/>
    <w:rsid w:val="00256AC4"/>
    <w:rsid w:val="00256F0D"/>
    <w:rsid w:val="00257069"/>
    <w:rsid w:val="00257148"/>
    <w:rsid w:val="00257A66"/>
    <w:rsid w:val="00257D5C"/>
    <w:rsid w:val="00260907"/>
    <w:rsid w:val="00260D88"/>
    <w:rsid w:val="00260E12"/>
    <w:rsid w:val="00260F7D"/>
    <w:rsid w:val="0026143C"/>
    <w:rsid w:val="00261654"/>
    <w:rsid w:val="0026231B"/>
    <w:rsid w:val="00264642"/>
    <w:rsid w:val="00265FDC"/>
    <w:rsid w:val="00267198"/>
    <w:rsid w:val="00267307"/>
    <w:rsid w:val="002679DF"/>
    <w:rsid w:val="00270A06"/>
    <w:rsid w:val="00270E57"/>
    <w:rsid w:val="00270FC8"/>
    <w:rsid w:val="0027161F"/>
    <w:rsid w:val="002719F6"/>
    <w:rsid w:val="00272232"/>
    <w:rsid w:val="0027364D"/>
    <w:rsid w:val="002745EC"/>
    <w:rsid w:val="00274ECB"/>
    <w:rsid w:val="00275212"/>
    <w:rsid w:val="0027564C"/>
    <w:rsid w:val="00275E1D"/>
    <w:rsid w:val="00276457"/>
    <w:rsid w:val="002770BC"/>
    <w:rsid w:val="00277405"/>
    <w:rsid w:val="00280797"/>
    <w:rsid w:val="00280B70"/>
    <w:rsid w:val="00280CDE"/>
    <w:rsid w:val="00280DFC"/>
    <w:rsid w:val="002812DC"/>
    <w:rsid w:val="00281349"/>
    <w:rsid w:val="00281974"/>
    <w:rsid w:val="00281D20"/>
    <w:rsid w:val="00283916"/>
    <w:rsid w:val="00283E81"/>
    <w:rsid w:val="00285189"/>
    <w:rsid w:val="00285278"/>
    <w:rsid w:val="00285753"/>
    <w:rsid w:val="00285FA4"/>
    <w:rsid w:val="00287885"/>
    <w:rsid w:val="00291025"/>
    <w:rsid w:val="00291F56"/>
    <w:rsid w:val="00292895"/>
    <w:rsid w:val="00292F32"/>
    <w:rsid w:val="00293695"/>
    <w:rsid w:val="00294A75"/>
    <w:rsid w:val="00295C9A"/>
    <w:rsid w:val="00296255"/>
    <w:rsid w:val="00296765"/>
    <w:rsid w:val="00296D66"/>
    <w:rsid w:val="002970CE"/>
    <w:rsid w:val="00297512"/>
    <w:rsid w:val="002A1216"/>
    <w:rsid w:val="002A22F7"/>
    <w:rsid w:val="002A27DC"/>
    <w:rsid w:val="002A3483"/>
    <w:rsid w:val="002A37CA"/>
    <w:rsid w:val="002A4357"/>
    <w:rsid w:val="002A5E78"/>
    <w:rsid w:val="002B0AAD"/>
    <w:rsid w:val="002B1383"/>
    <w:rsid w:val="002B1D7C"/>
    <w:rsid w:val="002B1E8A"/>
    <w:rsid w:val="002B364D"/>
    <w:rsid w:val="002B3CA9"/>
    <w:rsid w:val="002B47B1"/>
    <w:rsid w:val="002B4AFF"/>
    <w:rsid w:val="002B5018"/>
    <w:rsid w:val="002B5C6B"/>
    <w:rsid w:val="002B6D9C"/>
    <w:rsid w:val="002B7C30"/>
    <w:rsid w:val="002C370D"/>
    <w:rsid w:val="002C49E6"/>
    <w:rsid w:val="002C5AAD"/>
    <w:rsid w:val="002C60C8"/>
    <w:rsid w:val="002C61C7"/>
    <w:rsid w:val="002C67EF"/>
    <w:rsid w:val="002C6A36"/>
    <w:rsid w:val="002C6C9E"/>
    <w:rsid w:val="002D07D2"/>
    <w:rsid w:val="002D0B2A"/>
    <w:rsid w:val="002D11BE"/>
    <w:rsid w:val="002D2DA2"/>
    <w:rsid w:val="002D3303"/>
    <w:rsid w:val="002D4194"/>
    <w:rsid w:val="002D4479"/>
    <w:rsid w:val="002D54F9"/>
    <w:rsid w:val="002D5BDF"/>
    <w:rsid w:val="002D61EE"/>
    <w:rsid w:val="002D68DF"/>
    <w:rsid w:val="002D792A"/>
    <w:rsid w:val="002D7F06"/>
    <w:rsid w:val="002E032B"/>
    <w:rsid w:val="002E03CC"/>
    <w:rsid w:val="002E0C39"/>
    <w:rsid w:val="002E0F44"/>
    <w:rsid w:val="002E10D8"/>
    <w:rsid w:val="002E1408"/>
    <w:rsid w:val="002E196A"/>
    <w:rsid w:val="002E19E7"/>
    <w:rsid w:val="002E1D6D"/>
    <w:rsid w:val="002E2992"/>
    <w:rsid w:val="002E2B0B"/>
    <w:rsid w:val="002E2EB0"/>
    <w:rsid w:val="002E3346"/>
    <w:rsid w:val="002E3951"/>
    <w:rsid w:val="002E3EC6"/>
    <w:rsid w:val="002E671E"/>
    <w:rsid w:val="002E7532"/>
    <w:rsid w:val="002E7AFD"/>
    <w:rsid w:val="002E7F40"/>
    <w:rsid w:val="002F0E49"/>
    <w:rsid w:val="002F1127"/>
    <w:rsid w:val="002F1342"/>
    <w:rsid w:val="002F2C45"/>
    <w:rsid w:val="002F377A"/>
    <w:rsid w:val="002F3DF6"/>
    <w:rsid w:val="002F46DA"/>
    <w:rsid w:val="002F4876"/>
    <w:rsid w:val="002F57FA"/>
    <w:rsid w:val="002F59BA"/>
    <w:rsid w:val="002F5BF1"/>
    <w:rsid w:val="002F5F1A"/>
    <w:rsid w:val="002F6476"/>
    <w:rsid w:val="002F6CD3"/>
    <w:rsid w:val="0030125C"/>
    <w:rsid w:val="00301AB5"/>
    <w:rsid w:val="00301CD7"/>
    <w:rsid w:val="00302B07"/>
    <w:rsid w:val="00303B1C"/>
    <w:rsid w:val="00303BE6"/>
    <w:rsid w:val="0030428D"/>
    <w:rsid w:val="003047E1"/>
    <w:rsid w:val="00304B1D"/>
    <w:rsid w:val="00305342"/>
    <w:rsid w:val="00305DBC"/>
    <w:rsid w:val="00306296"/>
    <w:rsid w:val="003068AB"/>
    <w:rsid w:val="00306C6D"/>
    <w:rsid w:val="00306F04"/>
    <w:rsid w:val="003072C3"/>
    <w:rsid w:val="00307DC6"/>
    <w:rsid w:val="00310E8C"/>
    <w:rsid w:val="00311BC2"/>
    <w:rsid w:val="00311DC2"/>
    <w:rsid w:val="00312A83"/>
    <w:rsid w:val="00312C0A"/>
    <w:rsid w:val="00313075"/>
    <w:rsid w:val="00314573"/>
    <w:rsid w:val="003164B1"/>
    <w:rsid w:val="00316B09"/>
    <w:rsid w:val="00316C35"/>
    <w:rsid w:val="00316FBC"/>
    <w:rsid w:val="00320E8D"/>
    <w:rsid w:val="00320ED6"/>
    <w:rsid w:val="00322793"/>
    <w:rsid w:val="00323305"/>
    <w:rsid w:val="003234AD"/>
    <w:rsid w:val="00323A70"/>
    <w:rsid w:val="00323B54"/>
    <w:rsid w:val="00323EE6"/>
    <w:rsid w:val="003242CB"/>
    <w:rsid w:val="00324A19"/>
    <w:rsid w:val="0032617B"/>
    <w:rsid w:val="00327522"/>
    <w:rsid w:val="00327A36"/>
    <w:rsid w:val="00327A8D"/>
    <w:rsid w:val="00327CC4"/>
    <w:rsid w:val="0033102C"/>
    <w:rsid w:val="0033148B"/>
    <w:rsid w:val="003316A5"/>
    <w:rsid w:val="003316F7"/>
    <w:rsid w:val="00332620"/>
    <w:rsid w:val="00332EF4"/>
    <w:rsid w:val="00332FDE"/>
    <w:rsid w:val="0033351E"/>
    <w:rsid w:val="00333F89"/>
    <w:rsid w:val="00334869"/>
    <w:rsid w:val="00334C8D"/>
    <w:rsid w:val="00336728"/>
    <w:rsid w:val="00337842"/>
    <w:rsid w:val="00341CD6"/>
    <w:rsid w:val="003420A9"/>
    <w:rsid w:val="00342CEE"/>
    <w:rsid w:val="00343338"/>
    <w:rsid w:val="0034373F"/>
    <w:rsid w:val="00343C70"/>
    <w:rsid w:val="00344A58"/>
    <w:rsid w:val="00344E3F"/>
    <w:rsid w:val="00345A15"/>
    <w:rsid w:val="00346503"/>
    <w:rsid w:val="003469AD"/>
    <w:rsid w:val="00346C16"/>
    <w:rsid w:val="0034767D"/>
    <w:rsid w:val="00347830"/>
    <w:rsid w:val="00347B86"/>
    <w:rsid w:val="00347FCB"/>
    <w:rsid w:val="00350B78"/>
    <w:rsid w:val="003518D5"/>
    <w:rsid w:val="00352194"/>
    <w:rsid w:val="0035291E"/>
    <w:rsid w:val="00352E7B"/>
    <w:rsid w:val="003533C3"/>
    <w:rsid w:val="00354985"/>
    <w:rsid w:val="003555E3"/>
    <w:rsid w:val="0035583F"/>
    <w:rsid w:val="00355907"/>
    <w:rsid w:val="0035622E"/>
    <w:rsid w:val="003567D9"/>
    <w:rsid w:val="00356F2D"/>
    <w:rsid w:val="00357859"/>
    <w:rsid w:val="003606EE"/>
    <w:rsid w:val="00361274"/>
    <w:rsid w:val="003612C1"/>
    <w:rsid w:val="00361E5E"/>
    <w:rsid w:val="00362FDA"/>
    <w:rsid w:val="0036351E"/>
    <w:rsid w:val="0036432C"/>
    <w:rsid w:val="003656FB"/>
    <w:rsid w:val="003658D2"/>
    <w:rsid w:val="00365E68"/>
    <w:rsid w:val="00366750"/>
    <w:rsid w:val="003674E7"/>
    <w:rsid w:val="00367899"/>
    <w:rsid w:val="00370368"/>
    <w:rsid w:val="00370E75"/>
    <w:rsid w:val="0037112A"/>
    <w:rsid w:val="003711A3"/>
    <w:rsid w:val="00371851"/>
    <w:rsid w:val="00371F86"/>
    <w:rsid w:val="00372FCE"/>
    <w:rsid w:val="00373964"/>
    <w:rsid w:val="003739DD"/>
    <w:rsid w:val="00374EE7"/>
    <w:rsid w:val="00374F7E"/>
    <w:rsid w:val="00375127"/>
    <w:rsid w:val="00375FF8"/>
    <w:rsid w:val="00376776"/>
    <w:rsid w:val="00377276"/>
    <w:rsid w:val="0038101B"/>
    <w:rsid w:val="00381287"/>
    <w:rsid w:val="00381CB0"/>
    <w:rsid w:val="003825FD"/>
    <w:rsid w:val="00382922"/>
    <w:rsid w:val="00382E0C"/>
    <w:rsid w:val="00382F70"/>
    <w:rsid w:val="00383F3F"/>
    <w:rsid w:val="00384983"/>
    <w:rsid w:val="00385BA5"/>
    <w:rsid w:val="00385E6A"/>
    <w:rsid w:val="003863B7"/>
    <w:rsid w:val="0039019C"/>
    <w:rsid w:val="0039053C"/>
    <w:rsid w:val="00391534"/>
    <w:rsid w:val="00391849"/>
    <w:rsid w:val="00391DBA"/>
    <w:rsid w:val="003926C3"/>
    <w:rsid w:val="003926EB"/>
    <w:rsid w:val="00392AAB"/>
    <w:rsid w:val="00392AEB"/>
    <w:rsid w:val="003936FB"/>
    <w:rsid w:val="0039417C"/>
    <w:rsid w:val="0039474A"/>
    <w:rsid w:val="00395983"/>
    <w:rsid w:val="00396747"/>
    <w:rsid w:val="00396CEE"/>
    <w:rsid w:val="003976F4"/>
    <w:rsid w:val="003A0011"/>
    <w:rsid w:val="003A0C23"/>
    <w:rsid w:val="003A203F"/>
    <w:rsid w:val="003A29CB"/>
    <w:rsid w:val="003A306D"/>
    <w:rsid w:val="003A3320"/>
    <w:rsid w:val="003A362D"/>
    <w:rsid w:val="003A3DEB"/>
    <w:rsid w:val="003A3F9A"/>
    <w:rsid w:val="003A4565"/>
    <w:rsid w:val="003A4A94"/>
    <w:rsid w:val="003A4B3B"/>
    <w:rsid w:val="003A51FA"/>
    <w:rsid w:val="003A663D"/>
    <w:rsid w:val="003B0C83"/>
    <w:rsid w:val="003B139D"/>
    <w:rsid w:val="003B2F69"/>
    <w:rsid w:val="003B3309"/>
    <w:rsid w:val="003B381A"/>
    <w:rsid w:val="003B39BC"/>
    <w:rsid w:val="003B5EAE"/>
    <w:rsid w:val="003B63C6"/>
    <w:rsid w:val="003B7894"/>
    <w:rsid w:val="003B7EAE"/>
    <w:rsid w:val="003C0BDC"/>
    <w:rsid w:val="003C0BF4"/>
    <w:rsid w:val="003C180D"/>
    <w:rsid w:val="003C1C06"/>
    <w:rsid w:val="003C2C16"/>
    <w:rsid w:val="003C45B2"/>
    <w:rsid w:val="003C62E4"/>
    <w:rsid w:val="003C6B78"/>
    <w:rsid w:val="003C6E11"/>
    <w:rsid w:val="003C7E56"/>
    <w:rsid w:val="003D01E8"/>
    <w:rsid w:val="003D08B1"/>
    <w:rsid w:val="003D1C3A"/>
    <w:rsid w:val="003D26EB"/>
    <w:rsid w:val="003D3CB0"/>
    <w:rsid w:val="003D445B"/>
    <w:rsid w:val="003D48F3"/>
    <w:rsid w:val="003D4E2A"/>
    <w:rsid w:val="003D5A5F"/>
    <w:rsid w:val="003E06B4"/>
    <w:rsid w:val="003E0B7D"/>
    <w:rsid w:val="003E119F"/>
    <w:rsid w:val="003E11EF"/>
    <w:rsid w:val="003E179E"/>
    <w:rsid w:val="003E206F"/>
    <w:rsid w:val="003E29CA"/>
    <w:rsid w:val="003E4110"/>
    <w:rsid w:val="003E4277"/>
    <w:rsid w:val="003E42DD"/>
    <w:rsid w:val="003E66DA"/>
    <w:rsid w:val="003E6766"/>
    <w:rsid w:val="003E6F53"/>
    <w:rsid w:val="003E787A"/>
    <w:rsid w:val="003E7F84"/>
    <w:rsid w:val="003F2601"/>
    <w:rsid w:val="003F421D"/>
    <w:rsid w:val="003F4936"/>
    <w:rsid w:val="003F541B"/>
    <w:rsid w:val="003F56B1"/>
    <w:rsid w:val="003F6B8D"/>
    <w:rsid w:val="003F6EDA"/>
    <w:rsid w:val="003F70B3"/>
    <w:rsid w:val="003F7494"/>
    <w:rsid w:val="003F755F"/>
    <w:rsid w:val="003F7730"/>
    <w:rsid w:val="003F778E"/>
    <w:rsid w:val="003F77BD"/>
    <w:rsid w:val="003F7F06"/>
    <w:rsid w:val="0040062C"/>
    <w:rsid w:val="00400915"/>
    <w:rsid w:val="004011AF"/>
    <w:rsid w:val="004016A3"/>
    <w:rsid w:val="00401E3D"/>
    <w:rsid w:val="00402D3B"/>
    <w:rsid w:val="00402DF6"/>
    <w:rsid w:val="00403D59"/>
    <w:rsid w:val="00404AE3"/>
    <w:rsid w:val="00404F7A"/>
    <w:rsid w:val="004053F4"/>
    <w:rsid w:val="00406618"/>
    <w:rsid w:val="004076EC"/>
    <w:rsid w:val="004079B8"/>
    <w:rsid w:val="004112BD"/>
    <w:rsid w:val="00411449"/>
    <w:rsid w:val="00411B68"/>
    <w:rsid w:val="0041466D"/>
    <w:rsid w:val="00414C55"/>
    <w:rsid w:val="004150DF"/>
    <w:rsid w:val="0041553C"/>
    <w:rsid w:val="0041651C"/>
    <w:rsid w:val="00420C87"/>
    <w:rsid w:val="00421EBE"/>
    <w:rsid w:val="00422625"/>
    <w:rsid w:val="004228A5"/>
    <w:rsid w:val="00422EFE"/>
    <w:rsid w:val="00423442"/>
    <w:rsid w:val="004247DD"/>
    <w:rsid w:val="00424B13"/>
    <w:rsid w:val="00424BFC"/>
    <w:rsid w:val="00424E86"/>
    <w:rsid w:val="00424FF8"/>
    <w:rsid w:val="00425A24"/>
    <w:rsid w:val="0042689D"/>
    <w:rsid w:val="004277EC"/>
    <w:rsid w:val="00427E14"/>
    <w:rsid w:val="00431035"/>
    <w:rsid w:val="00431C5B"/>
    <w:rsid w:val="00431DB5"/>
    <w:rsid w:val="004347EB"/>
    <w:rsid w:val="00435ACC"/>
    <w:rsid w:val="004364C6"/>
    <w:rsid w:val="004369DB"/>
    <w:rsid w:val="00436D6D"/>
    <w:rsid w:val="00437528"/>
    <w:rsid w:val="00437749"/>
    <w:rsid w:val="00440160"/>
    <w:rsid w:val="00440673"/>
    <w:rsid w:val="00441520"/>
    <w:rsid w:val="00441FF3"/>
    <w:rsid w:val="0044215E"/>
    <w:rsid w:val="00442A1B"/>
    <w:rsid w:val="00442C7B"/>
    <w:rsid w:val="0044429C"/>
    <w:rsid w:val="00446065"/>
    <w:rsid w:val="00446631"/>
    <w:rsid w:val="004467C1"/>
    <w:rsid w:val="00446B33"/>
    <w:rsid w:val="00446B96"/>
    <w:rsid w:val="004473AF"/>
    <w:rsid w:val="00447D23"/>
    <w:rsid w:val="00447F7C"/>
    <w:rsid w:val="004505BA"/>
    <w:rsid w:val="00450CFC"/>
    <w:rsid w:val="00451AA5"/>
    <w:rsid w:val="00452A68"/>
    <w:rsid w:val="0045413D"/>
    <w:rsid w:val="00455011"/>
    <w:rsid w:val="0045682D"/>
    <w:rsid w:val="00457F04"/>
    <w:rsid w:val="004606A1"/>
    <w:rsid w:val="00460868"/>
    <w:rsid w:val="00460F08"/>
    <w:rsid w:val="004625D2"/>
    <w:rsid w:val="00463C10"/>
    <w:rsid w:val="00463D2F"/>
    <w:rsid w:val="00464410"/>
    <w:rsid w:val="004645CA"/>
    <w:rsid w:val="00465196"/>
    <w:rsid w:val="00465426"/>
    <w:rsid w:val="00465961"/>
    <w:rsid w:val="0046672E"/>
    <w:rsid w:val="00466F58"/>
    <w:rsid w:val="004677DF"/>
    <w:rsid w:val="00467B80"/>
    <w:rsid w:val="0047083D"/>
    <w:rsid w:val="00470E3B"/>
    <w:rsid w:val="00470FF9"/>
    <w:rsid w:val="004717CC"/>
    <w:rsid w:val="00472DF5"/>
    <w:rsid w:val="004730CD"/>
    <w:rsid w:val="00473FD0"/>
    <w:rsid w:val="004740A9"/>
    <w:rsid w:val="00474728"/>
    <w:rsid w:val="00474AD3"/>
    <w:rsid w:val="00475FEE"/>
    <w:rsid w:val="00476284"/>
    <w:rsid w:val="00476F35"/>
    <w:rsid w:val="00477C3F"/>
    <w:rsid w:val="00481EA3"/>
    <w:rsid w:val="00481EA5"/>
    <w:rsid w:val="00483EB1"/>
    <w:rsid w:val="00484009"/>
    <w:rsid w:val="00484CA1"/>
    <w:rsid w:val="0048686A"/>
    <w:rsid w:val="00487C35"/>
    <w:rsid w:val="00487D7C"/>
    <w:rsid w:val="00490056"/>
    <w:rsid w:val="00490A2B"/>
    <w:rsid w:val="00491605"/>
    <w:rsid w:val="004926FE"/>
    <w:rsid w:val="0049312D"/>
    <w:rsid w:val="0049339B"/>
    <w:rsid w:val="00494191"/>
    <w:rsid w:val="00494261"/>
    <w:rsid w:val="0049459C"/>
    <w:rsid w:val="004946F6"/>
    <w:rsid w:val="00494AF2"/>
    <w:rsid w:val="00494C0F"/>
    <w:rsid w:val="00496020"/>
    <w:rsid w:val="00496D97"/>
    <w:rsid w:val="00497F79"/>
    <w:rsid w:val="004A05A9"/>
    <w:rsid w:val="004A0C90"/>
    <w:rsid w:val="004A1721"/>
    <w:rsid w:val="004A22A6"/>
    <w:rsid w:val="004A2C2B"/>
    <w:rsid w:val="004A308E"/>
    <w:rsid w:val="004A3B1A"/>
    <w:rsid w:val="004A431B"/>
    <w:rsid w:val="004A4BB7"/>
    <w:rsid w:val="004A5193"/>
    <w:rsid w:val="004A5896"/>
    <w:rsid w:val="004A5A22"/>
    <w:rsid w:val="004A63F9"/>
    <w:rsid w:val="004A655E"/>
    <w:rsid w:val="004A71AB"/>
    <w:rsid w:val="004B040F"/>
    <w:rsid w:val="004B06A9"/>
    <w:rsid w:val="004B06C4"/>
    <w:rsid w:val="004B2945"/>
    <w:rsid w:val="004B49FA"/>
    <w:rsid w:val="004B4C06"/>
    <w:rsid w:val="004B50C7"/>
    <w:rsid w:val="004B5118"/>
    <w:rsid w:val="004B54E3"/>
    <w:rsid w:val="004B5AA5"/>
    <w:rsid w:val="004C0FF6"/>
    <w:rsid w:val="004C1395"/>
    <w:rsid w:val="004C3878"/>
    <w:rsid w:val="004C39B3"/>
    <w:rsid w:val="004C6CCE"/>
    <w:rsid w:val="004C6F9B"/>
    <w:rsid w:val="004C7705"/>
    <w:rsid w:val="004D183C"/>
    <w:rsid w:val="004D1BAD"/>
    <w:rsid w:val="004D1DD0"/>
    <w:rsid w:val="004D1F50"/>
    <w:rsid w:val="004D221E"/>
    <w:rsid w:val="004D2656"/>
    <w:rsid w:val="004D26CF"/>
    <w:rsid w:val="004D2851"/>
    <w:rsid w:val="004D2B38"/>
    <w:rsid w:val="004D2B74"/>
    <w:rsid w:val="004D328C"/>
    <w:rsid w:val="004D4CA3"/>
    <w:rsid w:val="004D59CA"/>
    <w:rsid w:val="004D5FD8"/>
    <w:rsid w:val="004D640A"/>
    <w:rsid w:val="004D6B1B"/>
    <w:rsid w:val="004D75FD"/>
    <w:rsid w:val="004D794F"/>
    <w:rsid w:val="004E0638"/>
    <w:rsid w:val="004E104E"/>
    <w:rsid w:val="004E4635"/>
    <w:rsid w:val="004E47E7"/>
    <w:rsid w:val="004E5796"/>
    <w:rsid w:val="004E5A45"/>
    <w:rsid w:val="004E5C3B"/>
    <w:rsid w:val="004E5D6A"/>
    <w:rsid w:val="004E7A91"/>
    <w:rsid w:val="004E7B87"/>
    <w:rsid w:val="004F0003"/>
    <w:rsid w:val="004F0ABC"/>
    <w:rsid w:val="004F0CF9"/>
    <w:rsid w:val="004F134F"/>
    <w:rsid w:val="004F1702"/>
    <w:rsid w:val="004F20A0"/>
    <w:rsid w:val="004F2881"/>
    <w:rsid w:val="004F2ACE"/>
    <w:rsid w:val="004F2B7B"/>
    <w:rsid w:val="004F34ED"/>
    <w:rsid w:val="004F3AE9"/>
    <w:rsid w:val="004F4544"/>
    <w:rsid w:val="004F50D2"/>
    <w:rsid w:val="004F5AF8"/>
    <w:rsid w:val="004F6B65"/>
    <w:rsid w:val="004F734E"/>
    <w:rsid w:val="004F7354"/>
    <w:rsid w:val="004F7447"/>
    <w:rsid w:val="004F7968"/>
    <w:rsid w:val="00500E40"/>
    <w:rsid w:val="0050144A"/>
    <w:rsid w:val="00501B26"/>
    <w:rsid w:val="00501B60"/>
    <w:rsid w:val="00501BA2"/>
    <w:rsid w:val="00502688"/>
    <w:rsid w:val="00503AB7"/>
    <w:rsid w:val="005043AB"/>
    <w:rsid w:val="005044BE"/>
    <w:rsid w:val="0050461E"/>
    <w:rsid w:val="00504841"/>
    <w:rsid w:val="00504DEC"/>
    <w:rsid w:val="005066B0"/>
    <w:rsid w:val="005066D2"/>
    <w:rsid w:val="00506DB7"/>
    <w:rsid w:val="0050715A"/>
    <w:rsid w:val="00507E26"/>
    <w:rsid w:val="00510A0F"/>
    <w:rsid w:val="00511B3F"/>
    <w:rsid w:val="00511C8B"/>
    <w:rsid w:val="00511CD1"/>
    <w:rsid w:val="00511D23"/>
    <w:rsid w:val="00512045"/>
    <w:rsid w:val="005123C5"/>
    <w:rsid w:val="005124BC"/>
    <w:rsid w:val="00512A81"/>
    <w:rsid w:val="00512F39"/>
    <w:rsid w:val="0051312A"/>
    <w:rsid w:val="0051345F"/>
    <w:rsid w:val="005135DE"/>
    <w:rsid w:val="00513AF4"/>
    <w:rsid w:val="00514C17"/>
    <w:rsid w:val="00514F63"/>
    <w:rsid w:val="0051546A"/>
    <w:rsid w:val="005155C6"/>
    <w:rsid w:val="00515F4B"/>
    <w:rsid w:val="005173B2"/>
    <w:rsid w:val="0051759A"/>
    <w:rsid w:val="005217C1"/>
    <w:rsid w:val="0052298A"/>
    <w:rsid w:val="00523006"/>
    <w:rsid w:val="00523553"/>
    <w:rsid w:val="0052373B"/>
    <w:rsid w:val="005239B4"/>
    <w:rsid w:val="005250FD"/>
    <w:rsid w:val="00525483"/>
    <w:rsid w:val="00525EA2"/>
    <w:rsid w:val="005261DD"/>
    <w:rsid w:val="00526BD6"/>
    <w:rsid w:val="005277BA"/>
    <w:rsid w:val="00527D09"/>
    <w:rsid w:val="00531297"/>
    <w:rsid w:val="005315DE"/>
    <w:rsid w:val="00531FF1"/>
    <w:rsid w:val="00532160"/>
    <w:rsid w:val="0053280C"/>
    <w:rsid w:val="0053291E"/>
    <w:rsid w:val="00532D9A"/>
    <w:rsid w:val="00532F36"/>
    <w:rsid w:val="00533878"/>
    <w:rsid w:val="005341D9"/>
    <w:rsid w:val="00534AA0"/>
    <w:rsid w:val="005352E3"/>
    <w:rsid w:val="00535384"/>
    <w:rsid w:val="0053565B"/>
    <w:rsid w:val="00535D46"/>
    <w:rsid w:val="00536307"/>
    <w:rsid w:val="00540305"/>
    <w:rsid w:val="00541302"/>
    <w:rsid w:val="00542DF1"/>
    <w:rsid w:val="00544E6F"/>
    <w:rsid w:val="00545998"/>
    <w:rsid w:val="00546C12"/>
    <w:rsid w:val="00547662"/>
    <w:rsid w:val="00547A1A"/>
    <w:rsid w:val="00551633"/>
    <w:rsid w:val="00551B3F"/>
    <w:rsid w:val="00552B0B"/>
    <w:rsid w:val="00554447"/>
    <w:rsid w:val="00554464"/>
    <w:rsid w:val="0055665D"/>
    <w:rsid w:val="0055707A"/>
    <w:rsid w:val="00557125"/>
    <w:rsid w:val="00557A6B"/>
    <w:rsid w:val="0056006E"/>
    <w:rsid w:val="00561DAC"/>
    <w:rsid w:val="0056271D"/>
    <w:rsid w:val="0056318D"/>
    <w:rsid w:val="00563C1B"/>
    <w:rsid w:val="00563D65"/>
    <w:rsid w:val="005643CB"/>
    <w:rsid w:val="00564AEC"/>
    <w:rsid w:val="00564C0E"/>
    <w:rsid w:val="00565673"/>
    <w:rsid w:val="00565A29"/>
    <w:rsid w:val="0056655D"/>
    <w:rsid w:val="00567095"/>
    <w:rsid w:val="00570863"/>
    <w:rsid w:val="00570A24"/>
    <w:rsid w:val="0057190D"/>
    <w:rsid w:val="00571E87"/>
    <w:rsid w:val="00572045"/>
    <w:rsid w:val="00572448"/>
    <w:rsid w:val="00573D42"/>
    <w:rsid w:val="005741D0"/>
    <w:rsid w:val="00575E90"/>
    <w:rsid w:val="00576F29"/>
    <w:rsid w:val="00577906"/>
    <w:rsid w:val="00580847"/>
    <w:rsid w:val="00580D8B"/>
    <w:rsid w:val="005820E0"/>
    <w:rsid w:val="005820E9"/>
    <w:rsid w:val="00582A23"/>
    <w:rsid w:val="00582C52"/>
    <w:rsid w:val="00583297"/>
    <w:rsid w:val="0058530A"/>
    <w:rsid w:val="00585687"/>
    <w:rsid w:val="00585BFA"/>
    <w:rsid w:val="00585C1A"/>
    <w:rsid w:val="0058638D"/>
    <w:rsid w:val="00586747"/>
    <w:rsid w:val="00586961"/>
    <w:rsid w:val="00587047"/>
    <w:rsid w:val="00587243"/>
    <w:rsid w:val="005872DE"/>
    <w:rsid w:val="00587433"/>
    <w:rsid w:val="005877D0"/>
    <w:rsid w:val="0059081F"/>
    <w:rsid w:val="005909F1"/>
    <w:rsid w:val="00591831"/>
    <w:rsid w:val="00591838"/>
    <w:rsid w:val="00591D7D"/>
    <w:rsid w:val="00592037"/>
    <w:rsid w:val="005922EF"/>
    <w:rsid w:val="00593B3D"/>
    <w:rsid w:val="00593F9C"/>
    <w:rsid w:val="00594DB0"/>
    <w:rsid w:val="00595C03"/>
    <w:rsid w:val="00595C7A"/>
    <w:rsid w:val="00595FA1"/>
    <w:rsid w:val="00596016"/>
    <w:rsid w:val="00596CDC"/>
    <w:rsid w:val="00597419"/>
    <w:rsid w:val="00597B20"/>
    <w:rsid w:val="00597B59"/>
    <w:rsid w:val="005A038A"/>
    <w:rsid w:val="005A0737"/>
    <w:rsid w:val="005A0F23"/>
    <w:rsid w:val="005A11E7"/>
    <w:rsid w:val="005A1BDE"/>
    <w:rsid w:val="005A1F1C"/>
    <w:rsid w:val="005A1F50"/>
    <w:rsid w:val="005A3DED"/>
    <w:rsid w:val="005A538E"/>
    <w:rsid w:val="005A5C93"/>
    <w:rsid w:val="005A6140"/>
    <w:rsid w:val="005A6799"/>
    <w:rsid w:val="005A6CC0"/>
    <w:rsid w:val="005A6CF5"/>
    <w:rsid w:val="005A78B4"/>
    <w:rsid w:val="005A7953"/>
    <w:rsid w:val="005B1274"/>
    <w:rsid w:val="005B1647"/>
    <w:rsid w:val="005B16CA"/>
    <w:rsid w:val="005B1B3B"/>
    <w:rsid w:val="005B22F5"/>
    <w:rsid w:val="005B2F4E"/>
    <w:rsid w:val="005B3557"/>
    <w:rsid w:val="005B3CC2"/>
    <w:rsid w:val="005B3D0F"/>
    <w:rsid w:val="005B41AB"/>
    <w:rsid w:val="005B52D1"/>
    <w:rsid w:val="005B58BD"/>
    <w:rsid w:val="005B5FC6"/>
    <w:rsid w:val="005B6072"/>
    <w:rsid w:val="005B60B5"/>
    <w:rsid w:val="005B6962"/>
    <w:rsid w:val="005B6A58"/>
    <w:rsid w:val="005B6D44"/>
    <w:rsid w:val="005B73CD"/>
    <w:rsid w:val="005B7F11"/>
    <w:rsid w:val="005C02DB"/>
    <w:rsid w:val="005C0431"/>
    <w:rsid w:val="005C094C"/>
    <w:rsid w:val="005C133A"/>
    <w:rsid w:val="005C1B76"/>
    <w:rsid w:val="005C2AD5"/>
    <w:rsid w:val="005C2B5E"/>
    <w:rsid w:val="005C4218"/>
    <w:rsid w:val="005C4286"/>
    <w:rsid w:val="005C6E7F"/>
    <w:rsid w:val="005C7724"/>
    <w:rsid w:val="005D1338"/>
    <w:rsid w:val="005D1B3D"/>
    <w:rsid w:val="005D2049"/>
    <w:rsid w:val="005D24A1"/>
    <w:rsid w:val="005D3383"/>
    <w:rsid w:val="005D4576"/>
    <w:rsid w:val="005D48E8"/>
    <w:rsid w:val="005D53CD"/>
    <w:rsid w:val="005D56A7"/>
    <w:rsid w:val="005D57F9"/>
    <w:rsid w:val="005D5FC8"/>
    <w:rsid w:val="005D67DF"/>
    <w:rsid w:val="005D6B8D"/>
    <w:rsid w:val="005D7183"/>
    <w:rsid w:val="005D76DA"/>
    <w:rsid w:val="005D7B67"/>
    <w:rsid w:val="005E09B7"/>
    <w:rsid w:val="005E1C48"/>
    <w:rsid w:val="005E20B3"/>
    <w:rsid w:val="005E2758"/>
    <w:rsid w:val="005E372D"/>
    <w:rsid w:val="005E42F1"/>
    <w:rsid w:val="005E53FA"/>
    <w:rsid w:val="005E5DAD"/>
    <w:rsid w:val="005E6138"/>
    <w:rsid w:val="005E6CDD"/>
    <w:rsid w:val="005E6DBA"/>
    <w:rsid w:val="005E73D9"/>
    <w:rsid w:val="005F142F"/>
    <w:rsid w:val="005F1FD2"/>
    <w:rsid w:val="005F2EB5"/>
    <w:rsid w:val="005F331F"/>
    <w:rsid w:val="005F6861"/>
    <w:rsid w:val="00601F64"/>
    <w:rsid w:val="006020D6"/>
    <w:rsid w:val="006026AD"/>
    <w:rsid w:val="006043FE"/>
    <w:rsid w:val="00604BD1"/>
    <w:rsid w:val="00605AC3"/>
    <w:rsid w:val="00607030"/>
    <w:rsid w:val="00607D83"/>
    <w:rsid w:val="0061003F"/>
    <w:rsid w:val="006102AE"/>
    <w:rsid w:val="00610FE1"/>
    <w:rsid w:val="00611A3C"/>
    <w:rsid w:val="00611DE9"/>
    <w:rsid w:val="00612457"/>
    <w:rsid w:val="00613A26"/>
    <w:rsid w:val="00613DC7"/>
    <w:rsid w:val="00614643"/>
    <w:rsid w:val="00614D7D"/>
    <w:rsid w:val="0061656C"/>
    <w:rsid w:val="0061667A"/>
    <w:rsid w:val="00616941"/>
    <w:rsid w:val="006179FE"/>
    <w:rsid w:val="006201D3"/>
    <w:rsid w:val="0062176C"/>
    <w:rsid w:val="006238EF"/>
    <w:rsid w:val="00624622"/>
    <w:rsid w:val="00624FF3"/>
    <w:rsid w:val="0062520B"/>
    <w:rsid w:val="0062568F"/>
    <w:rsid w:val="0062580D"/>
    <w:rsid w:val="00625C93"/>
    <w:rsid w:val="00630431"/>
    <w:rsid w:val="006305DF"/>
    <w:rsid w:val="00630775"/>
    <w:rsid w:val="00630B5A"/>
    <w:rsid w:val="00630FE7"/>
    <w:rsid w:val="0063174F"/>
    <w:rsid w:val="0063248F"/>
    <w:rsid w:val="0063269F"/>
    <w:rsid w:val="00632FA8"/>
    <w:rsid w:val="00633863"/>
    <w:rsid w:val="00633C8C"/>
    <w:rsid w:val="006340A6"/>
    <w:rsid w:val="00634529"/>
    <w:rsid w:val="00634B1D"/>
    <w:rsid w:val="00634DC7"/>
    <w:rsid w:val="00634E63"/>
    <w:rsid w:val="00634FF9"/>
    <w:rsid w:val="00635104"/>
    <w:rsid w:val="00635DE1"/>
    <w:rsid w:val="006369DF"/>
    <w:rsid w:val="00637141"/>
    <w:rsid w:val="0063719F"/>
    <w:rsid w:val="00637F0D"/>
    <w:rsid w:val="006417C9"/>
    <w:rsid w:val="0064360F"/>
    <w:rsid w:val="00645611"/>
    <w:rsid w:val="006461F9"/>
    <w:rsid w:val="00646779"/>
    <w:rsid w:val="00647549"/>
    <w:rsid w:val="006477EC"/>
    <w:rsid w:val="006478AE"/>
    <w:rsid w:val="00650B6E"/>
    <w:rsid w:val="0065213D"/>
    <w:rsid w:val="00652344"/>
    <w:rsid w:val="006535EF"/>
    <w:rsid w:val="00653849"/>
    <w:rsid w:val="006539AD"/>
    <w:rsid w:val="0065479E"/>
    <w:rsid w:val="006562CE"/>
    <w:rsid w:val="006576E1"/>
    <w:rsid w:val="0066048E"/>
    <w:rsid w:val="00661AA7"/>
    <w:rsid w:val="00661B86"/>
    <w:rsid w:val="00661D8E"/>
    <w:rsid w:val="00663591"/>
    <w:rsid w:val="00664A82"/>
    <w:rsid w:val="00665A9B"/>
    <w:rsid w:val="00665B2B"/>
    <w:rsid w:val="00667377"/>
    <w:rsid w:val="00667D1F"/>
    <w:rsid w:val="006704E5"/>
    <w:rsid w:val="00670F1D"/>
    <w:rsid w:val="00672DC0"/>
    <w:rsid w:val="0067313D"/>
    <w:rsid w:val="006739F9"/>
    <w:rsid w:val="00673D9D"/>
    <w:rsid w:val="00674400"/>
    <w:rsid w:val="00674BEB"/>
    <w:rsid w:val="00677B52"/>
    <w:rsid w:val="00680CD6"/>
    <w:rsid w:val="00680F0B"/>
    <w:rsid w:val="00681649"/>
    <w:rsid w:val="00681684"/>
    <w:rsid w:val="00682408"/>
    <w:rsid w:val="0068265B"/>
    <w:rsid w:val="006828FF"/>
    <w:rsid w:val="00683350"/>
    <w:rsid w:val="006837D4"/>
    <w:rsid w:val="00683F5B"/>
    <w:rsid w:val="00684325"/>
    <w:rsid w:val="00684FB8"/>
    <w:rsid w:val="006850EA"/>
    <w:rsid w:val="006858AE"/>
    <w:rsid w:val="006859C0"/>
    <w:rsid w:val="00686127"/>
    <w:rsid w:val="0068664A"/>
    <w:rsid w:val="00686E24"/>
    <w:rsid w:val="0068754E"/>
    <w:rsid w:val="0069035A"/>
    <w:rsid w:val="0069048F"/>
    <w:rsid w:val="006905E2"/>
    <w:rsid w:val="00690CAB"/>
    <w:rsid w:val="006917AC"/>
    <w:rsid w:val="00691FA0"/>
    <w:rsid w:val="006921D8"/>
    <w:rsid w:val="006925EE"/>
    <w:rsid w:val="00692AF1"/>
    <w:rsid w:val="00693361"/>
    <w:rsid w:val="006939B2"/>
    <w:rsid w:val="00694929"/>
    <w:rsid w:val="00694BCC"/>
    <w:rsid w:val="00694FBF"/>
    <w:rsid w:val="00695115"/>
    <w:rsid w:val="0069587B"/>
    <w:rsid w:val="00697393"/>
    <w:rsid w:val="006A00D6"/>
    <w:rsid w:val="006A0B58"/>
    <w:rsid w:val="006A0E66"/>
    <w:rsid w:val="006A0EB2"/>
    <w:rsid w:val="006A1744"/>
    <w:rsid w:val="006A27E2"/>
    <w:rsid w:val="006A2CD6"/>
    <w:rsid w:val="006A33CC"/>
    <w:rsid w:val="006A4FE8"/>
    <w:rsid w:val="006A572B"/>
    <w:rsid w:val="006A6766"/>
    <w:rsid w:val="006A6986"/>
    <w:rsid w:val="006A7921"/>
    <w:rsid w:val="006B0507"/>
    <w:rsid w:val="006B0E44"/>
    <w:rsid w:val="006B12D4"/>
    <w:rsid w:val="006B18CF"/>
    <w:rsid w:val="006B19D2"/>
    <w:rsid w:val="006B258F"/>
    <w:rsid w:val="006B39FD"/>
    <w:rsid w:val="006B5461"/>
    <w:rsid w:val="006B6956"/>
    <w:rsid w:val="006B71CE"/>
    <w:rsid w:val="006B7559"/>
    <w:rsid w:val="006B76BF"/>
    <w:rsid w:val="006C0699"/>
    <w:rsid w:val="006C099B"/>
    <w:rsid w:val="006C0ECA"/>
    <w:rsid w:val="006C1197"/>
    <w:rsid w:val="006C12AF"/>
    <w:rsid w:val="006C16C8"/>
    <w:rsid w:val="006C1F38"/>
    <w:rsid w:val="006C3151"/>
    <w:rsid w:val="006C395C"/>
    <w:rsid w:val="006C4392"/>
    <w:rsid w:val="006C4AA3"/>
    <w:rsid w:val="006C4BC4"/>
    <w:rsid w:val="006C5B32"/>
    <w:rsid w:val="006C5BA0"/>
    <w:rsid w:val="006C5DEE"/>
    <w:rsid w:val="006C6506"/>
    <w:rsid w:val="006C6EE1"/>
    <w:rsid w:val="006D0292"/>
    <w:rsid w:val="006D0F7F"/>
    <w:rsid w:val="006D1761"/>
    <w:rsid w:val="006D17F8"/>
    <w:rsid w:val="006D20C0"/>
    <w:rsid w:val="006D2125"/>
    <w:rsid w:val="006D27E2"/>
    <w:rsid w:val="006D2835"/>
    <w:rsid w:val="006D3972"/>
    <w:rsid w:val="006D4412"/>
    <w:rsid w:val="006D45FB"/>
    <w:rsid w:val="006D4A77"/>
    <w:rsid w:val="006D575C"/>
    <w:rsid w:val="006D79B9"/>
    <w:rsid w:val="006E2255"/>
    <w:rsid w:val="006E3184"/>
    <w:rsid w:val="006E334B"/>
    <w:rsid w:val="006E3D5A"/>
    <w:rsid w:val="006E5E06"/>
    <w:rsid w:val="006E73AC"/>
    <w:rsid w:val="006E7595"/>
    <w:rsid w:val="006F19A9"/>
    <w:rsid w:val="006F1CCE"/>
    <w:rsid w:val="006F1DA3"/>
    <w:rsid w:val="006F1DA7"/>
    <w:rsid w:val="006F1F5C"/>
    <w:rsid w:val="006F1FE3"/>
    <w:rsid w:val="006F2221"/>
    <w:rsid w:val="006F2740"/>
    <w:rsid w:val="006F4434"/>
    <w:rsid w:val="006F471B"/>
    <w:rsid w:val="006F5403"/>
    <w:rsid w:val="006F5A14"/>
    <w:rsid w:val="006F5FC3"/>
    <w:rsid w:val="006F63EF"/>
    <w:rsid w:val="006F6642"/>
    <w:rsid w:val="006F6B73"/>
    <w:rsid w:val="006F77A0"/>
    <w:rsid w:val="006F7838"/>
    <w:rsid w:val="00702937"/>
    <w:rsid w:val="00702B92"/>
    <w:rsid w:val="00702F09"/>
    <w:rsid w:val="00706E88"/>
    <w:rsid w:val="00707056"/>
    <w:rsid w:val="007072A8"/>
    <w:rsid w:val="007072FD"/>
    <w:rsid w:val="00707379"/>
    <w:rsid w:val="00707D1A"/>
    <w:rsid w:val="007109D6"/>
    <w:rsid w:val="00710A81"/>
    <w:rsid w:val="00710BC1"/>
    <w:rsid w:val="00710F09"/>
    <w:rsid w:val="00711BE6"/>
    <w:rsid w:val="00712326"/>
    <w:rsid w:val="00712AE6"/>
    <w:rsid w:val="007132D8"/>
    <w:rsid w:val="00714B22"/>
    <w:rsid w:val="00714C0E"/>
    <w:rsid w:val="00715230"/>
    <w:rsid w:val="0071565D"/>
    <w:rsid w:val="00715A5A"/>
    <w:rsid w:val="00715ADD"/>
    <w:rsid w:val="00715F4E"/>
    <w:rsid w:val="0072046E"/>
    <w:rsid w:val="00720DF8"/>
    <w:rsid w:val="007235E9"/>
    <w:rsid w:val="00723B6F"/>
    <w:rsid w:val="00724388"/>
    <w:rsid w:val="00724599"/>
    <w:rsid w:val="007246DE"/>
    <w:rsid w:val="0072754C"/>
    <w:rsid w:val="007300F8"/>
    <w:rsid w:val="0073053E"/>
    <w:rsid w:val="00730E47"/>
    <w:rsid w:val="0073166B"/>
    <w:rsid w:val="00732BA8"/>
    <w:rsid w:val="00733A2C"/>
    <w:rsid w:val="0073409D"/>
    <w:rsid w:val="007345C9"/>
    <w:rsid w:val="00734FF6"/>
    <w:rsid w:val="0073539F"/>
    <w:rsid w:val="00735B81"/>
    <w:rsid w:val="0073620A"/>
    <w:rsid w:val="0073675A"/>
    <w:rsid w:val="00737190"/>
    <w:rsid w:val="00737398"/>
    <w:rsid w:val="0073740A"/>
    <w:rsid w:val="00737B14"/>
    <w:rsid w:val="00740127"/>
    <w:rsid w:val="00740D6F"/>
    <w:rsid w:val="00740F21"/>
    <w:rsid w:val="00741BFE"/>
    <w:rsid w:val="00741F4D"/>
    <w:rsid w:val="00742981"/>
    <w:rsid w:val="00742F2F"/>
    <w:rsid w:val="0074500F"/>
    <w:rsid w:val="00745697"/>
    <w:rsid w:val="00745F0B"/>
    <w:rsid w:val="00747133"/>
    <w:rsid w:val="00747E58"/>
    <w:rsid w:val="0075092A"/>
    <w:rsid w:val="00750B48"/>
    <w:rsid w:val="00751544"/>
    <w:rsid w:val="007517C5"/>
    <w:rsid w:val="00752941"/>
    <w:rsid w:val="00752CCA"/>
    <w:rsid w:val="00753C9B"/>
    <w:rsid w:val="0075484E"/>
    <w:rsid w:val="00754BF6"/>
    <w:rsid w:val="0075520D"/>
    <w:rsid w:val="0075521B"/>
    <w:rsid w:val="00755828"/>
    <w:rsid w:val="0075696E"/>
    <w:rsid w:val="00756A5E"/>
    <w:rsid w:val="00756D7D"/>
    <w:rsid w:val="00757939"/>
    <w:rsid w:val="00760079"/>
    <w:rsid w:val="00760961"/>
    <w:rsid w:val="0076131A"/>
    <w:rsid w:val="00761373"/>
    <w:rsid w:val="00761407"/>
    <w:rsid w:val="007614E7"/>
    <w:rsid w:val="007617F3"/>
    <w:rsid w:val="00761A82"/>
    <w:rsid w:val="00762053"/>
    <w:rsid w:val="00762248"/>
    <w:rsid w:val="00764E76"/>
    <w:rsid w:val="0076768C"/>
    <w:rsid w:val="00767A3E"/>
    <w:rsid w:val="00767C51"/>
    <w:rsid w:val="00767F18"/>
    <w:rsid w:val="00767FEF"/>
    <w:rsid w:val="00770129"/>
    <w:rsid w:val="0077071B"/>
    <w:rsid w:val="00771825"/>
    <w:rsid w:val="00772662"/>
    <w:rsid w:val="00772670"/>
    <w:rsid w:val="00772D72"/>
    <w:rsid w:val="007730A6"/>
    <w:rsid w:val="00773689"/>
    <w:rsid w:val="00774F3A"/>
    <w:rsid w:val="00776D7C"/>
    <w:rsid w:val="00776F15"/>
    <w:rsid w:val="007777FF"/>
    <w:rsid w:val="00780061"/>
    <w:rsid w:val="007808BB"/>
    <w:rsid w:val="00781123"/>
    <w:rsid w:val="00782078"/>
    <w:rsid w:val="0078232C"/>
    <w:rsid w:val="00783531"/>
    <w:rsid w:val="007837F8"/>
    <w:rsid w:val="00783EFE"/>
    <w:rsid w:val="00784F2E"/>
    <w:rsid w:val="0078722F"/>
    <w:rsid w:val="00787A33"/>
    <w:rsid w:val="007903ED"/>
    <w:rsid w:val="00791A4A"/>
    <w:rsid w:val="00791CC1"/>
    <w:rsid w:val="0079219F"/>
    <w:rsid w:val="00792AA0"/>
    <w:rsid w:val="00792F26"/>
    <w:rsid w:val="00793294"/>
    <w:rsid w:val="007936BA"/>
    <w:rsid w:val="007939E5"/>
    <w:rsid w:val="00793EB1"/>
    <w:rsid w:val="007946A9"/>
    <w:rsid w:val="00794F81"/>
    <w:rsid w:val="00795F1A"/>
    <w:rsid w:val="0079671D"/>
    <w:rsid w:val="007972A1"/>
    <w:rsid w:val="007A094F"/>
    <w:rsid w:val="007A0FA6"/>
    <w:rsid w:val="007A2B74"/>
    <w:rsid w:val="007A4410"/>
    <w:rsid w:val="007A52FE"/>
    <w:rsid w:val="007A5C33"/>
    <w:rsid w:val="007A60AD"/>
    <w:rsid w:val="007A6DD3"/>
    <w:rsid w:val="007A75FD"/>
    <w:rsid w:val="007B0C0D"/>
    <w:rsid w:val="007B4EC1"/>
    <w:rsid w:val="007B5300"/>
    <w:rsid w:val="007B5EE5"/>
    <w:rsid w:val="007C00A2"/>
    <w:rsid w:val="007C0268"/>
    <w:rsid w:val="007C0281"/>
    <w:rsid w:val="007C103F"/>
    <w:rsid w:val="007C1F2F"/>
    <w:rsid w:val="007C22AB"/>
    <w:rsid w:val="007C2C32"/>
    <w:rsid w:val="007C33EF"/>
    <w:rsid w:val="007C3FE3"/>
    <w:rsid w:val="007C4EAC"/>
    <w:rsid w:val="007C642F"/>
    <w:rsid w:val="007D15E7"/>
    <w:rsid w:val="007D1B1E"/>
    <w:rsid w:val="007D1BC0"/>
    <w:rsid w:val="007D252F"/>
    <w:rsid w:val="007D254B"/>
    <w:rsid w:val="007D33CE"/>
    <w:rsid w:val="007D3A82"/>
    <w:rsid w:val="007D3E55"/>
    <w:rsid w:val="007D3E56"/>
    <w:rsid w:val="007D4FB5"/>
    <w:rsid w:val="007D4FC0"/>
    <w:rsid w:val="007D621F"/>
    <w:rsid w:val="007D62F5"/>
    <w:rsid w:val="007E022F"/>
    <w:rsid w:val="007E0335"/>
    <w:rsid w:val="007E0433"/>
    <w:rsid w:val="007E1843"/>
    <w:rsid w:val="007E193E"/>
    <w:rsid w:val="007E296C"/>
    <w:rsid w:val="007E2B1C"/>
    <w:rsid w:val="007E372F"/>
    <w:rsid w:val="007E38EA"/>
    <w:rsid w:val="007E3F8A"/>
    <w:rsid w:val="007E4AA6"/>
    <w:rsid w:val="007E5AA2"/>
    <w:rsid w:val="007E6250"/>
    <w:rsid w:val="007F1477"/>
    <w:rsid w:val="007F2027"/>
    <w:rsid w:val="007F2FBE"/>
    <w:rsid w:val="007F3991"/>
    <w:rsid w:val="007F568F"/>
    <w:rsid w:val="007F6F6C"/>
    <w:rsid w:val="0080068A"/>
    <w:rsid w:val="00800CDD"/>
    <w:rsid w:val="00800EB9"/>
    <w:rsid w:val="0080106E"/>
    <w:rsid w:val="00801F69"/>
    <w:rsid w:val="0080293E"/>
    <w:rsid w:val="00802C8A"/>
    <w:rsid w:val="00803E18"/>
    <w:rsid w:val="00804A92"/>
    <w:rsid w:val="00804FFD"/>
    <w:rsid w:val="00805775"/>
    <w:rsid w:val="008064FA"/>
    <w:rsid w:val="00806646"/>
    <w:rsid w:val="00807080"/>
    <w:rsid w:val="00807C00"/>
    <w:rsid w:val="00807C84"/>
    <w:rsid w:val="0081068A"/>
    <w:rsid w:val="00812194"/>
    <w:rsid w:val="008132DE"/>
    <w:rsid w:val="00814054"/>
    <w:rsid w:val="00814B71"/>
    <w:rsid w:val="0081566B"/>
    <w:rsid w:val="008166F1"/>
    <w:rsid w:val="0082013D"/>
    <w:rsid w:val="0082025D"/>
    <w:rsid w:val="0082258C"/>
    <w:rsid w:val="008240C5"/>
    <w:rsid w:val="00825074"/>
    <w:rsid w:val="00825ADB"/>
    <w:rsid w:val="00830882"/>
    <w:rsid w:val="008323A5"/>
    <w:rsid w:val="0083249B"/>
    <w:rsid w:val="00832A72"/>
    <w:rsid w:val="00832D9B"/>
    <w:rsid w:val="00832E84"/>
    <w:rsid w:val="008331D5"/>
    <w:rsid w:val="0083386C"/>
    <w:rsid w:val="008356B3"/>
    <w:rsid w:val="008356BD"/>
    <w:rsid w:val="008358B7"/>
    <w:rsid w:val="0083661C"/>
    <w:rsid w:val="008370A3"/>
    <w:rsid w:val="00837212"/>
    <w:rsid w:val="00837260"/>
    <w:rsid w:val="00837C55"/>
    <w:rsid w:val="00840EA3"/>
    <w:rsid w:val="00842055"/>
    <w:rsid w:val="00842094"/>
    <w:rsid w:val="008434A5"/>
    <w:rsid w:val="00844208"/>
    <w:rsid w:val="00844338"/>
    <w:rsid w:val="00844F1E"/>
    <w:rsid w:val="0084620A"/>
    <w:rsid w:val="00847324"/>
    <w:rsid w:val="00847B8B"/>
    <w:rsid w:val="00850313"/>
    <w:rsid w:val="008503CD"/>
    <w:rsid w:val="00850B56"/>
    <w:rsid w:val="00851DD2"/>
    <w:rsid w:val="00852A5E"/>
    <w:rsid w:val="008535F1"/>
    <w:rsid w:val="008536E2"/>
    <w:rsid w:val="008560A4"/>
    <w:rsid w:val="008575F5"/>
    <w:rsid w:val="00857DB4"/>
    <w:rsid w:val="00857F11"/>
    <w:rsid w:val="00857F7E"/>
    <w:rsid w:val="00861F64"/>
    <w:rsid w:val="00862BBA"/>
    <w:rsid w:val="008639B7"/>
    <w:rsid w:val="00864330"/>
    <w:rsid w:val="00864A08"/>
    <w:rsid w:val="00865303"/>
    <w:rsid w:val="00865C19"/>
    <w:rsid w:val="00866D70"/>
    <w:rsid w:val="00867037"/>
    <w:rsid w:val="008700BA"/>
    <w:rsid w:val="0087141B"/>
    <w:rsid w:val="008715BE"/>
    <w:rsid w:val="00874134"/>
    <w:rsid w:val="00874736"/>
    <w:rsid w:val="00874758"/>
    <w:rsid w:val="0087785D"/>
    <w:rsid w:val="00877A86"/>
    <w:rsid w:val="00877B5F"/>
    <w:rsid w:val="008806AA"/>
    <w:rsid w:val="008813B1"/>
    <w:rsid w:val="00881435"/>
    <w:rsid w:val="008833FA"/>
    <w:rsid w:val="008836B8"/>
    <w:rsid w:val="00883A2D"/>
    <w:rsid w:val="00883CC2"/>
    <w:rsid w:val="00884B31"/>
    <w:rsid w:val="00884CA5"/>
    <w:rsid w:val="00885331"/>
    <w:rsid w:val="00885875"/>
    <w:rsid w:val="008860CF"/>
    <w:rsid w:val="00886947"/>
    <w:rsid w:val="00887D65"/>
    <w:rsid w:val="00890749"/>
    <w:rsid w:val="00892130"/>
    <w:rsid w:val="008935AD"/>
    <w:rsid w:val="00894992"/>
    <w:rsid w:val="0089534E"/>
    <w:rsid w:val="0089797A"/>
    <w:rsid w:val="00897D66"/>
    <w:rsid w:val="008A0DD3"/>
    <w:rsid w:val="008A137C"/>
    <w:rsid w:val="008A23D1"/>
    <w:rsid w:val="008A56E4"/>
    <w:rsid w:val="008A6077"/>
    <w:rsid w:val="008A630B"/>
    <w:rsid w:val="008A6DE4"/>
    <w:rsid w:val="008A7B08"/>
    <w:rsid w:val="008B0662"/>
    <w:rsid w:val="008B0698"/>
    <w:rsid w:val="008B0BD6"/>
    <w:rsid w:val="008B296D"/>
    <w:rsid w:val="008B3750"/>
    <w:rsid w:val="008B3BDB"/>
    <w:rsid w:val="008B3BE9"/>
    <w:rsid w:val="008B473C"/>
    <w:rsid w:val="008B5BAC"/>
    <w:rsid w:val="008B69CA"/>
    <w:rsid w:val="008B787B"/>
    <w:rsid w:val="008B7AA1"/>
    <w:rsid w:val="008C0100"/>
    <w:rsid w:val="008C0F0F"/>
    <w:rsid w:val="008C12CE"/>
    <w:rsid w:val="008C1EFF"/>
    <w:rsid w:val="008C2488"/>
    <w:rsid w:val="008C261B"/>
    <w:rsid w:val="008C340D"/>
    <w:rsid w:val="008C3598"/>
    <w:rsid w:val="008C410F"/>
    <w:rsid w:val="008C6394"/>
    <w:rsid w:val="008C6752"/>
    <w:rsid w:val="008C73BF"/>
    <w:rsid w:val="008D052F"/>
    <w:rsid w:val="008D083F"/>
    <w:rsid w:val="008D09CC"/>
    <w:rsid w:val="008D0A39"/>
    <w:rsid w:val="008D1262"/>
    <w:rsid w:val="008D168A"/>
    <w:rsid w:val="008D2011"/>
    <w:rsid w:val="008D2768"/>
    <w:rsid w:val="008D342A"/>
    <w:rsid w:val="008D458C"/>
    <w:rsid w:val="008D4EE5"/>
    <w:rsid w:val="008D6A14"/>
    <w:rsid w:val="008D6E0D"/>
    <w:rsid w:val="008D6F0B"/>
    <w:rsid w:val="008E0F1F"/>
    <w:rsid w:val="008E0F38"/>
    <w:rsid w:val="008E1296"/>
    <w:rsid w:val="008E19E6"/>
    <w:rsid w:val="008E2346"/>
    <w:rsid w:val="008E2900"/>
    <w:rsid w:val="008E59EE"/>
    <w:rsid w:val="008E6A21"/>
    <w:rsid w:val="008F0E57"/>
    <w:rsid w:val="008F1EA2"/>
    <w:rsid w:val="008F2BFC"/>
    <w:rsid w:val="008F30DD"/>
    <w:rsid w:val="008F3E8D"/>
    <w:rsid w:val="008F4C21"/>
    <w:rsid w:val="008F537F"/>
    <w:rsid w:val="008F5420"/>
    <w:rsid w:val="008F56C4"/>
    <w:rsid w:val="008F6FB4"/>
    <w:rsid w:val="00903260"/>
    <w:rsid w:val="009033F2"/>
    <w:rsid w:val="00903A4F"/>
    <w:rsid w:val="009042DC"/>
    <w:rsid w:val="00904AB5"/>
    <w:rsid w:val="00905A46"/>
    <w:rsid w:val="00907003"/>
    <w:rsid w:val="009071A0"/>
    <w:rsid w:val="00907A90"/>
    <w:rsid w:val="00910CC8"/>
    <w:rsid w:val="00911156"/>
    <w:rsid w:val="009117DC"/>
    <w:rsid w:val="00911AC2"/>
    <w:rsid w:val="00911FEB"/>
    <w:rsid w:val="00912D0C"/>
    <w:rsid w:val="00915637"/>
    <w:rsid w:val="009158E9"/>
    <w:rsid w:val="00915B8E"/>
    <w:rsid w:val="009163C0"/>
    <w:rsid w:val="00916916"/>
    <w:rsid w:val="00917FAF"/>
    <w:rsid w:val="0092042A"/>
    <w:rsid w:val="009209B4"/>
    <w:rsid w:val="009215F3"/>
    <w:rsid w:val="00921A99"/>
    <w:rsid w:val="00921E72"/>
    <w:rsid w:val="00922548"/>
    <w:rsid w:val="00923CDA"/>
    <w:rsid w:val="0092442B"/>
    <w:rsid w:val="009249DD"/>
    <w:rsid w:val="00924C6B"/>
    <w:rsid w:val="00925460"/>
    <w:rsid w:val="0092639D"/>
    <w:rsid w:val="00926BEA"/>
    <w:rsid w:val="00927635"/>
    <w:rsid w:val="009276DC"/>
    <w:rsid w:val="0093113B"/>
    <w:rsid w:val="009323C4"/>
    <w:rsid w:val="00932519"/>
    <w:rsid w:val="009325E7"/>
    <w:rsid w:val="0093361A"/>
    <w:rsid w:val="009337CD"/>
    <w:rsid w:val="00933C91"/>
    <w:rsid w:val="00934522"/>
    <w:rsid w:val="00934CBE"/>
    <w:rsid w:val="00935A07"/>
    <w:rsid w:val="0093670D"/>
    <w:rsid w:val="0093691A"/>
    <w:rsid w:val="00941917"/>
    <w:rsid w:val="00941F52"/>
    <w:rsid w:val="00942B3C"/>
    <w:rsid w:val="00942CC0"/>
    <w:rsid w:val="00942F3F"/>
    <w:rsid w:val="009434EF"/>
    <w:rsid w:val="00944C5A"/>
    <w:rsid w:val="00944C85"/>
    <w:rsid w:val="00945C28"/>
    <w:rsid w:val="00945C85"/>
    <w:rsid w:val="009468CC"/>
    <w:rsid w:val="00946ADD"/>
    <w:rsid w:val="00946B9C"/>
    <w:rsid w:val="00946D58"/>
    <w:rsid w:val="00946FE7"/>
    <w:rsid w:val="0094758F"/>
    <w:rsid w:val="00950C74"/>
    <w:rsid w:val="00950D85"/>
    <w:rsid w:val="00950F8E"/>
    <w:rsid w:val="00951DF0"/>
    <w:rsid w:val="00952155"/>
    <w:rsid w:val="009532D2"/>
    <w:rsid w:val="00953A10"/>
    <w:rsid w:val="00953B41"/>
    <w:rsid w:val="00953D90"/>
    <w:rsid w:val="00954B83"/>
    <w:rsid w:val="00954EA2"/>
    <w:rsid w:val="009555D1"/>
    <w:rsid w:val="0095583F"/>
    <w:rsid w:val="00956C32"/>
    <w:rsid w:val="009600EE"/>
    <w:rsid w:val="009602DF"/>
    <w:rsid w:val="00960EAA"/>
    <w:rsid w:val="009613E5"/>
    <w:rsid w:val="00961462"/>
    <w:rsid w:val="00961A38"/>
    <w:rsid w:val="00961DD9"/>
    <w:rsid w:val="009629C1"/>
    <w:rsid w:val="009633A3"/>
    <w:rsid w:val="00963F66"/>
    <w:rsid w:val="009640D4"/>
    <w:rsid w:val="00965430"/>
    <w:rsid w:val="00965937"/>
    <w:rsid w:val="00966EF3"/>
    <w:rsid w:val="009670F3"/>
    <w:rsid w:val="00967612"/>
    <w:rsid w:val="009700F4"/>
    <w:rsid w:val="00970276"/>
    <w:rsid w:val="0097041C"/>
    <w:rsid w:val="00971AA6"/>
    <w:rsid w:val="0097211B"/>
    <w:rsid w:val="00972869"/>
    <w:rsid w:val="0097301B"/>
    <w:rsid w:val="009736E9"/>
    <w:rsid w:val="009738E8"/>
    <w:rsid w:val="00973CDF"/>
    <w:rsid w:val="00974552"/>
    <w:rsid w:val="00974A10"/>
    <w:rsid w:val="00975D2E"/>
    <w:rsid w:val="00975EF1"/>
    <w:rsid w:val="009763A8"/>
    <w:rsid w:val="00976D86"/>
    <w:rsid w:val="00977411"/>
    <w:rsid w:val="00977589"/>
    <w:rsid w:val="009775AF"/>
    <w:rsid w:val="009776F0"/>
    <w:rsid w:val="009820F1"/>
    <w:rsid w:val="0098227F"/>
    <w:rsid w:val="00983266"/>
    <w:rsid w:val="00984267"/>
    <w:rsid w:val="009845FD"/>
    <w:rsid w:val="00985AA4"/>
    <w:rsid w:val="00986061"/>
    <w:rsid w:val="009861D3"/>
    <w:rsid w:val="00986719"/>
    <w:rsid w:val="00987DF3"/>
    <w:rsid w:val="00987EEF"/>
    <w:rsid w:val="009918EF"/>
    <w:rsid w:val="00993A89"/>
    <w:rsid w:val="009940F5"/>
    <w:rsid w:val="0099446D"/>
    <w:rsid w:val="009969CA"/>
    <w:rsid w:val="00996EAC"/>
    <w:rsid w:val="00996FC8"/>
    <w:rsid w:val="009975D0"/>
    <w:rsid w:val="00997946"/>
    <w:rsid w:val="009979FC"/>
    <w:rsid w:val="00997C5C"/>
    <w:rsid w:val="009A2011"/>
    <w:rsid w:val="009A24B0"/>
    <w:rsid w:val="009A2754"/>
    <w:rsid w:val="009A3EC1"/>
    <w:rsid w:val="009A40A5"/>
    <w:rsid w:val="009A4481"/>
    <w:rsid w:val="009A4E0A"/>
    <w:rsid w:val="009A4EE8"/>
    <w:rsid w:val="009A5369"/>
    <w:rsid w:val="009A5AA6"/>
    <w:rsid w:val="009A5C3F"/>
    <w:rsid w:val="009B0938"/>
    <w:rsid w:val="009B0A0A"/>
    <w:rsid w:val="009B186D"/>
    <w:rsid w:val="009B23D3"/>
    <w:rsid w:val="009B33CE"/>
    <w:rsid w:val="009B347C"/>
    <w:rsid w:val="009B3C51"/>
    <w:rsid w:val="009B428C"/>
    <w:rsid w:val="009B4A91"/>
    <w:rsid w:val="009B4B6F"/>
    <w:rsid w:val="009B4E31"/>
    <w:rsid w:val="009B4E48"/>
    <w:rsid w:val="009B650E"/>
    <w:rsid w:val="009B7814"/>
    <w:rsid w:val="009C12E5"/>
    <w:rsid w:val="009C1C4A"/>
    <w:rsid w:val="009C1E65"/>
    <w:rsid w:val="009C22DE"/>
    <w:rsid w:val="009C22EF"/>
    <w:rsid w:val="009C31E3"/>
    <w:rsid w:val="009C468B"/>
    <w:rsid w:val="009C4CBB"/>
    <w:rsid w:val="009C5100"/>
    <w:rsid w:val="009C5B0C"/>
    <w:rsid w:val="009C5ECC"/>
    <w:rsid w:val="009C62AD"/>
    <w:rsid w:val="009C6F44"/>
    <w:rsid w:val="009C74A1"/>
    <w:rsid w:val="009D06C8"/>
    <w:rsid w:val="009D092B"/>
    <w:rsid w:val="009D0D66"/>
    <w:rsid w:val="009D1D5F"/>
    <w:rsid w:val="009D2E09"/>
    <w:rsid w:val="009D47D1"/>
    <w:rsid w:val="009D4F74"/>
    <w:rsid w:val="009D580D"/>
    <w:rsid w:val="009D61F9"/>
    <w:rsid w:val="009D6361"/>
    <w:rsid w:val="009D76C6"/>
    <w:rsid w:val="009D79FE"/>
    <w:rsid w:val="009D7ABB"/>
    <w:rsid w:val="009E08AA"/>
    <w:rsid w:val="009E0FAD"/>
    <w:rsid w:val="009E19D8"/>
    <w:rsid w:val="009E1CE7"/>
    <w:rsid w:val="009E2346"/>
    <w:rsid w:val="009E250F"/>
    <w:rsid w:val="009E3F61"/>
    <w:rsid w:val="009E44FE"/>
    <w:rsid w:val="009E72A4"/>
    <w:rsid w:val="009F08A9"/>
    <w:rsid w:val="009F0B4B"/>
    <w:rsid w:val="009F3C13"/>
    <w:rsid w:val="009F59F1"/>
    <w:rsid w:val="009F78DA"/>
    <w:rsid w:val="009F7901"/>
    <w:rsid w:val="00A01424"/>
    <w:rsid w:val="00A016E0"/>
    <w:rsid w:val="00A019C6"/>
    <w:rsid w:val="00A01C15"/>
    <w:rsid w:val="00A03C9E"/>
    <w:rsid w:val="00A05401"/>
    <w:rsid w:val="00A05ABA"/>
    <w:rsid w:val="00A063CE"/>
    <w:rsid w:val="00A06A15"/>
    <w:rsid w:val="00A07C48"/>
    <w:rsid w:val="00A11ECE"/>
    <w:rsid w:val="00A12DDF"/>
    <w:rsid w:val="00A13D6D"/>
    <w:rsid w:val="00A147AE"/>
    <w:rsid w:val="00A14C45"/>
    <w:rsid w:val="00A15252"/>
    <w:rsid w:val="00A15BD0"/>
    <w:rsid w:val="00A15D9E"/>
    <w:rsid w:val="00A16858"/>
    <w:rsid w:val="00A176A0"/>
    <w:rsid w:val="00A17AEC"/>
    <w:rsid w:val="00A20A14"/>
    <w:rsid w:val="00A2108A"/>
    <w:rsid w:val="00A210E5"/>
    <w:rsid w:val="00A21C67"/>
    <w:rsid w:val="00A224C1"/>
    <w:rsid w:val="00A2293D"/>
    <w:rsid w:val="00A23243"/>
    <w:rsid w:val="00A23414"/>
    <w:rsid w:val="00A24A8C"/>
    <w:rsid w:val="00A24C8B"/>
    <w:rsid w:val="00A25B4C"/>
    <w:rsid w:val="00A25E0B"/>
    <w:rsid w:val="00A263D2"/>
    <w:rsid w:val="00A275A2"/>
    <w:rsid w:val="00A27B85"/>
    <w:rsid w:val="00A30E98"/>
    <w:rsid w:val="00A32295"/>
    <w:rsid w:val="00A3251F"/>
    <w:rsid w:val="00A333E6"/>
    <w:rsid w:val="00A346AD"/>
    <w:rsid w:val="00A34E21"/>
    <w:rsid w:val="00A36324"/>
    <w:rsid w:val="00A36F28"/>
    <w:rsid w:val="00A373CB"/>
    <w:rsid w:val="00A37427"/>
    <w:rsid w:val="00A3773D"/>
    <w:rsid w:val="00A40B52"/>
    <w:rsid w:val="00A40DE4"/>
    <w:rsid w:val="00A415E3"/>
    <w:rsid w:val="00A47D63"/>
    <w:rsid w:val="00A5051D"/>
    <w:rsid w:val="00A50765"/>
    <w:rsid w:val="00A51DB1"/>
    <w:rsid w:val="00A53B49"/>
    <w:rsid w:val="00A55BC5"/>
    <w:rsid w:val="00A56FBD"/>
    <w:rsid w:val="00A571E5"/>
    <w:rsid w:val="00A60386"/>
    <w:rsid w:val="00A60C8F"/>
    <w:rsid w:val="00A61E39"/>
    <w:rsid w:val="00A634C8"/>
    <w:rsid w:val="00A6396C"/>
    <w:rsid w:val="00A63CAE"/>
    <w:rsid w:val="00A63DC5"/>
    <w:rsid w:val="00A642A6"/>
    <w:rsid w:val="00A647A7"/>
    <w:rsid w:val="00A64B02"/>
    <w:rsid w:val="00A651FF"/>
    <w:rsid w:val="00A65F57"/>
    <w:rsid w:val="00A66639"/>
    <w:rsid w:val="00A66968"/>
    <w:rsid w:val="00A67346"/>
    <w:rsid w:val="00A70206"/>
    <w:rsid w:val="00A71D13"/>
    <w:rsid w:val="00A73AA4"/>
    <w:rsid w:val="00A742B7"/>
    <w:rsid w:val="00A745E3"/>
    <w:rsid w:val="00A7489B"/>
    <w:rsid w:val="00A75B0F"/>
    <w:rsid w:val="00A75CDD"/>
    <w:rsid w:val="00A768F1"/>
    <w:rsid w:val="00A76BC3"/>
    <w:rsid w:val="00A77F89"/>
    <w:rsid w:val="00A82B37"/>
    <w:rsid w:val="00A82CEB"/>
    <w:rsid w:val="00A8430A"/>
    <w:rsid w:val="00A8512E"/>
    <w:rsid w:val="00A85178"/>
    <w:rsid w:val="00A85D58"/>
    <w:rsid w:val="00A85FF9"/>
    <w:rsid w:val="00A865C6"/>
    <w:rsid w:val="00A868BD"/>
    <w:rsid w:val="00A87646"/>
    <w:rsid w:val="00A87BA3"/>
    <w:rsid w:val="00A90577"/>
    <w:rsid w:val="00A92872"/>
    <w:rsid w:val="00A9388E"/>
    <w:rsid w:val="00A93B4D"/>
    <w:rsid w:val="00A94C5B"/>
    <w:rsid w:val="00A95172"/>
    <w:rsid w:val="00A95AB9"/>
    <w:rsid w:val="00A9629D"/>
    <w:rsid w:val="00A96D70"/>
    <w:rsid w:val="00A97092"/>
    <w:rsid w:val="00A97E40"/>
    <w:rsid w:val="00AA0168"/>
    <w:rsid w:val="00AA0263"/>
    <w:rsid w:val="00AA068F"/>
    <w:rsid w:val="00AA0A9F"/>
    <w:rsid w:val="00AA0D71"/>
    <w:rsid w:val="00AA1B4E"/>
    <w:rsid w:val="00AA346F"/>
    <w:rsid w:val="00AA3521"/>
    <w:rsid w:val="00AA3FF1"/>
    <w:rsid w:val="00AA4708"/>
    <w:rsid w:val="00AA4B57"/>
    <w:rsid w:val="00AA50A0"/>
    <w:rsid w:val="00AA7C5F"/>
    <w:rsid w:val="00AA7FF9"/>
    <w:rsid w:val="00AB0991"/>
    <w:rsid w:val="00AB0AC0"/>
    <w:rsid w:val="00AB24F7"/>
    <w:rsid w:val="00AB285A"/>
    <w:rsid w:val="00AB2D72"/>
    <w:rsid w:val="00AB3499"/>
    <w:rsid w:val="00AB383B"/>
    <w:rsid w:val="00AB3917"/>
    <w:rsid w:val="00AB3C81"/>
    <w:rsid w:val="00AB4B87"/>
    <w:rsid w:val="00AB59AE"/>
    <w:rsid w:val="00AB59E3"/>
    <w:rsid w:val="00AB732F"/>
    <w:rsid w:val="00AC0A7A"/>
    <w:rsid w:val="00AC0EAC"/>
    <w:rsid w:val="00AC1351"/>
    <w:rsid w:val="00AC182E"/>
    <w:rsid w:val="00AC1B43"/>
    <w:rsid w:val="00AC55EA"/>
    <w:rsid w:val="00AC5BF7"/>
    <w:rsid w:val="00AC6FA6"/>
    <w:rsid w:val="00AC7BBE"/>
    <w:rsid w:val="00AD040D"/>
    <w:rsid w:val="00AD05A3"/>
    <w:rsid w:val="00AD1B9B"/>
    <w:rsid w:val="00AD2521"/>
    <w:rsid w:val="00AD31CF"/>
    <w:rsid w:val="00AD33AC"/>
    <w:rsid w:val="00AD3524"/>
    <w:rsid w:val="00AD3721"/>
    <w:rsid w:val="00AD389C"/>
    <w:rsid w:val="00AD3E6C"/>
    <w:rsid w:val="00AD4064"/>
    <w:rsid w:val="00AD47AE"/>
    <w:rsid w:val="00AD4AD6"/>
    <w:rsid w:val="00AD5723"/>
    <w:rsid w:val="00AD5BE9"/>
    <w:rsid w:val="00AD5C0E"/>
    <w:rsid w:val="00AD755D"/>
    <w:rsid w:val="00AD758A"/>
    <w:rsid w:val="00AE03FC"/>
    <w:rsid w:val="00AE1387"/>
    <w:rsid w:val="00AE1AC7"/>
    <w:rsid w:val="00AE236C"/>
    <w:rsid w:val="00AE28C4"/>
    <w:rsid w:val="00AE3682"/>
    <w:rsid w:val="00AE417A"/>
    <w:rsid w:val="00AF04BF"/>
    <w:rsid w:val="00AF0596"/>
    <w:rsid w:val="00AF24BA"/>
    <w:rsid w:val="00AF316A"/>
    <w:rsid w:val="00AF321B"/>
    <w:rsid w:val="00AF3CE7"/>
    <w:rsid w:val="00AF3DA3"/>
    <w:rsid w:val="00AF3DBF"/>
    <w:rsid w:val="00AF58A1"/>
    <w:rsid w:val="00B011AE"/>
    <w:rsid w:val="00B018B0"/>
    <w:rsid w:val="00B019E7"/>
    <w:rsid w:val="00B01BBB"/>
    <w:rsid w:val="00B01BD6"/>
    <w:rsid w:val="00B01E01"/>
    <w:rsid w:val="00B021FC"/>
    <w:rsid w:val="00B03B6E"/>
    <w:rsid w:val="00B03E13"/>
    <w:rsid w:val="00B041CC"/>
    <w:rsid w:val="00B044B0"/>
    <w:rsid w:val="00B04949"/>
    <w:rsid w:val="00B04B01"/>
    <w:rsid w:val="00B04EB6"/>
    <w:rsid w:val="00B0505C"/>
    <w:rsid w:val="00B06B1F"/>
    <w:rsid w:val="00B07E1A"/>
    <w:rsid w:val="00B102E7"/>
    <w:rsid w:val="00B10577"/>
    <w:rsid w:val="00B10D68"/>
    <w:rsid w:val="00B124C6"/>
    <w:rsid w:val="00B13B8A"/>
    <w:rsid w:val="00B1402F"/>
    <w:rsid w:val="00B143F9"/>
    <w:rsid w:val="00B144EB"/>
    <w:rsid w:val="00B15A13"/>
    <w:rsid w:val="00B15B42"/>
    <w:rsid w:val="00B16730"/>
    <w:rsid w:val="00B16BD1"/>
    <w:rsid w:val="00B17407"/>
    <w:rsid w:val="00B200A7"/>
    <w:rsid w:val="00B204E9"/>
    <w:rsid w:val="00B216D0"/>
    <w:rsid w:val="00B229C2"/>
    <w:rsid w:val="00B24510"/>
    <w:rsid w:val="00B2470A"/>
    <w:rsid w:val="00B24773"/>
    <w:rsid w:val="00B24799"/>
    <w:rsid w:val="00B2606F"/>
    <w:rsid w:val="00B2639B"/>
    <w:rsid w:val="00B266FC"/>
    <w:rsid w:val="00B269FF"/>
    <w:rsid w:val="00B275A8"/>
    <w:rsid w:val="00B32545"/>
    <w:rsid w:val="00B32E22"/>
    <w:rsid w:val="00B3302D"/>
    <w:rsid w:val="00B333EA"/>
    <w:rsid w:val="00B34171"/>
    <w:rsid w:val="00B349D2"/>
    <w:rsid w:val="00B34DEF"/>
    <w:rsid w:val="00B35185"/>
    <w:rsid w:val="00B35E17"/>
    <w:rsid w:val="00B36B4B"/>
    <w:rsid w:val="00B373E4"/>
    <w:rsid w:val="00B400F3"/>
    <w:rsid w:val="00B4036C"/>
    <w:rsid w:val="00B40401"/>
    <w:rsid w:val="00B40BC7"/>
    <w:rsid w:val="00B40D0B"/>
    <w:rsid w:val="00B41717"/>
    <w:rsid w:val="00B42E49"/>
    <w:rsid w:val="00B43178"/>
    <w:rsid w:val="00B43776"/>
    <w:rsid w:val="00B43EFA"/>
    <w:rsid w:val="00B442AB"/>
    <w:rsid w:val="00B445FB"/>
    <w:rsid w:val="00B4703D"/>
    <w:rsid w:val="00B47721"/>
    <w:rsid w:val="00B4787C"/>
    <w:rsid w:val="00B47A2D"/>
    <w:rsid w:val="00B51029"/>
    <w:rsid w:val="00B51164"/>
    <w:rsid w:val="00B51596"/>
    <w:rsid w:val="00B51C2B"/>
    <w:rsid w:val="00B520F3"/>
    <w:rsid w:val="00B53166"/>
    <w:rsid w:val="00B5353F"/>
    <w:rsid w:val="00B53645"/>
    <w:rsid w:val="00B53727"/>
    <w:rsid w:val="00B56F73"/>
    <w:rsid w:val="00B60010"/>
    <w:rsid w:val="00B60D89"/>
    <w:rsid w:val="00B62926"/>
    <w:rsid w:val="00B629D0"/>
    <w:rsid w:val="00B629EC"/>
    <w:rsid w:val="00B63E4B"/>
    <w:rsid w:val="00B64042"/>
    <w:rsid w:val="00B66240"/>
    <w:rsid w:val="00B665AF"/>
    <w:rsid w:val="00B70947"/>
    <w:rsid w:val="00B71CA3"/>
    <w:rsid w:val="00B71EB4"/>
    <w:rsid w:val="00B7211B"/>
    <w:rsid w:val="00B723B2"/>
    <w:rsid w:val="00B73E69"/>
    <w:rsid w:val="00B74460"/>
    <w:rsid w:val="00B74611"/>
    <w:rsid w:val="00B74A7F"/>
    <w:rsid w:val="00B74DCF"/>
    <w:rsid w:val="00B758C3"/>
    <w:rsid w:val="00B75B70"/>
    <w:rsid w:val="00B75F6D"/>
    <w:rsid w:val="00B76424"/>
    <w:rsid w:val="00B76D73"/>
    <w:rsid w:val="00B776CA"/>
    <w:rsid w:val="00B7778A"/>
    <w:rsid w:val="00B77BE5"/>
    <w:rsid w:val="00B80552"/>
    <w:rsid w:val="00B80A54"/>
    <w:rsid w:val="00B80CA3"/>
    <w:rsid w:val="00B817BF"/>
    <w:rsid w:val="00B81945"/>
    <w:rsid w:val="00B8223D"/>
    <w:rsid w:val="00B822AF"/>
    <w:rsid w:val="00B825C3"/>
    <w:rsid w:val="00B836E5"/>
    <w:rsid w:val="00B839FC"/>
    <w:rsid w:val="00B84E30"/>
    <w:rsid w:val="00B851DA"/>
    <w:rsid w:val="00B85288"/>
    <w:rsid w:val="00B858A2"/>
    <w:rsid w:val="00B87000"/>
    <w:rsid w:val="00B878D3"/>
    <w:rsid w:val="00B879A9"/>
    <w:rsid w:val="00B90406"/>
    <w:rsid w:val="00B90D51"/>
    <w:rsid w:val="00B91837"/>
    <w:rsid w:val="00B91E10"/>
    <w:rsid w:val="00B938AF"/>
    <w:rsid w:val="00B93A42"/>
    <w:rsid w:val="00B94149"/>
    <w:rsid w:val="00B95A57"/>
    <w:rsid w:val="00B96A0B"/>
    <w:rsid w:val="00B96D61"/>
    <w:rsid w:val="00B97805"/>
    <w:rsid w:val="00B97D5A"/>
    <w:rsid w:val="00BA1658"/>
    <w:rsid w:val="00BA1D83"/>
    <w:rsid w:val="00BA2097"/>
    <w:rsid w:val="00BA254F"/>
    <w:rsid w:val="00BA3024"/>
    <w:rsid w:val="00BA3AE0"/>
    <w:rsid w:val="00BA3D4B"/>
    <w:rsid w:val="00BA52AB"/>
    <w:rsid w:val="00BA5364"/>
    <w:rsid w:val="00BA5989"/>
    <w:rsid w:val="00BA626A"/>
    <w:rsid w:val="00BA6DF2"/>
    <w:rsid w:val="00BA7FFC"/>
    <w:rsid w:val="00BB021B"/>
    <w:rsid w:val="00BB027D"/>
    <w:rsid w:val="00BB18B6"/>
    <w:rsid w:val="00BB2B28"/>
    <w:rsid w:val="00BB369C"/>
    <w:rsid w:val="00BB39B8"/>
    <w:rsid w:val="00BB3B55"/>
    <w:rsid w:val="00BB43C7"/>
    <w:rsid w:val="00BB4870"/>
    <w:rsid w:val="00BB4BEF"/>
    <w:rsid w:val="00BB4DF0"/>
    <w:rsid w:val="00BB53FF"/>
    <w:rsid w:val="00BB5949"/>
    <w:rsid w:val="00BB70FB"/>
    <w:rsid w:val="00BB7115"/>
    <w:rsid w:val="00BB751A"/>
    <w:rsid w:val="00BC1223"/>
    <w:rsid w:val="00BC1AF5"/>
    <w:rsid w:val="00BC2273"/>
    <w:rsid w:val="00BC3AFE"/>
    <w:rsid w:val="00BC4454"/>
    <w:rsid w:val="00BC4C3C"/>
    <w:rsid w:val="00BC4EB2"/>
    <w:rsid w:val="00BC5201"/>
    <w:rsid w:val="00BC5F01"/>
    <w:rsid w:val="00BC630E"/>
    <w:rsid w:val="00BC658C"/>
    <w:rsid w:val="00BC77CF"/>
    <w:rsid w:val="00BC7F64"/>
    <w:rsid w:val="00BD05BB"/>
    <w:rsid w:val="00BD05F1"/>
    <w:rsid w:val="00BD2925"/>
    <w:rsid w:val="00BD3A32"/>
    <w:rsid w:val="00BD41D2"/>
    <w:rsid w:val="00BD4680"/>
    <w:rsid w:val="00BD5516"/>
    <w:rsid w:val="00BD626E"/>
    <w:rsid w:val="00BD7A88"/>
    <w:rsid w:val="00BE3140"/>
    <w:rsid w:val="00BE39E7"/>
    <w:rsid w:val="00BE4A77"/>
    <w:rsid w:val="00BE5493"/>
    <w:rsid w:val="00BE55A3"/>
    <w:rsid w:val="00BE592E"/>
    <w:rsid w:val="00BE72EF"/>
    <w:rsid w:val="00BF0BFB"/>
    <w:rsid w:val="00BF13CD"/>
    <w:rsid w:val="00BF13D2"/>
    <w:rsid w:val="00BF239B"/>
    <w:rsid w:val="00BF286D"/>
    <w:rsid w:val="00BF3158"/>
    <w:rsid w:val="00BF401A"/>
    <w:rsid w:val="00BF4474"/>
    <w:rsid w:val="00BF4EC2"/>
    <w:rsid w:val="00BF5232"/>
    <w:rsid w:val="00BF57DB"/>
    <w:rsid w:val="00BF5936"/>
    <w:rsid w:val="00BF6D4D"/>
    <w:rsid w:val="00BF7F0B"/>
    <w:rsid w:val="00C01489"/>
    <w:rsid w:val="00C01716"/>
    <w:rsid w:val="00C01BED"/>
    <w:rsid w:val="00C02D0F"/>
    <w:rsid w:val="00C0459A"/>
    <w:rsid w:val="00C04D08"/>
    <w:rsid w:val="00C078BE"/>
    <w:rsid w:val="00C07E42"/>
    <w:rsid w:val="00C07FC6"/>
    <w:rsid w:val="00C109B0"/>
    <w:rsid w:val="00C10E42"/>
    <w:rsid w:val="00C11AAA"/>
    <w:rsid w:val="00C1216A"/>
    <w:rsid w:val="00C12607"/>
    <w:rsid w:val="00C12C3F"/>
    <w:rsid w:val="00C137A0"/>
    <w:rsid w:val="00C14C79"/>
    <w:rsid w:val="00C14FD0"/>
    <w:rsid w:val="00C15747"/>
    <w:rsid w:val="00C15786"/>
    <w:rsid w:val="00C15E14"/>
    <w:rsid w:val="00C15E7F"/>
    <w:rsid w:val="00C169C6"/>
    <w:rsid w:val="00C17558"/>
    <w:rsid w:val="00C20B91"/>
    <w:rsid w:val="00C226D2"/>
    <w:rsid w:val="00C2425F"/>
    <w:rsid w:val="00C24CB5"/>
    <w:rsid w:val="00C25D62"/>
    <w:rsid w:val="00C2679B"/>
    <w:rsid w:val="00C26AAF"/>
    <w:rsid w:val="00C2741B"/>
    <w:rsid w:val="00C278DE"/>
    <w:rsid w:val="00C27FCF"/>
    <w:rsid w:val="00C3085A"/>
    <w:rsid w:val="00C324A1"/>
    <w:rsid w:val="00C32711"/>
    <w:rsid w:val="00C333A7"/>
    <w:rsid w:val="00C338D4"/>
    <w:rsid w:val="00C33CA3"/>
    <w:rsid w:val="00C34525"/>
    <w:rsid w:val="00C3472C"/>
    <w:rsid w:val="00C34D8A"/>
    <w:rsid w:val="00C35305"/>
    <w:rsid w:val="00C3560A"/>
    <w:rsid w:val="00C3590A"/>
    <w:rsid w:val="00C35FE0"/>
    <w:rsid w:val="00C360FC"/>
    <w:rsid w:val="00C3778C"/>
    <w:rsid w:val="00C4172B"/>
    <w:rsid w:val="00C42591"/>
    <w:rsid w:val="00C42C83"/>
    <w:rsid w:val="00C42F5E"/>
    <w:rsid w:val="00C432E0"/>
    <w:rsid w:val="00C43A35"/>
    <w:rsid w:val="00C43B36"/>
    <w:rsid w:val="00C44035"/>
    <w:rsid w:val="00C4410D"/>
    <w:rsid w:val="00C44B81"/>
    <w:rsid w:val="00C459F2"/>
    <w:rsid w:val="00C45AD0"/>
    <w:rsid w:val="00C46505"/>
    <w:rsid w:val="00C46859"/>
    <w:rsid w:val="00C4731B"/>
    <w:rsid w:val="00C47CA7"/>
    <w:rsid w:val="00C51774"/>
    <w:rsid w:val="00C523B7"/>
    <w:rsid w:val="00C52475"/>
    <w:rsid w:val="00C53B12"/>
    <w:rsid w:val="00C5406A"/>
    <w:rsid w:val="00C5465B"/>
    <w:rsid w:val="00C5484A"/>
    <w:rsid w:val="00C54B8E"/>
    <w:rsid w:val="00C550CD"/>
    <w:rsid w:val="00C55BF5"/>
    <w:rsid w:val="00C56529"/>
    <w:rsid w:val="00C56CB9"/>
    <w:rsid w:val="00C57237"/>
    <w:rsid w:val="00C57729"/>
    <w:rsid w:val="00C602E2"/>
    <w:rsid w:val="00C60FDB"/>
    <w:rsid w:val="00C61BBA"/>
    <w:rsid w:val="00C634D0"/>
    <w:rsid w:val="00C64C45"/>
    <w:rsid w:val="00C64FFB"/>
    <w:rsid w:val="00C652A7"/>
    <w:rsid w:val="00C65406"/>
    <w:rsid w:val="00C66221"/>
    <w:rsid w:val="00C66273"/>
    <w:rsid w:val="00C66E1F"/>
    <w:rsid w:val="00C66F85"/>
    <w:rsid w:val="00C6721D"/>
    <w:rsid w:val="00C7062B"/>
    <w:rsid w:val="00C70A9E"/>
    <w:rsid w:val="00C70F90"/>
    <w:rsid w:val="00C710D6"/>
    <w:rsid w:val="00C719EA"/>
    <w:rsid w:val="00C71AE9"/>
    <w:rsid w:val="00C71E10"/>
    <w:rsid w:val="00C73322"/>
    <w:rsid w:val="00C73535"/>
    <w:rsid w:val="00C73E5B"/>
    <w:rsid w:val="00C73FEF"/>
    <w:rsid w:val="00C744C0"/>
    <w:rsid w:val="00C753FA"/>
    <w:rsid w:val="00C768AE"/>
    <w:rsid w:val="00C77334"/>
    <w:rsid w:val="00C775DA"/>
    <w:rsid w:val="00C808E5"/>
    <w:rsid w:val="00C816C2"/>
    <w:rsid w:val="00C82582"/>
    <w:rsid w:val="00C8411A"/>
    <w:rsid w:val="00C848DC"/>
    <w:rsid w:val="00C850FE"/>
    <w:rsid w:val="00C8659C"/>
    <w:rsid w:val="00C8683B"/>
    <w:rsid w:val="00C86C61"/>
    <w:rsid w:val="00C8732C"/>
    <w:rsid w:val="00C873EF"/>
    <w:rsid w:val="00C87A3D"/>
    <w:rsid w:val="00C87D1A"/>
    <w:rsid w:val="00C90510"/>
    <w:rsid w:val="00C907DF"/>
    <w:rsid w:val="00C91047"/>
    <w:rsid w:val="00C91F8A"/>
    <w:rsid w:val="00C9230E"/>
    <w:rsid w:val="00C9257A"/>
    <w:rsid w:val="00C931B0"/>
    <w:rsid w:val="00C931D4"/>
    <w:rsid w:val="00C93A1C"/>
    <w:rsid w:val="00C943C1"/>
    <w:rsid w:val="00C94566"/>
    <w:rsid w:val="00C953C1"/>
    <w:rsid w:val="00C958AB"/>
    <w:rsid w:val="00C96343"/>
    <w:rsid w:val="00C971DD"/>
    <w:rsid w:val="00C9732A"/>
    <w:rsid w:val="00C9797E"/>
    <w:rsid w:val="00C97F2F"/>
    <w:rsid w:val="00CA235F"/>
    <w:rsid w:val="00CA27F5"/>
    <w:rsid w:val="00CA31AC"/>
    <w:rsid w:val="00CA3F59"/>
    <w:rsid w:val="00CA444C"/>
    <w:rsid w:val="00CA5636"/>
    <w:rsid w:val="00CA603B"/>
    <w:rsid w:val="00CA62F2"/>
    <w:rsid w:val="00CA633E"/>
    <w:rsid w:val="00CA6490"/>
    <w:rsid w:val="00CA6FA4"/>
    <w:rsid w:val="00CA774A"/>
    <w:rsid w:val="00CA77BA"/>
    <w:rsid w:val="00CB0D2A"/>
    <w:rsid w:val="00CB181A"/>
    <w:rsid w:val="00CB1E68"/>
    <w:rsid w:val="00CB3440"/>
    <w:rsid w:val="00CB3821"/>
    <w:rsid w:val="00CB4673"/>
    <w:rsid w:val="00CB5151"/>
    <w:rsid w:val="00CB536F"/>
    <w:rsid w:val="00CB6A13"/>
    <w:rsid w:val="00CC17D2"/>
    <w:rsid w:val="00CC1B38"/>
    <w:rsid w:val="00CC1C4E"/>
    <w:rsid w:val="00CC22E1"/>
    <w:rsid w:val="00CC4BBE"/>
    <w:rsid w:val="00CC5019"/>
    <w:rsid w:val="00CC56F7"/>
    <w:rsid w:val="00CC6227"/>
    <w:rsid w:val="00CC654F"/>
    <w:rsid w:val="00CD0594"/>
    <w:rsid w:val="00CD0C8A"/>
    <w:rsid w:val="00CD0FF8"/>
    <w:rsid w:val="00CD2A18"/>
    <w:rsid w:val="00CD2A8A"/>
    <w:rsid w:val="00CD3278"/>
    <w:rsid w:val="00CD3603"/>
    <w:rsid w:val="00CD37D0"/>
    <w:rsid w:val="00CD3B74"/>
    <w:rsid w:val="00CD4796"/>
    <w:rsid w:val="00CD5CBF"/>
    <w:rsid w:val="00CD6B5C"/>
    <w:rsid w:val="00CD78CD"/>
    <w:rsid w:val="00CE129B"/>
    <w:rsid w:val="00CE1CF2"/>
    <w:rsid w:val="00CE1D33"/>
    <w:rsid w:val="00CE27F1"/>
    <w:rsid w:val="00CE2AE2"/>
    <w:rsid w:val="00CE2CC4"/>
    <w:rsid w:val="00CE3833"/>
    <w:rsid w:val="00CE3AE5"/>
    <w:rsid w:val="00CE3E17"/>
    <w:rsid w:val="00CE3F5B"/>
    <w:rsid w:val="00CE42B1"/>
    <w:rsid w:val="00CE44E0"/>
    <w:rsid w:val="00CE4C86"/>
    <w:rsid w:val="00CE5057"/>
    <w:rsid w:val="00CE6ABD"/>
    <w:rsid w:val="00CE78AC"/>
    <w:rsid w:val="00CE792C"/>
    <w:rsid w:val="00CF02CC"/>
    <w:rsid w:val="00CF2165"/>
    <w:rsid w:val="00CF230B"/>
    <w:rsid w:val="00CF3AB5"/>
    <w:rsid w:val="00CF4327"/>
    <w:rsid w:val="00CF5195"/>
    <w:rsid w:val="00CF5281"/>
    <w:rsid w:val="00CF5A1B"/>
    <w:rsid w:val="00CF6C40"/>
    <w:rsid w:val="00CF750F"/>
    <w:rsid w:val="00CF7845"/>
    <w:rsid w:val="00CF7C83"/>
    <w:rsid w:val="00CF7DF7"/>
    <w:rsid w:val="00D00737"/>
    <w:rsid w:val="00D00808"/>
    <w:rsid w:val="00D012AF"/>
    <w:rsid w:val="00D014F0"/>
    <w:rsid w:val="00D028A9"/>
    <w:rsid w:val="00D02DE5"/>
    <w:rsid w:val="00D02F82"/>
    <w:rsid w:val="00D03C72"/>
    <w:rsid w:val="00D04A43"/>
    <w:rsid w:val="00D04A48"/>
    <w:rsid w:val="00D0507A"/>
    <w:rsid w:val="00D05379"/>
    <w:rsid w:val="00D0600C"/>
    <w:rsid w:val="00D06431"/>
    <w:rsid w:val="00D07576"/>
    <w:rsid w:val="00D10047"/>
    <w:rsid w:val="00D100D7"/>
    <w:rsid w:val="00D1039A"/>
    <w:rsid w:val="00D10A86"/>
    <w:rsid w:val="00D1151D"/>
    <w:rsid w:val="00D1184B"/>
    <w:rsid w:val="00D11D6A"/>
    <w:rsid w:val="00D11DDC"/>
    <w:rsid w:val="00D11F9D"/>
    <w:rsid w:val="00D12913"/>
    <w:rsid w:val="00D135A1"/>
    <w:rsid w:val="00D14033"/>
    <w:rsid w:val="00D143A6"/>
    <w:rsid w:val="00D15299"/>
    <w:rsid w:val="00D15C89"/>
    <w:rsid w:val="00D15E67"/>
    <w:rsid w:val="00D16FEE"/>
    <w:rsid w:val="00D17C50"/>
    <w:rsid w:val="00D2012E"/>
    <w:rsid w:val="00D20FAC"/>
    <w:rsid w:val="00D24E0C"/>
    <w:rsid w:val="00D25184"/>
    <w:rsid w:val="00D2547E"/>
    <w:rsid w:val="00D25B1A"/>
    <w:rsid w:val="00D25BFA"/>
    <w:rsid w:val="00D27E22"/>
    <w:rsid w:val="00D30287"/>
    <w:rsid w:val="00D3044E"/>
    <w:rsid w:val="00D305CB"/>
    <w:rsid w:val="00D312E4"/>
    <w:rsid w:val="00D324B9"/>
    <w:rsid w:val="00D324DE"/>
    <w:rsid w:val="00D329D1"/>
    <w:rsid w:val="00D32CD4"/>
    <w:rsid w:val="00D332BA"/>
    <w:rsid w:val="00D335EC"/>
    <w:rsid w:val="00D337FA"/>
    <w:rsid w:val="00D3398F"/>
    <w:rsid w:val="00D339FF"/>
    <w:rsid w:val="00D33FFD"/>
    <w:rsid w:val="00D34208"/>
    <w:rsid w:val="00D375CF"/>
    <w:rsid w:val="00D37DE3"/>
    <w:rsid w:val="00D405EA"/>
    <w:rsid w:val="00D42056"/>
    <w:rsid w:val="00D42214"/>
    <w:rsid w:val="00D42D62"/>
    <w:rsid w:val="00D43034"/>
    <w:rsid w:val="00D449B0"/>
    <w:rsid w:val="00D46649"/>
    <w:rsid w:val="00D50321"/>
    <w:rsid w:val="00D50DD5"/>
    <w:rsid w:val="00D51014"/>
    <w:rsid w:val="00D51864"/>
    <w:rsid w:val="00D518C9"/>
    <w:rsid w:val="00D51D95"/>
    <w:rsid w:val="00D528BB"/>
    <w:rsid w:val="00D53D8E"/>
    <w:rsid w:val="00D53FE7"/>
    <w:rsid w:val="00D5728C"/>
    <w:rsid w:val="00D57539"/>
    <w:rsid w:val="00D57E19"/>
    <w:rsid w:val="00D620ED"/>
    <w:rsid w:val="00D626D1"/>
    <w:rsid w:val="00D63B91"/>
    <w:rsid w:val="00D63BFE"/>
    <w:rsid w:val="00D63FBB"/>
    <w:rsid w:val="00D6449D"/>
    <w:rsid w:val="00D645E4"/>
    <w:rsid w:val="00D64787"/>
    <w:rsid w:val="00D64B14"/>
    <w:rsid w:val="00D659C0"/>
    <w:rsid w:val="00D65B8B"/>
    <w:rsid w:val="00D65C81"/>
    <w:rsid w:val="00D66140"/>
    <w:rsid w:val="00D6664E"/>
    <w:rsid w:val="00D675E3"/>
    <w:rsid w:val="00D67AC2"/>
    <w:rsid w:val="00D70AE6"/>
    <w:rsid w:val="00D7167C"/>
    <w:rsid w:val="00D7219A"/>
    <w:rsid w:val="00D7273C"/>
    <w:rsid w:val="00D7289B"/>
    <w:rsid w:val="00D72DCC"/>
    <w:rsid w:val="00D73F61"/>
    <w:rsid w:val="00D74371"/>
    <w:rsid w:val="00D74847"/>
    <w:rsid w:val="00D75734"/>
    <w:rsid w:val="00D76642"/>
    <w:rsid w:val="00D76ACD"/>
    <w:rsid w:val="00D76D73"/>
    <w:rsid w:val="00D7740D"/>
    <w:rsid w:val="00D80377"/>
    <w:rsid w:val="00D80A09"/>
    <w:rsid w:val="00D82485"/>
    <w:rsid w:val="00D82798"/>
    <w:rsid w:val="00D83169"/>
    <w:rsid w:val="00D83422"/>
    <w:rsid w:val="00D834DE"/>
    <w:rsid w:val="00D8389B"/>
    <w:rsid w:val="00D83989"/>
    <w:rsid w:val="00D845B6"/>
    <w:rsid w:val="00D84B3A"/>
    <w:rsid w:val="00D84C2D"/>
    <w:rsid w:val="00D85194"/>
    <w:rsid w:val="00D85442"/>
    <w:rsid w:val="00D856B5"/>
    <w:rsid w:val="00D861CD"/>
    <w:rsid w:val="00D86D05"/>
    <w:rsid w:val="00D87C84"/>
    <w:rsid w:val="00D90167"/>
    <w:rsid w:val="00D906BC"/>
    <w:rsid w:val="00D911ED"/>
    <w:rsid w:val="00D912B3"/>
    <w:rsid w:val="00D913C7"/>
    <w:rsid w:val="00D91571"/>
    <w:rsid w:val="00D915A6"/>
    <w:rsid w:val="00D922AB"/>
    <w:rsid w:val="00D93D38"/>
    <w:rsid w:val="00D9509C"/>
    <w:rsid w:val="00D959CE"/>
    <w:rsid w:val="00D96155"/>
    <w:rsid w:val="00D9632F"/>
    <w:rsid w:val="00D96BF9"/>
    <w:rsid w:val="00D96E13"/>
    <w:rsid w:val="00D97A52"/>
    <w:rsid w:val="00D97F94"/>
    <w:rsid w:val="00DA2191"/>
    <w:rsid w:val="00DA4052"/>
    <w:rsid w:val="00DA409F"/>
    <w:rsid w:val="00DA5B55"/>
    <w:rsid w:val="00DA5CDD"/>
    <w:rsid w:val="00DA6004"/>
    <w:rsid w:val="00DA6BF2"/>
    <w:rsid w:val="00DA74BE"/>
    <w:rsid w:val="00DB1241"/>
    <w:rsid w:val="00DB2092"/>
    <w:rsid w:val="00DB2860"/>
    <w:rsid w:val="00DB2CB7"/>
    <w:rsid w:val="00DB3BD3"/>
    <w:rsid w:val="00DB3C86"/>
    <w:rsid w:val="00DB4C81"/>
    <w:rsid w:val="00DB5465"/>
    <w:rsid w:val="00DB5551"/>
    <w:rsid w:val="00DB5F6D"/>
    <w:rsid w:val="00DB7AA2"/>
    <w:rsid w:val="00DC1F1F"/>
    <w:rsid w:val="00DC3968"/>
    <w:rsid w:val="00DC4952"/>
    <w:rsid w:val="00DC515A"/>
    <w:rsid w:val="00DC540F"/>
    <w:rsid w:val="00DC6B56"/>
    <w:rsid w:val="00DC7439"/>
    <w:rsid w:val="00DC7862"/>
    <w:rsid w:val="00DD05FC"/>
    <w:rsid w:val="00DD2A3F"/>
    <w:rsid w:val="00DD387F"/>
    <w:rsid w:val="00DD38FB"/>
    <w:rsid w:val="00DD3C22"/>
    <w:rsid w:val="00DD3C72"/>
    <w:rsid w:val="00DD3EE5"/>
    <w:rsid w:val="00DD5D69"/>
    <w:rsid w:val="00DE07B8"/>
    <w:rsid w:val="00DE0AF9"/>
    <w:rsid w:val="00DE0CCD"/>
    <w:rsid w:val="00DE1410"/>
    <w:rsid w:val="00DE15D5"/>
    <w:rsid w:val="00DE1775"/>
    <w:rsid w:val="00DE1C90"/>
    <w:rsid w:val="00DE2980"/>
    <w:rsid w:val="00DE3226"/>
    <w:rsid w:val="00DE3249"/>
    <w:rsid w:val="00DE5823"/>
    <w:rsid w:val="00DE6177"/>
    <w:rsid w:val="00DE7887"/>
    <w:rsid w:val="00DE78F1"/>
    <w:rsid w:val="00DF0418"/>
    <w:rsid w:val="00DF1874"/>
    <w:rsid w:val="00DF2F01"/>
    <w:rsid w:val="00DF363B"/>
    <w:rsid w:val="00DF3BEC"/>
    <w:rsid w:val="00DF3E0E"/>
    <w:rsid w:val="00DF51C3"/>
    <w:rsid w:val="00DF5E0A"/>
    <w:rsid w:val="00E00D36"/>
    <w:rsid w:val="00E01444"/>
    <w:rsid w:val="00E0158A"/>
    <w:rsid w:val="00E01B37"/>
    <w:rsid w:val="00E01C8D"/>
    <w:rsid w:val="00E01DFC"/>
    <w:rsid w:val="00E03671"/>
    <w:rsid w:val="00E0390A"/>
    <w:rsid w:val="00E03B26"/>
    <w:rsid w:val="00E055A6"/>
    <w:rsid w:val="00E05DE1"/>
    <w:rsid w:val="00E10619"/>
    <w:rsid w:val="00E10AF0"/>
    <w:rsid w:val="00E10F48"/>
    <w:rsid w:val="00E110D3"/>
    <w:rsid w:val="00E111A4"/>
    <w:rsid w:val="00E112D2"/>
    <w:rsid w:val="00E120CC"/>
    <w:rsid w:val="00E12162"/>
    <w:rsid w:val="00E1236F"/>
    <w:rsid w:val="00E12790"/>
    <w:rsid w:val="00E12C47"/>
    <w:rsid w:val="00E13929"/>
    <w:rsid w:val="00E13C04"/>
    <w:rsid w:val="00E13C2D"/>
    <w:rsid w:val="00E13D51"/>
    <w:rsid w:val="00E172B0"/>
    <w:rsid w:val="00E2040F"/>
    <w:rsid w:val="00E204D5"/>
    <w:rsid w:val="00E21BBA"/>
    <w:rsid w:val="00E21E00"/>
    <w:rsid w:val="00E224FF"/>
    <w:rsid w:val="00E22DF8"/>
    <w:rsid w:val="00E23031"/>
    <w:rsid w:val="00E2303E"/>
    <w:rsid w:val="00E23211"/>
    <w:rsid w:val="00E236A5"/>
    <w:rsid w:val="00E23B50"/>
    <w:rsid w:val="00E23CA5"/>
    <w:rsid w:val="00E24B8A"/>
    <w:rsid w:val="00E24EDF"/>
    <w:rsid w:val="00E259EA"/>
    <w:rsid w:val="00E26763"/>
    <w:rsid w:val="00E2706B"/>
    <w:rsid w:val="00E309CB"/>
    <w:rsid w:val="00E30B5A"/>
    <w:rsid w:val="00E310CA"/>
    <w:rsid w:val="00E311F0"/>
    <w:rsid w:val="00E316FD"/>
    <w:rsid w:val="00E33801"/>
    <w:rsid w:val="00E33F1B"/>
    <w:rsid w:val="00E347F1"/>
    <w:rsid w:val="00E3532F"/>
    <w:rsid w:val="00E3564B"/>
    <w:rsid w:val="00E36110"/>
    <w:rsid w:val="00E36AF7"/>
    <w:rsid w:val="00E40140"/>
    <w:rsid w:val="00E404D1"/>
    <w:rsid w:val="00E40B1A"/>
    <w:rsid w:val="00E4182B"/>
    <w:rsid w:val="00E418D1"/>
    <w:rsid w:val="00E42212"/>
    <w:rsid w:val="00E42A28"/>
    <w:rsid w:val="00E42CF4"/>
    <w:rsid w:val="00E43823"/>
    <w:rsid w:val="00E439EF"/>
    <w:rsid w:val="00E43D7A"/>
    <w:rsid w:val="00E44789"/>
    <w:rsid w:val="00E44811"/>
    <w:rsid w:val="00E4485D"/>
    <w:rsid w:val="00E4516A"/>
    <w:rsid w:val="00E45471"/>
    <w:rsid w:val="00E46787"/>
    <w:rsid w:val="00E47066"/>
    <w:rsid w:val="00E472CD"/>
    <w:rsid w:val="00E47F47"/>
    <w:rsid w:val="00E51110"/>
    <w:rsid w:val="00E534BD"/>
    <w:rsid w:val="00E53A86"/>
    <w:rsid w:val="00E56D66"/>
    <w:rsid w:val="00E579EA"/>
    <w:rsid w:val="00E57F78"/>
    <w:rsid w:val="00E60486"/>
    <w:rsid w:val="00E609D6"/>
    <w:rsid w:val="00E61836"/>
    <w:rsid w:val="00E618FB"/>
    <w:rsid w:val="00E61D8C"/>
    <w:rsid w:val="00E628A9"/>
    <w:rsid w:val="00E62AAC"/>
    <w:rsid w:val="00E63EE5"/>
    <w:rsid w:val="00E6439C"/>
    <w:rsid w:val="00E6604D"/>
    <w:rsid w:val="00E6718F"/>
    <w:rsid w:val="00E672DA"/>
    <w:rsid w:val="00E700AE"/>
    <w:rsid w:val="00E70335"/>
    <w:rsid w:val="00E70833"/>
    <w:rsid w:val="00E70DB3"/>
    <w:rsid w:val="00E719E6"/>
    <w:rsid w:val="00E720CE"/>
    <w:rsid w:val="00E727EE"/>
    <w:rsid w:val="00E73088"/>
    <w:rsid w:val="00E735BE"/>
    <w:rsid w:val="00E73787"/>
    <w:rsid w:val="00E73E5F"/>
    <w:rsid w:val="00E73F5D"/>
    <w:rsid w:val="00E744E6"/>
    <w:rsid w:val="00E7481F"/>
    <w:rsid w:val="00E7575F"/>
    <w:rsid w:val="00E75775"/>
    <w:rsid w:val="00E75811"/>
    <w:rsid w:val="00E75D78"/>
    <w:rsid w:val="00E75DE0"/>
    <w:rsid w:val="00E76B03"/>
    <w:rsid w:val="00E801EC"/>
    <w:rsid w:val="00E81CFC"/>
    <w:rsid w:val="00E820F1"/>
    <w:rsid w:val="00E830BA"/>
    <w:rsid w:val="00E83B32"/>
    <w:rsid w:val="00E845EA"/>
    <w:rsid w:val="00E84C37"/>
    <w:rsid w:val="00E86124"/>
    <w:rsid w:val="00E865FE"/>
    <w:rsid w:val="00E86B32"/>
    <w:rsid w:val="00E86CC3"/>
    <w:rsid w:val="00E9120B"/>
    <w:rsid w:val="00E94209"/>
    <w:rsid w:val="00E94C47"/>
    <w:rsid w:val="00E95CB8"/>
    <w:rsid w:val="00E96D37"/>
    <w:rsid w:val="00E977B4"/>
    <w:rsid w:val="00E97E05"/>
    <w:rsid w:val="00E97E56"/>
    <w:rsid w:val="00EA019E"/>
    <w:rsid w:val="00EA048D"/>
    <w:rsid w:val="00EA0B4D"/>
    <w:rsid w:val="00EA12D6"/>
    <w:rsid w:val="00EA1806"/>
    <w:rsid w:val="00EA23FF"/>
    <w:rsid w:val="00EA2436"/>
    <w:rsid w:val="00EA308C"/>
    <w:rsid w:val="00EA3299"/>
    <w:rsid w:val="00EA3718"/>
    <w:rsid w:val="00EA38D4"/>
    <w:rsid w:val="00EA4301"/>
    <w:rsid w:val="00EA43A3"/>
    <w:rsid w:val="00EA47FE"/>
    <w:rsid w:val="00EA48FC"/>
    <w:rsid w:val="00EA5C1F"/>
    <w:rsid w:val="00EA69B7"/>
    <w:rsid w:val="00EA6DDC"/>
    <w:rsid w:val="00EA7D85"/>
    <w:rsid w:val="00EA7E70"/>
    <w:rsid w:val="00EB0F6D"/>
    <w:rsid w:val="00EB166A"/>
    <w:rsid w:val="00EB2BCC"/>
    <w:rsid w:val="00EB3153"/>
    <w:rsid w:val="00EB48A5"/>
    <w:rsid w:val="00EB4BAF"/>
    <w:rsid w:val="00EB5F0A"/>
    <w:rsid w:val="00EB682A"/>
    <w:rsid w:val="00EC0E0F"/>
    <w:rsid w:val="00EC15CD"/>
    <w:rsid w:val="00EC1B94"/>
    <w:rsid w:val="00EC1C15"/>
    <w:rsid w:val="00EC1E1D"/>
    <w:rsid w:val="00EC3D52"/>
    <w:rsid w:val="00EC4C5B"/>
    <w:rsid w:val="00EC55D4"/>
    <w:rsid w:val="00EC6016"/>
    <w:rsid w:val="00EC6CBB"/>
    <w:rsid w:val="00EC7623"/>
    <w:rsid w:val="00ED05A2"/>
    <w:rsid w:val="00ED08DD"/>
    <w:rsid w:val="00ED0A6F"/>
    <w:rsid w:val="00ED1E94"/>
    <w:rsid w:val="00ED273C"/>
    <w:rsid w:val="00ED319A"/>
    <w:rsid w:val="00ED3988"/>
    <w:rsid w:val="00ED40E1"/>
    <w:rsid w:val="00ED42B6"/>
    <w:rsid w:val="00ED5A84"/>
    <w:rsid w:val="00ED6553"/>
    <w:rsid w:val="00ED6FDD"/>
    <w:rsid w:val="00EE0408"/>
    <w:rsid w:val="00EE0EE4"/>
    <w:rsid w:val="00EE1054"/>
    <w:rsid w:val="00EE2769"/>
    <w:rsid w:val="00EE366E"/>
    <w:rsid w:val="00EE3FE2"/>
    <w:rsid w:val="00EE414A"/>
    <w:rsid w:val="00EE4157"/>
    <w:rsid w:val="00EE47B8"/>
    <w:rsid w:val="00EE4A15"/>
    <w:rsid w:val="00EE714C"/>
    <w:rsid w:val="00EE734E"/>
    <w:rsid w:val="00EE7D1A"/>
    <w:rsid w:val="00EF01D3"/>
    <w:rsid w:val="00EF031E"/>
    <w:rsid w:val="00EF03A1"/>
    <w:rsid w:val="00EF0D92"/>
    <w:rsid w:val="00EF1735"/>
    <w:rsid w:val="00EF1AE7"/>
    <w:rsid w:val="00EF1DA4"/>
    <w:rsid w:val="00EF1ECC"/>
    <w:rsid w:val="00EF239C"/>
    <w:rsid w:val="00EF259E"/>
    <w:rsid w:val="00EF271B"/>
    <w:rsid w:val="00EF2D0A"/>
    <w:rsid w:val="00EF2E1D"/>
    <w:rsid w:val="00EF4DF2"/>
    <w:rsid w:val="00EF67E0"/>
    <w:rsid w:val="00EF6EB8"/>
    <w:rsid w:val="00EF7274"/>
    <w:rsid w:val="00EF764E"/>
    <w:rsid w:val="00EF792C"/>
    <w:rsid w:val="00F00167"/>
    <w:rsid w:val="00F0096C"/>
    <w:rsid w:val="00F00FCA"/>
    <w:rsid w:val="00F014E4"/>
    <w:rsid w:val="00F0192D"/>
    <w:rsid w:val="00F024B5"/>
    <w:rsid w:val="00F0375A"/>
    <w:rsid w:val="00F0559B"/>
    <w:rsid w:val="00F065ED"/>
    <w:rsid w:val="00F06644"/>
    <w:rsid w:val="00F0744D"/>
    <w:rsid w:val="00F0750B"/>
    <w:rsid w:val="00F075E2"/>
    <w:rsid w:val="00F07A53"/>
    <w:rsid w:val="00F07B80"/>
    <w:rsid w:val="00F10883"/>
    <w:rsid w:val="00F10FC0"/>
    <w:rsid w:val="00F11C21"/>
    <w:rsid w:val="00F11DF8"/>
    <w:rsid w:val="00F12386"/>
    <w:rsid w:val="00F12DC2"/>
    <w:rsid w:val="00F13277"/>
    <w:rsid w:val="00F14D96"/>
    <w:rsid w:val="00F14F57"/>
    <w:rsid w:val="00F155E1"/>
    <w:rsid w:val="00F1630A"/>
    <w:rsid w:val="00F1716F"/>
    <w:rsid w:val="00F20840"/>
    <w:rsid w:val="00F208B7"/>
    <w:rsid w:val="00F20E9F"/>
    <w:rsid w:val="00F21D82"/>
    <w:rsid w:val="00F2279A"/>
    <w:rsid w:val="00F22B4F"/>
    <w:rsid w:val="00F239CF"/>
    <w:rsid w:val="00F23BAE"/>
    <w:rsid w:val="00F23D6B"/>
    <w:rsid w:val="00F24357"/>
    <w:rsid w:val="00F24581"/>
    <w:rsid w:val="00F24644"/>
    <w:rsid w:val="00F2468D"/>
    <w:rsid w:val="00F2489B"/>
    <w:rsid w:val="00F24DE2"/>
    <w:rsid w:val="00F24E5B"/>
    <w:rsid w:val="00F263EF"/>
    <w:rsid w:val="00F26C0E"/>
    <w:rsid w:val="00F30AA2"/>
    <w:rsid w:val="00F310D4"/>
    <w:rsid w:val="00F31336"/>
    <w:rsid w:val="00F3291D"/>
    <w:rsid w:val="00F3302F"/>
    <w:rsid w:val="00F35063"/>
    <w:rsid w:val="00F350D2"/>
    <w:rsid w:val="00F358F5"/>
    <w:rsid w:val="00F36883"/>
    <w:rsid w:val="00F37DD1"/>
    <w:rsid w:val="00F406AB"/>
    <w:rsid w:val="00F40E45"/>
    <w:rsid w:val="00F41131"/>
    <w:rsid w:val="00F415CD"/>
    <w:rsid w:val="00F41F14"/>
    <w:rsid w:val="00F42377"/>
    <w:rsid w:val="00F43816"/>
    <w:rsid w:val="00F43A78"/>
    <w:rsid w:val="00F442EB"/>
    <w:rsid w:val="00F448A7"/>
    <w:rsid w:val="00F4573D"/>
    <w:rsid w:val="00F457C2"/>
    <w:rsid w:val="00F458FD"/>
    <w:rsid w:val="00F45BFA"/>
    <w:rsid w:val="00F46179"/>
    <w:rsid w:val="00F461AA"/>
    <w:rsid w:val="00F46CC5"/>
    <w:rsid w:val="00F4739B"/>
    <w:rsid w:val="00F47AB8"/>
    <w:rsid w:val="00F5066A"/>
    <w:rsid w:val="00F51DA5"/>
    <w:rsid w:val="00F521D3"/>
    <w:rsid w:val="00F52939"/>
    <w:rsid w:val="00F52A28"/>
    <w:rsid w:val="00F52F77"/>
    <w:rsid w:val="00F537B2"/>
    <w:rsid w:val="00F53CA3"/>
    <w:rsid w:val="00F554F8"/>
    <w:rsid w:val="00F55A92"/>
    <w:rsid w:val="00F5638E"/>
    <w:rsid w:val="00F5680B"/>
    <w:rsid w:val="00F574D2"/>
    <w:rsid w:val="00F57EB8"/>
    <w:rsid w:val="00F57F32"/>
    <w:rsid w:val="00F600CF"/>
    <w:rsid w:val="00F60471"/>
    <w:rsid w:val="00F604E1"/>
    <w:rsid w:val="00F61161"/>
    <w:rsid w:val="00F61A72"/>
    <w:rsid w:val="00F61C42"/>
    <w:rsid w:val="00F62238"/>
    <w:rsid w:val="00F629AE"/>
    <w:rsid w:val="00F62DCF"/>
    <w:rsid w:val="00F62F85"/>
    <w:rsid w:val="00F64B98"/>
    <w:rsid w:val="00F64C5C"/>
    <w:rsid w:val="00F65FC9"/>
    <w:rsid w:val="00F664C0"/>
    <w:rsid w:val="00F67166"/>
    <w:rsid w:val="00F67F84"/>
    <w:rsid w:val="00F71640"/>
    <w:rsid w:val="00F71A6C"/>
    <w:rsid w:val="00F71F12"/>
    <w:rsid w:val="00F722CD"/>
    <w:rsid w:val="00F72859"/>
    <w:rsid w:val="00F74032"/>
    <w:rsid w:val="00F74555"/>
    <w:rsid w:val="00F74B6A"/>
    <w:rsid w:val="00F74FA9"/>
    <w:rsid w:val="00F75699"/>
    <w:rsid w:val="00F75F0C"/>
    <w:rsid w:val="00F766EB"/>
    <w:rsid w:val="00F76DDE"/>
    <w:rsid w:val="00F77D19"/>
    <w:rsid w:val="00F8089B"/>
    <w:rsid w:val="00F80C38"/>
    <w:rsid w:val="00F8121D"/>
    <w:rsid w:val="00F81DB5"/>
    <w:rsid w:val="00F821E6"/>
    <w:rsid w:val="00F838D7"/>
    <w:rsid w:val="00F8518E"/>
    <w:rsid w:val="00F8569B"/>
    <w:rsid w:val="00F85BA6"/>
    <w:rsid w:val="00F85C21"/>
    <w:rsid w:val="00F86172"/>
    <w:rsid w:val="00F86A47"/>
    <w:rsid w:val="00F86DB0"/>
    <w:rsid w:val="00F86E40"/>
    <w:rsid w:val="00F87EEB"/>
    <w:rsid w:val="00F90B7A"/>
    <w:rsid w:val="00F91A72"/>
    <w:rsid w:val="00F93854"/>
    <w:rsid w:val="00F94152"/>
    <w:rsid w:val="00F952D5"/>
    <w:rsid w:val="00F95372"/>
    <w:rsid w:val="00F9580D"/>
    <w:rsid w:val="00F958BB"/>
    <w:rsid w:val="00F95A20"/>
    <w:rsid w:val="00F962B8"/>
    <w:rsid w:val="00F96367"/>
    <w:rsid w:val="00F96D9D"/>
    <w:rsid w:val="00F97E55"/>
    <w:rsid w:val="00FA034C"/>
    <w:rsid w:val="00FA0891"/>
    <w:rsid w:val="00FA1125"/>
    <w:rsid w:val="00FA19AC"/>
    <w:rsid w:val="00FA2742"/>
    <w:rsid w:val="00FA3109"/>
    <w:rsid w:val="00FA45FE"/>
    <w:rsid w:val="00FA4AA0"/>
    <w:rsid w:val="00FA607E"/>
    <w:rsid w:val="00FA67ED"/>
    <w:rsid w:val="00FA77B3"/>
    <w:rsid w:val="00FA7F6D"/>
    <w:rsid w:val="00FB0758"/>
    <w:rsid w:val="00FB15AA"/>
    <w:rsid w:val="00FB3398"/>
    <w:rsid w:val="00FB3930"/>
    <w:rsid w:val="00FB40B1"/>
    <w:rsid w:val="00FB45A1"/>
    <w:rsid w:val="00FB4B77"/>
    <w:rsid w:val="00FB4D4F"/>
    <w:rsid w:val="00FB4DEC"/>
    <w:rsid w:val="00FB5403"/>
    <w:rsid w:val="00FB5A35"/>
    <w:rsid w:val="00FB5C1E"/>
    <w:rsid w:val="00FB66F4"/>
    <w:rsid w:val="00FB6821"/>
    <w:rsid w:val="00FB7A6B"/>
    <w:rsid w:val="00FC07D5"/>
    <w:rsid w:val="00FC08F6"/>
    <w:rsid w:val="00FC2506"/>
    <w:rsid w:val="00FC251A"/>
    <w:rsid w:val="00FC2FE8"/>
    <w:rsid w:val="00FC30C5"/>
    <w:rsid w:val="00FC36EE"/>
    <w:rsid w:val="00FC42F2"/>
    <w:rsid w:val="00FC4718"/>
    <w:rsid w:val="00FC5322"/>
    <w:rsid w:val="00FC55FD"/>
    <w:rsid w:val="00FC5722"/>
    <w:rsid w:val="00FC5E41"/>
    <w:rsid w:val="00FC60ED"/>
    <w:rsid w:val="00FC62AC"/>
    <w:rsid w:val="00FC66B3"/>
    <w:rsid w:val="00FC7B68"/>
    <w:rsid w:val="00FD053D"/>
    <w:rsid w:val="00FD139B"/>
    <w:rsid w:val="00FD1743"/>
    <w:rsid w:val="00FD1BE6"/>
    <w:rsid w:val="00FD22CA"/>
    <w:rsid w:val="00FD3A2A"/>
    <w:rsid w:val="00FD5001"/>
    <w:rsid w:val="00FD59D5"/>
    <w:rsid w:val="00FD5EBB"/>
    <w:rsid w:val="00FE0E92"/>
    <w:rsid w:val="00FE24C0"/>
    <w:rsid w:val="00FE2F23"/>
    <w:rsid w:val="00FE40A2"/>
    <w:rsid w:val="00FE5E70"/>
    <w:rsid w:val="00FE5ECC"/>
    <w:rsid w:val="00FE607A"/>
    <w:rsid w:val="00FE6201"/>
    <w:rsid w:val="00FE620A"/>
    <w:rsid w:val="00FE6F8A"/>
    <w:rsid w:val="00FE72E5"/>
    <w:rsid w:val="00FE73C6"/>
    <w:rsid w:val="00FF13AF"/>
    <w:rsid w:val="00FF1FD1"/>
    <w:rsid w:val="00FF284E"/>
    <w:rsid w:val="00FF2D11"/>
    <w:rsid w:val="00FF3961"/>
    <w:rsid w:val="00FF3FB5"/>
    <w:rsid w:val="00FF4483"/>
    <w:rsid w:val="00FF4616"/>
    <w:rsid w:val="00FF5F49"/>
    <w:rsid w:val="00FF5FEC"/>
    <w:rsid w:val="00FF65F7"/>
    <w:rsid w:val="00FF6A26"/>
  </w:rsids>
  <m:mathPr>
    <m:mathFont m:val="Cambria Math"/>
    <m:brkBin m:val="before"/>
    <m:brkBinSub m:val="--"/>
    <m:smallFrac/>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5322C3"/>
  <w15:docId w15:val="{72EE639E-E751-41E7-8C23-BB46F19D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before="200"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uiPriority="61"/>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194"/>
    <w:pPr>
      <w:spacing w:before="0" w:after="0" w:line="240" w:lineRule="auto"/>
    </w:pPr>
    <w:rPr>
      <w:rFonts w:eastAsia="Times New Roman" w:cs="Times New Roman"/>
      <w:szCs w:val="24"/>
      <w:lang w:val="en-GB" w:eastAsia="en-GB"/>
    </w:rPr>
  </w:style>
  <w:style w:type="paragraph" w:styleId="Heading1">
    <w:name w:val="heading 1"/>
    <w:basedOn w:val="Normal"/>
    <w:next w:val="Normal"/>
    <w:link w:val="Heading1Char"/>
    <w:uiPriority w:val="9"/>
    <w:qFormat/>
    <w:rsid w:val="00EA3718"/>
    <w:pPr>
      <w:numPr>
        <w:numId w:val="2"/>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ind w:left="432"/>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EA3718"/>
    <w:pPr>
      <w:numPr>
        <w:ilvl w:val="1"/>
        <w:numId w:val="2"/>
      </w:numPr>
      <w:pBdr>
        <w:top w:val="single" w:sz="24" w:space="0" w:color="95B3D7" w:themeColor="accent1" w:themeTint="99"/>
        <w:left w:val="single" w:sz="24" w:space="0" w:color="95B3D7" w:themeColor="accent1" w:themeTint="99"/>
        <w:bottom w:val="single" w:sz="24" w:space="0" w:color="95B3D7" w:themeColor="accent1" w:themeTint="99"/>
        <w:right w:val="single" w:sz="24" w:space="0" w:color="95B3D7" w:themeColor="accent1" w:themeTint="99"/>
      </w:pBdr>
      <w:shd w:val="clear" w:color="auto" w:fill="95B3D7" w:themeFill="accent1" w:themeFillTint="99"/>
      <w:ind w:left="576"/>
      <w:outlineLvl w:val="1"/>
    </w:pPr>
    <w:rPr>
      <w:caps/>
      <w:spacing w:val="15"/>
      <w:szCs w:val="22"/>
    </w:rPr>
  </w:style>
  <w:style w:type="paragraph" w:styleId="Heading3">
    <w:name w:val="heading 3"/>
    <w:basedOn w:val="Normal"/>
    <w:next w:val="Normal"/>
    <w:link w:val="Heading3Char"/>
    <w:uiPriority w:val="9"/>
    <w:unhideWhenUsed/>
    <w:qFormat/>
    <w:rsid w:val="00BF13CD"/>
    <w:pPr>
      <w:numPr>
        <w:ilvl w:val="2"/>
        <w:numId w:val="2"/>
      </w:numPr>
      <w:pBdr>
        <w:top w:val="single" w:sz="6" w:space="2" w:color="DBE5F1" w:themeColor="accent1" w:themeTint="33"/>
        <w:left w:val="single" w:sz="6" w:space="2" w:color="DBE5F1" w:themeColor="accent1" w:themeTint="33"/>
        <w:bottom w:val="single" w:sz="6" w:space="1" w:color="DBE5F1" w:themeColor="accent1" w:themeTint="33"/>
        <w:right w:val="single" w:sz="6" w:space="4" w:color="DBE5F1" w:themeColor="accent1" w:themeTint="33"/>
      </w:pBdr>
      <w:shd w:val="clear" w:color="auto" w:fill="DBE5F1" w:themeFill="accent1" w:themeFillTint="33"/>
      <w:spacing w:before="300"/>
      <w:outlineLvl w:val="2"/>
    </w:pPr>
    <w:rPr>
      <w:caps/>
      <w:color w:val="000000" w:themeColor="text1"/>
      <w:spacing w:val="15"/>
      <w:szCs w:val="22"/>
    </w:rPr>
  </w:style>
  <w:style w:type="paragraph" w:styleId="Heading4">
    <w:name w:val="heading 4"/>
    <w:basedOn w:val="Normal"/>
    <w:next w:val="Normal"/>
    <w:link w:val="Heading4Char"/>
    <w:uiPriority w:val="9"/>
    <w:unhideWhenUsed/>
    <w:qFormat/>
    <w:rsid w:val="00274ECB"/>
    <w:pPr>
      <w:numPr>
        <w:ilvl w:val="3"/>
        <w:numId w:val="2"/>
      </w:numPr>
      <w:pBdr>
        <w:top w:val="dotted" w:sz="6" w:space="2" w:color="4F81BD" w:themeColor="accent1"/>
        <w:left w:val="dotted" w:sz="6" w:space="2" w:color="4F81BD" w:themeColor="accent1"/>
      </w:pBdr>
      <w:spacing w:before="300"/>
      <w:outlineLvl w:val="3"/>
    </w:pPr>
    <w:rPr>
      <w:caps/>
      <w:color w:val="365F91" w:themeColor="accent1" w:themeShade="BF"/>
      <w:spacing w:val="10"/>
      <w:szCs w:val="22"/>
    </w:rPr>
  </w:style>
  <w:style w:type="paragraph" w:styleId="Heading5">
    <w:name w:val="heading 5"/>
    <w:basedOn w:val="Normal"/>
    <w:next w:val="Normal"/>
    <w:link w:val="Heading5Char"/>
    <w:uiPriority w:val="9"/>
    <w:semiHidden/>
    <w:unhideWhenUsed/>
    <w:qFormat/>
    <w:rsid w:val="00274ECB"/>
    <w:pPr>
      <w:numPr>
        <w:ilvl w:val="4"/>
        <w:numId w:val="2"/>
      </w:numPr>
      <w:pBdr>
        <w:bottom w:val="single" w:sz="6" w:space="1" w:color="4F81BD" w:themeColor="accent1"/>
      </w:pBdr>
      <w:spacing w:before="300"/>
      <w:outlineLvl w:val="4"/>
    </w:pPr>
    <w:rPr>
      <w:caps/>
      <w:color w:val="365F91" w:themeColor="accent1" w:themeShade="BF"/>
      <w:spacing w:val="10"/>
      <w:szCs w:val="22"/>
    </w:rPr>
  </w:style>
  <w:style w:type="paragraph" w:styleId="Heading6">
    <w:name w:val="heading 6"/>
    <w:basedOn w:val="Normal"/>
    <w:next w:val="Normal"/>
    <w:link w:val="Heading6Char"/>
    <w:uiPriority w:val="9"/>
    <w:semiHidden/>
    <w:unhideWhenUsed/>
    <w:qFormat/>
    <w:rsid w:val="00274ECB"/>
    <w:pPr>
      <w:numPr>
        <w:ilvl w:val="5"/>
        <w:numId w:val="2"/>
      </w:numPr>
      <w:pBdr>
        <w:bottom w:val="dotted" w:sz="6" w:space="1" w:color="4F81BD" w:themeColor="accent1"/>
      </w:pBdr>
      <w:spacing w:before="300"/>
      <w:outlineLvl w:val="5"/>
    </w:pPr>
    <w:rPr>
      <w:caps/>
      <w:color w:val="365F91" w:themeColor="accent1" w:themeShade="BF"/>
      <w:spacing w:val="10"/>
      <w:szCs w:val="22"/>
    </w:rPr>
  </w:style>
  <w:style w:type="paragraph" w:styleId="Heading7">
    <w:name w:val="heading 7"/>
    <w:basedOn w:val="Normal"/>
    <w:next w:val="Normal"/>
    <w:link w:val="Heading7Char"/>
    <w:uiPriority w:val="9"/>
    <w:semiHidden/>
    <w:unhideWhenUsed/>
    <w:qFormat/>
    <w:rsid w:val="00274ECB"/>
    <w:pPr>
      <w:numPr>
        <w:ilvl w:val="6"/>
        <w:numId w:val="2"/>
      </w:numPr>
      <w:spacing w:before="300"/>
      <w:outlineLvl w:val="6"/>
    </w:pPr>
    <w:rPr>
      <w:caps/>
      <w:color w:val="365F91" w:themeColor="accent1" w:themeShade="BF"/>
      <w:spacing w:val="10"/>
      <w:szCs w:val="22"/>
    </w:rPr>
  </w:style>
  <w:style w:type="paragraph" w:styleId="Heading8">
    <w:name w:val="heading 8"/>
    <w:basedOn w:val="Normal"/>
    <w:next w:val="Normal"/>
    <w:link w:val="Heading8Char"/>
    <w:uiPriority w:val="9"/>
    <w:semiHidden/>
    <w:unhideWhenUsed/>
    <w:qFormat/>
    <w:rsid w:val="00274ECB"/>
    <w:pPr>
      <w:numPr>
        <w:ilvl w:val="7"/>
        <w:numId w:val="2"/>
      </w:num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274ECB"/>
    <w:pPr>
      <w:numPr>
        <w:ilvl w:val="8"/>
        <w:numId w:val="2"/>
      </w:num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718"/>
    <w:rPr>
      <w:rFonts w:eastAsia="Times New Roman" w:cs="Times New Roman"/>
      <w:b/>
      <w:bCs/>
      <w:caps/>
      <w:color w:val="FFFFFF" w:themeColor="background1"/>
      <w:spacing w:val="15"/>
      <w:shd w:val="clear" w:color="auto" w:fill="4F81BD" w:themeFill="accent1"/>
      <w:lang w:val="en-GB" w:eastAsia="en-GB"/>
    </w:rPr>
  </w:style>
  <w:style w:type="character" w:customStyle="1" w:styleId="Heading2Char">
    <w:name w:val="Heading 2 Char"/>
    <w:basedOn w:val="DefaultParagraphFont"/>
    <w:link w:val="Heading2"/>
    <w:uiPriority w:val="9"/>
    <w:rsid w:val="00EA3718"/>
    <w:rPr>
      <w:rFonts w:eastAsia="Times New Roman" w:cs="Times New Roman"/>
      <w:caps/>
      <w:spacing w:val="15"/>
      <w:shd w:val="clear" w:color="auto" w:fill="95B3D7" w:themeFill="accent1" w:themeFillTint="99"/>
      <w:lang w:val="en-GB" w:eastAsia="en-GB"/>
    </w:rPr>
  </w:style>
  <w:style w:type="character" w:customStyle="1" w:styleId="Heading3Char">
    <w:name w:val="Heading 3 Char"/>
    <w:basedOn w:val="DefaultParagraphFont"/>
    <w:link w:val="Heading3"/>
    <w:uiPriority w:val="9"/>
    <w:rsid w:val="00BF13CD"/>
    <w:rPr>
      <w:rFonts w:eastAsia="Times New Roman" w:cs="Times New Roman"/>
      <w:caps/>
      <w:color w:val="000000" w:themeColor="text1"/>
      <w:spacing w:val="15"/>
      <w:shd w:val="clear" w:color="auto" w:fill="DBE5F1" w:themeFill="accent1" w:themeFillTint="33"/>
      <w:lang w:val="en-GB" w:eastAsia="en-GB"/>
    </w:rPr>
  </w:style>
  <w:style w:type="character" w:customStyle="1" w:styleId="Heading4Char">
    <w:name w:val="Heading 4 Char"/>
    <w:basedOn w:val="DefaultParagraphFont"/>
    <w:link w:val="Heading4"/>
    <w:uiPriority w:val="9"/>
    <w:rsid w:val="00274ECB"/>
    <w:rPr>
      <w:rFonts w:eastAsia="Times New Roman" w:cs="Times New Roman"/>
      <w:caps/>
      <w:color w:val="365F91" w:themeColor="accent1" w:themeShade="BF"/>
      <w:spacing w:val="10"/>
      <w:lang w:val="en-GB" w:eastAsia="en-GB"/>
    </w:rPr>
  </w:style>
  <w:style w:type="character" w:customStyle="1" w:styleId="Heading5Char">
    <w:name w:val="Heading 5 Char"/>
    <w:basedOn w:val="DefaultParagraphFont"/>
    <w:link w:val="Heading5"/>
    <w:uiPriority w:val="9"/>
    <w:semiHidden/>
    <w:rsid w:val="00274ECB"/>
    <w:rPr>
      <w:rFonts w:eastAsia="Times New Roman" w:cs="Times New Roman"/>
      <w:caps/>
      <w:color w:val="365F91" w:themeColor="accent1" w:themeShade="BF"/>
      <w:spacing w:val="10"/>
      <w:lang w:val="en-GB" w:eastAsia="en-GB"/>
    </w:rPr>
  </w:style>
  <w:style w:type="character" w:customStyle="1" w:styleId="Heading6Char">
    <w:name w:val="Heading 6 Char"/>
    <w:basedOn w:val="DefaultParagraphFont"/>
    <w:link w:val="Heading6"/>
    <w:uiPriority w:val="9"/>
    <w:semiHidden/>
    <w:rsid w:val="00274ECB"/>
    <w:rPr>
      <w:rFonts w:eastAsia="Times New Roman" w:cs="Times New Roman"/>
      <w:caps/>
      <w:color w:val="365F91" w:themeColor="accent1" w:themeShade="BF"/>
      <w:spacing w:val="10"/>
      <w:lang w:val="en-GB" w:eastAsia="en-GB"/>
    </w:rPr>
  </w:style>
  <w:style w:type="character" w:customStyle="1" w:styleId="Heading7Char">
    <w:name w:val="Heading 7 Char"/>
    <w:basedOn w:val="DefaultParagraphFont"/>
    <w:link w:val="Heading7"/>
    <w:uiPriority w:val="9"/>
    <w:semiHidden/>
    <w:rsid w:val="00274ECB"/>
    <w:rPr>
      <w:rFonts w:eastAsia="Times New Roman" w:cs="Times New Roman"/>
      <w:caps/>
      <w:color w:val="365F91" w:themeColor="accent1" w:themeShade="BF"/>
      <w:spacing w:val="10"/>
      <w:lang w:val="en-GB" w:eastAsia="en-GB"/>
    </w:rPr>
  </w:style>
  <w:style w:type="character" w:customStyle="1" w:styleId="Heading8Char">
    <w:name w:val="Heading 8 Char"/>
    <w:basedOn w:val="DefaultParagraphFont"/>
    <w:link w:val="Heading8"/>
    <w:uiPriority w:val="9"/>
    <w:semiHidden/>
    <w:rsid w:val="00274ECB"/>
    <w:rPr>
      <w:rFonts w:eastAsia="Times New Roman" w:cs="Times New Roman"/>
      <w:caps/>
      <w:spacing w:val="10"/>
      <w:sz w:val="18"/>
      <w:szCs w:val="18"/>
      <w:lang w:val="en-GB" w:eastAsia="en-GB"/>
    </w:rPr>
  </w:style>
  <w:style w:type="character" w:customStyle="1" w:styleId="Heading9Char">
    <w:name w:val="Heading 9 Char"/>
    <w:basedOn w:val="DefaultParagraphFont"/>
    <w:link w:val="Heading9"/>
    <w:uiPriority w:val="9"/>
    <w:semiHidden/>
    <w:rsid w:val="00274ECB"/>
    <w:rPr>
      <w:rFonts w:eastAsia="Times New Roman" w:cs="Times New Roman"/>
      <w:i/>
      <w:caps/>
      <w:spacing w:val="10"/>
      <w:sz w:val="18"/>
      <w:szCs w:val="18"/>
      <w:lang w:val="en-GB" w:eastAsia="en-GB"/>
    </w:rPr>
  </w:style>
  <w:style w:type="paragraph" w:styleId="Caption">
    <w:name w:val="caption"/>
    <w:basedOn w:val="Normal"/>
    <w:next w:val="Normal"/>
    <w:uiPriority w:val="35"/>
    <w:unhideWhenUsed/>
    <w:qFormat/>
    <w:rsid w:val="00274ECB"/>
    <w:rPr>
      <w:b/>
      <w:bCs/>
      <w:color w:val="365F91" w:themeColor="accent1" w:themeShade="BF"/>
      <w:sz w:val="16"/>
      <w:szCs w:val="16"/>
    </w:rPr>
  </w:style>
  <w:style w:type="paragraph" w:styleId="Title">
    <w:name w:val="Title"/>
    <w:basedOn w:val="Normal"/>
    <w:next w:val="Normal"/>
    <w:link w:val="TitleChar"/>
    <w:uiPriority w:val="10"/>
    <w:qFormat/>
    <w:rsid w:val="00274ECB"/>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274ECB"/>
    <w:rPr>
      <w:caps/>
      <w:color w:val="4F81BD" w:themeColor="accent1"/>
      <w:spacing w:val="10"/>
      <w:kern w:val="28"/>
      <w:sz w:val="52"/>
      <w:szCs w:val="52"/>
    </w:rPr>
  </w:style>
  <w:style w:type="paragraph" w:styleId="Subtitle">
    <w:name w:val="Subtitle"/>
    <w:basedOn w:val="Normal"/>
    <w:next w:val="Normal"/>
    <w:link w:val="SubtitleChar"/>
    <w:uiPriority w:val="11"/>
    <w:qFormat/>
    <w:rsid w:val="00274ECB"/>
    <w:pPr>
      <w:spacing w:after="1000"/>
    </w:pPr>
    <w:rPr>
      <w:caps/>
      <w:color w:val="595959" w:themeColor="text1" w:themeTint="A6"/>
      <w:spacing w:val="10"/>
    </w:rPr>
  </w:style>
  <w:style w:type="character" w:customStyle="1" w:styleId="SubtitleChar">
    <w:name w:val="Subtitle Char"/>
    <w:basedOn w:val="DefaultParagraphFont"/>
    <w:link w:val="Subtitle"/>
    <w:uiPriority w:val="11"/>
    <w:rsid w:val="00274ECB"/>
    <w:rPr>
      <w:caps/>
      <w:color w:val="595959" w:themeColor="text1" w:themeTint="A6"/>
      <w:spacing w:val="10"/>
      <w:sz w:val="24"/>
      <w:szCs w:val="24"/>
    </w:rPr>
  </w:style>
  <w:style w:type="character" w:styleId="Strong">
    <w:name w:val="Strong"/>
    <w:uiPriority w:val="22"/>
    <w:qFormat/>
    <w:rsid w:val="00274ECB"/>
    <w:rPr>
      <w:b/>
      <w:bCs/>
    </w:rPr>
  </w:style>
  <w:style w:type="character" w:styleId="Emphasis">
    <w:name w:val="Emphasis"/>
    <w:uiPriority w:val="20"/>
    <w:qFormat/>
    <w:rsid w:val="00274ECB"/>
    <w:rPr>
      <w:caps/>
      <w:color w:val="243F60" w:themeColor="accent1" w:themeShade="7F"/>
      <w:spacing w:val="5"/>
    </w:rPr>
  </w:style>
  <w:style w:type="paragraph" w:styleId="NoSpacing">
    <w:name w:val="No Spacing"/>
    <w:basedOn w:val="Normal"/>
    <w:link w:val="NoSpacingChar"/>
    <w:uiPriority w:val="1"/>
    <w:qFormat/>
    <w:rsid w:val="00274ECB"/>
  </w:style>
  <w:style w:type="character" w:customStyle="1" w:styleId="NoSpacingChar">
    <w:name w:val="No Spacing Char"/>
    <w:basedOn w:val="DefaultParagraphFont"/>
    <w:link w:val="NoSpacing"/>
    <w:uiPriority w:val="1"/>
    <w:rsid w:val="00274ECB"/>
    <w:rPr>
      <w:sz w:val="20"/>
      <w:szCs w:val="20"/>
    </w:rPr>
  </w:style>
  <w:style w:type="paragraph" w:styleId="ListParagraph">
    <w:name w:val="List Paragraph"/>
    <w:basedOn w:val="Normal"/>
    <w:link w:val="ListParagraphChar"/>
    <w:uiPriority w:val="34"/>
    <w:qFormat/>
    <w:rsid w:val="00274ECB"/>
    <w:pPr>
      <w:ind w:left="720"/>
      <w:contextualSpacing/>
    </w:pPr>
  </w:style>
  <w:style w:type="paragraph" w:styleId="Quote">
    <w:name w:val="Quote"/>
    <w:basedOn w:val="Normal"/>
    <w:next w:val="Normal"/>
    <w:link w:val="QuoteChar"/>
    <w:uiPriority w:val="29"/>
    <w:qFormat/>
    <w:rsid w:val="00274ECB"/>
    <w:rPr>
      <w:i/>
      <w:iCs/>
    </w:rPr>
  </w:style>
  <w:style w:type="character" w:customStyle="1" w:styleId="QuoteChar">
    <w:name w:val="Quote Char"/>
    <w:basedOn w:val="DefaultParagraphFont"/>
    <w:link w:val="Quote"/>
    <w:uiPriority w:val="29"/>
    <w:rsid w:val="00274ECB"/>
    <w:rPr>
      <w:i/>
      <w:iCs/>
      <w:sz w:val="20"/>
      <w:szCs w:val="20"/>
    </w:rPr>
  </w:style>
  <w:style w:type="paragraph" w:styleId="IntenseQuote">
    <w:name w:val="Intense Quote"/>
    <w:basedOn w:val="Normal"/>
    <w:next w:val="Normal"/>
    <w:link w:val="IntenseQuoteChar"/>
    <w:uiPriority w:val="30"/>
    <w:qFormat/>
    <w:rsid w:val="00274ECB"/>
    <w:pPr>
      <w:pBdr>
        <w:top w:val="single" w:sz="4" w:space="10" w:color="4F81BD" w:themeColor="accent1"/>
        <w:left w:val="single" w:sz="4" w:space="10" w:color="4F81BD" w:themeColor="accent1"/>
      </w:pBdr>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274ECB"/>
    <w:rPr>
      <w:i/>
      <w:iCs/>
      <w:color w:val="4F81BD" w:themeColor="accent1"/>
      <w:sz w:val="20"/>
      <w:szCs w:val="20"/>
    </w:rPr>
  </w:style>
  <w:style w:type="character" w:styleId="SubtleEmphasis">
    <w:name w:val="Subtle Emphasis"/>
    <w:uiPriority w:val="19"/>
    <w:qFormat/>
    <w:rsid w:val="00274ECB"/>
    <w:rPr>
      <w:i/>
      <w:iCs/>
      <w:color w:val="243F60" w:themeColor="accent1" w:themeShade="7F"/>
    </w:rPr>
  </w:style>
  <w:style w:type="character" w:styleId="IntenseEmphasis">
    <w:name w:val="Intense Emphasis"/>
    <w:uiPriority w:val="21"/>
    <w:qFormat/>
    <w:rsid w:val="00274ECB"/>
    <w:rPr>
      <w:b/>
      <w:bCs/>
      <w:caps/>
      <w:color w:val="243F60" w:themeColor="accent1" w:themeShade="7F"/>
      <w:spacing w:val="10"/>
    </w:rPr>
  </w:style>
  <w:style w:type="character" w:styleId="SubtleReference">
    <w:name w:val="Subtle Reference"/>
    <w:uiPriority w:val="31"/>
    <w:qFormat/>
    <w:rsid w:val="00274ECB"/>
    <w:rPr>
      <w:b/>
      <w:bCs/>
      <w:color w:val="4F81BD" w:themeColor="accent1"/>
    </w:rPr>
  </w:style>
  <w:style w:type="character" w:styleId="IntenseReference">
    <w:name w:val="Intense Reference"/>
    <w:uiPriority w:val="32"/>
    <w:qFormat/>
    <w:rsid w:val="00274ECB"/>
    <w:rPr>
      <w:b/>
      <w:bCs/>
      <w:i/>
      <w:iCs/>
      <w:caps/>
      <w:color w:val="4F81BD" w:themeColor="accent1"/>
    </w:rPr>
  </w:style>
  <w:style w:type="character" w:styleId="BookTitle">
    <w:name w:val="Book Title"/>
    <w:uiPriority w:val="33"/>
    <w:qFormat/>
    <w:rsid w:val="00274ECB"/>
    <w:rPr>
      <w:b/>
      <w:bCs/>
      <w:i/>
      <w:iCs/>
      <w:spacing w:val="9"/>
    </w:rPr>
  </w:style>
  <w:style w:type="paragraph" w:styleId="TOCHeading">
    <w:name w:val="TOC Heading"/>
    <w:basedOn w:val="Heading1"/>
    <w:next w:val="Normal"/>
    <w:uiPriority w:val="39"/>
    <w:semiHidden/>
    <w:unhideWhenUsed/>
    <w:qFormat/>
    <w:rsid w:val="00274ECB"/>
    <w:pPr>
      <w:outlineLvl w:val="9"/>
    </w:pPr>
    <w:rPr>
      <w:lang w:bidi="en-US"/>
    </w:rPr>
  </w:style>
  <w:style w:type="paragraph" w:styleId="Header">
    <w:name w:val="header"/>
    <w:basedOn w:val="Normal"/>
    <w:link w:val="HeaderChar"/>
    <w:uiPriority w:val="99"/>
    <w:unhideWhenUsed/>
    <w:rsid w:val="00274ECB"/>
    <w:pPr>
      <w:tabs>
        <w:tab w:val="center" w:pos="4680"/>
        <w:tab w:val="right" w:pos="9360"/>
      </w:tabs>
    </w:pPr>
  </w:style>
  <w:style w:type="character" w:customStyle="1" w:styleId="HeaderChar">
    <w:name w:val="Header Char"/>
    <w:basedOn w:val="DefaultParagraphFont"/>
    <w:link w:val="Header"/>
    <w:uiPriority w:val="99"/>
    <w:rsid w:val="00274ECB"/>
    <w:rPr>
      <w:sz w:val="20"/>
      <w:szCs w:val="20"/>
    </w:rPr>
  </w:style>
  <w:style w:type="paragraph" w:styleId="Footer">
    <w:name w:val="footer"/>
    <w:basedOn w:val="Normal"/>
    <w:link w:val="FooterChar"/>
    <w:uiPriority w:val="99"/>
    <w:unhideWhenUsed/>
    <w:rsid w:val="00274ECB"/>
    <w:pPr>
      <w:tabs>
        <w:tab w:val="center" w:pos="4680"/>
        <w:tab w:val="right" w:pos="9360"/>
      </w:tabs>
    </w:pPr>
  </w:style>
  <w:style w:type="character" w:customStyle="1" w:styleId="FooterChar">
    <w:name w:val="Footer Char"/>
    <w:basedOn w:val="DefaultParagraphFont"/>
    <w:link w:val="Footer"/>
    <w:uiPriority w:val="99"/>
    <w:rsid w:val="00274ECB"/>
    <w:rPr>
      <w:sz w:val="20"/>
      <w:szCs w:val="20"/>
    </w:rPr>
  </w:style>
  <w:style w:type="paragraph" w:styleId="BalloonText">
    <w:name w:val="Balloon Text"/>
    <w:basedOn w:val="Normal"/>
    <w:link w:val="BalloonTextChar"/>
    <w:uiPriority w:val="99"/>
    <w:semiHidden/>
    <w:unhideWhenUsed/>
    <w:rsid w:val="00B34171"/>
    <w:rPr>
      <w:rFonts w:ascii="Tahoma" w:hAnsi="Tahoma" w:cs="Tahoma"/>
      <w:sz w:val="16"/>
      <w:szCs w:val="16"/>
    </w:rPr>
  </w:style>
  <w:style w:type="character" w:customStyle="1" w:styleId="BalloonTextChar">
    <w:name w:val="Balloon Text Char"/>
    <w:basedOn w:val="DefaultParagraphFont"/>
    <w:link w:val="BalloonText"/>
    <w:uiPriority w:val="99"/>
    <w:semiHidden/>
    <w:rsid w:val="00B34171"/>
    <w:rPr>
      <w:rFonts w:ascii="Tahoma" w:hAnsi="Tahoma" w:cs="Tahoma"/>
      <w:sz w:val="16"/>
      <w:szCs w:val="16"/>
    </w:rPr>
  </w:style>
  <w:style w:type="paragraph" w:styleId="BodyText">
    <w:name w:val="Body Text"/>
    <w:basedOn w:val="Normal"/>
    <w:link w:val="BodyTextChar"/>
    <w:rsid w:val="00953A10"/>
    <w:pPr>
      <w:spacing w:before="120" w:after="120"/>
      <w:ind w:left="432"/>
    </w:pPr>
    <w:rPr>
      <w:rFonts w:ascii="Garamond" w:hAnsi="Garamond"/>
    </w:rPr>
  </w:style>
  <w:style w:type="character" w:customStyle="1" w:styleId="BodyTextChar">
    <w:name w:val="Body Text Char"/>
    <w:basedOn w:val="DefaultParagraphFont"/>
    <w:link w:val="BodyText"/>
    <w:rsid w:val="00953A10"/>
    <w:rPr>
      <w:rFonts w:ascii="Garamond" w:eastAsia="Times New Roman" w:hAnsi="Garamond" w:cs="Times New Roman"/>
      <w:sz w:val="24"/>
      <w:szCs w:val="24"/>
    </w:rPr>
  </w:style>
  <w:style w:type="paragraph" w:customStyle="1" w:styleId="TableText">
    <w:name w:val="Table Text"/>
    <w:basedOn w:val="Normal"/>
    <w:rsid w:val="00953A10"/>
    <w:pPr>
      <w:spacing w:before="60" w:after="60" w:line="220" w:lineRule="atLeast"/>
    </w:pPr>
    <w:rPr>
      <w:rFonts w:ascii="Garamond" w:hAnsi="Garamond"/>
      <w:sz w:val="26"/>
      <w:lang w:val="en-US"/>
    </w:rPr>
  </w:style>
  <w:style w:type="paragraph" w:customStyle="1" w:styleId="TableText1">
    <w:name w:val="Table Text 1"/>
    <w:basedOn w:val="BodyText"/>
    <w:rsid w:val="00953A10"/>
    <w:pPr>
      <w:spacing w:before="60" w:after="60"/>
      <w:ind w:left="0"/>
    </w:pPr>
    <w:rPr>
      <w:b/>
    </w:rPr>
  </w:style>
  <w:style w:type="table" w:styleId="TableGrid">
    <w:name w:val="Table Grid"/>
    <w:basedOn w:val="TableNormal"/>
    <w:rsid w:val="00C078BE"/>
    <w:pPr>
      <w:spacing w:before="0"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2E22"/>
    <w:rPr>
      <w:color w:val="0000FF"/>
      <w:u w:val="single"/>
    </w:rPr>
  </w:style>
  <w:style w:type="character" w:customStyle="1" w:styleId="ListParagraphChar">
    <w:name w:val="List Paragraph Char"/>
    <w:basedOn w:val="DefaultParagraphFont"/>
    <w:link w:val="ListParagraph"/>
    <w:uiPriority w:val="34"/>
    <w:rsid w:val="000348AF"/>
    <w:rPr>
      <w:szCs w:val="20"/>
    </w:rPr>
  </w:style>
  <w:style w:type="paragraph" w:customStyle="1" w:styleId="Default">
    <w:name w:val="Default"/>
    <w:rsid w:val="00A16858"/>
    <w:pPr>
      <w:autoSpaceDE w:val="0"/>
      <w:autoSpaceDN w:val="0"/>
      <w:adjustRightInd w:val="0"/>
      <w:spacing w:before="0" w:after="0" w:line="240" w:lineRule="auto"/>
    </w:pPr>
    <w:rPr>
      <w:rFonts w:ascii="Arial" w:eastAsiaTheme="minorHAnsi" w:hAnsi="Arial" w:cs="Arial"/>
      <w:color w:val="000000"/>
      <w:sz w:val="24"/>
      <w:szCs w:val="24"/>
      <w:lang w:val="en-GB"/>
    </w:rPr>
  </w:style>
  <w:style w:type="table" w:styleId="LightList-Accent5">
    <w:name w:val="Light List Accent 5"/>
    <w:basedOn w:val="TableNormal"/>
    <w:uiPriority w:val="61"/>
    <w:rsid w:val="0015071B"/>
    <w:pPr>
      <w:spacing w:before="0" w:after="0" w:line="240" w:lineRule="auto"/>
    </w:pPr>
    <w:rPr>
      <w:rFonts w:eastAsiaTheme="minorHAnsi"/>
      <w:lang w:val="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Autospacing="0" w:afterLines="0" w:afterAutospacing="0" w:line="240" w:lineRule="auto"/>
      </w:pPr>
      <w:rPr>
        <w:b/>
        <w:bCs/>
        <w:color w:val="FFFFFF" w:themeColor="background1"/>
      </w:rPr>
      <w:tblPr/>
      <w:tcPr>
        <w:shd w:val="clear" w:color="auto" w:fill="4BACC6" w:themeFill="accent5"/>
      </w:tcPr>
    </w:tblStylePr>
    <w:tblStylePr w:type="lastRow">
      <w:pPr>
        <w:spacing w:beforeLines="0" w:beforeAutospacing="0" w:afterLines="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CommentReference">
    <w:name w:val="annotation reference"/>
    <w:basedOn w:val="DefaultParagraphFont"/>
    <w:uiPriority w:val="99"/>
    <w:rsid w:val="003C0BF4"/>
    <w:rPr>
      <w:sz w:val="16"/>
      <w:szCs w:val="16"/>
    </w:rPr>
  </w:style>
  <w:style w:type="paragraph" w:styleId="CommentText">
    <w:name w:val="annotation text"/>
    <w:basedOn w:val="Normal"/>
    <w:link w:val="CommentTextChar"/>
    <w:uiPriority w:val="99"/>
    <w:rsid w:val="003C0BF4"/>
    <w:rPr>
      <w:sz w:val="20"/>
    </w:rPr>
  </w:style>
  <w:style w:type="character" w:customStyle="1" w:styleId="CommentTextChar">
    <w:name w:val="Comment Text Char"/>
    <w:basedOn w:val="DefaultParagraphFont"/>
    <w:link w:val="CommentText"/>
    <w:uiPriority w:val="99"/>
    <w:rsid w:val="003C0BF4"/>
    <w:rPr>
      <w:sz w:val="20"/>
      <w:szCs w:val="20"/>
    </w:rPr>
  </w:style>
  <w:style w:type="paragraph" w:styleId="CommentSubject">
    <w:name w:val="annotation subject"/>
    <w:basedOn w:val="CommentText"/>
    <w:next w:val="CommentText"/>
    <w:link w:val="CommentSubjectChar"/>
    <w:rsid w:val="003C0BF4"/>
    <w:rPr>
      <w:b/>
      <w:bCs/>
    </w:rPr>
  </w:style>
  <w:style w:type="character" w:customStyle="1" w:styleId="CommentSubjectChar">
    <w:name w:val="Comment Subject Char"/>
    <w:basedOn w:val="CommentTextChar"/>
    <w:link w:val="CommentSubject"/>
    <w:rsid w:val="003C0BF4"/>
    <w:rPr>
      <w:b/>
      <w:bCs/>
      <w:sz w:val="20"/>
      <w:szCs w:val="20"/>
    </w:rPr>
  </w:style>
  <w:style w:type="paragraph" w:styleId="TOC1">
    <w:name w:val="toc 1"/>
    <w:basedOn w:val="Normal"/>
    <w:next w:val="Normal"/>
    <w:autoRedefine/>
    <w:uiPriority w:val="39"/>
    <w:rsid w:val="00A92872"/>
    <w:pPr>
      <w:spacing w:after="100"/>
    </w:pPr>
  </w:style>
  <w:style w:type="paragraph" w:styleId="TOC2">
    <w:name w:val="toc 2"/>
    <w:basedOn w:val="Normal"/>
    <w:next w:val="Normal"/>
    <w:autoRedefine/>
    <w:uiPriority w:val="39"/>
    <w:rsid w:val="00E40140"/>
    <w:pPr>
      <w:tabs>
        <w:tab w:val="left" w:pos="993"/>
        <w:tab w:val="right" w:leader="dot" w:pos="9350"/>
      </w:tabs>
      <w:spacing w:after="100"/>
      <w:ind w:left="220"/>
    </w:pPr>
  </w:style>
  <w:style w:type="paragraph" w:styleId="TOC3">
    <w:name w:val="toc 3"/>
    <w:basedOn w:val="Normal"/>
    <w:next w:val="Normal"/>
    <w:autoRedefine/>
    <w:uiPriority w:val="39"/>
    <w:rsid w:val="00A92872"/>
    <w:pPr>
      <w:spacing w:after="100"/>
      <w:ind w:left="440"/>
    </w:pPr>
  </w:style>
  <w:style w:type="paragraph" w:customStyle="1" w:styleId="p">
    <w:name w:val="p"/>
    <w:basedOn w:val="Normal"/>
    <w:rsid w:val="00712326"/>
    <w:pPr>
      <w:spacing w:before="100" w:beforeAutospacing="1" w:after="100" w:afterAutospacing="1"/>
    </w:pPr>
  </w:style>
  <w:style w:type="character" w:styleId="HTMLDefinition">
    <w:name w:val="HTML Definition"/>
    <w:basedOn w:val="DefaultParagraphFont"/>
    <w:uiPriority w:val="99"/>
    <w:unhideWhenUsed/>
    <w:rsid w:val="00712326"/>
    <w:rPr>
      <w:i/>
      <w:iCs/>
    </w:rPr>
  </w:style>
  <w:style w:type="character" w:customStyle="1" w:styleId="ph">
    <w:name w:val="ph"/>
    <w:basedOn w:val="DefaultParagraphFont"/>
    <w:rsid w:val="00712326"/>
  </w:style>
  <w:style w:type="character" w:customStyle="1" w:styleId="notetitle">
    <w:name w:val="notetitle"/>
    <w:basedOn w:val="DefaultParagraphFont"/>
    <w:rsid w:val="007C0281"/>
  </w:style>
  <w:style w:type="character" w:customStyle="1" w:styleId="skypepnhcontainer">
    <w:name w:val="skype_pnh_container"/>
    <w:basedOn w:val="DefaultParagraphFont"/>
    <w:rsid w:val="007C0281"/>
  </w:style>
  <w:style w:type="character" w:customStyle="1" w:styleId="skypepnhtextspan">
    <w:name w:val="skype_pnh_text_span"/>
    <w:basedOn w:val="DefaultParagraphFont"/>
    <w:rsid w:val="007C0281"/>
  </w:style>
  <w:style w:type="character" w:customStyle="1" w:styleId="headnum">
    <w:name w:val="headnum"/>
    <w:basedOn w:val="DefaultParagraphFont"/>
    <w:rsid w:val="00E97E05"/>
  </w:style>
  <w:style w:type="character" w:customStyle="1" w:styleId="tablecap">
    <w:name w:val="tablecap"/>
    <w:basedOn w:val="DefaultParagraphFont"/>
    <w:rsid w:val="00E97E05"/>
  </w:style>
  <w:style w:type="character" w:customStyle="1" w:styleId="number">
    <w:name w:val="number"/>
    <w:basedOn w:val="DefaultParagraphFont"/>
    <w:rsid w:val="00E347F1"/>
  </w:style>
  <w:style w:type="character" w:customStyle="1" w:styleId="Title1">
    <w:name w:val="Title1"/>
    <w:basedOn w:val="DefaultParagraphFont"/>
    <w:rsid w:val="00E347F1"/>
  </w:style>
  <w:style w:type="paragraph" w:customStyle="1" w:styleId="TableText-ArialWide">
    <w:name w:val="TableText-Arial Wide"/>
    <w:basedOn w:val="Default"/>
    <w:next w:val="Default"/>
    <w:uiPriority w:val="99"/>
    <w:rsid w:val="00CA31AC"/>
    <w:rPr>
      <w:rFonts w:eastAsiaTheme="minorEastAsia"/>
      <w:color w:val="auto"/>
    </w:rPr>
  </w:style>
  <w:style w:type="paragraph" w:customStyle="1" w:styleId="ColorfulList-Accent11">
    <w:name w:val="Colorful List - Accent 11"/>
    <w:basedOn w:val="Normal"/>
    <w:uiPriority w:val="34"/>
    <w:qFormat/>
    <w:rsid w:val="00B03B6E"/>
    <w:pPr>
      <w:ind w:left="720"/>
      <w:contextualSpacing/>
    </w:pPr>
    <w:rPr>
      <w:rFonts w:ascii="Cambria" w:eastAsia="Cambria" w:hAnsi="Cambria"/>
    </w:rPr>
  </w:style>
  <w:style w:type="paragraph" w:styleId="ListBullet">
    <w:name w:val="List Bullet"/>
    <w:basedOn w:val="Normal"/>
    <w:uiPriority w:val="99"/>
    <w:rsid w:val="00AD3E6C"/>
    <w:pPr>
      <w:numPr>
        <w:numId w:val="1"/>
      </w:numPr>
      <w:tabs>
        <w:tab w:val="right" w:pos="14580"/>
      </w:tabs>
      <w:spacing w:before="120" w:after="40"/>
    </w:pPr>
    <w:rPr>
      <w:rFonts w:ascii="Arial" w:hAnsi="Arial" w:cs="Arial"/>
    </w:rPr>
  </w:style>
  <w:style w:type="paragraph" w:styleId="ListBullet2">
    <w:name w:val="List Bullet 2"/>
    <w:basedOn w:val="Normal"/>
    <w:uiPriority w:val="99"/>
    <w:rsid w:val="00AD3E6C"/>
    <w:pPr>
      <w:numPr>
        <w:ilvl w:val="1"/>
        <w:numId w:val="1"/>
      </w:numPr>
      <w:tabs>
        <w:tab w:val="right" w:pos="14580"/>
      </w:tabs>
      <w:spacing w:before="120" w:after="120"/>
    </w:pPr>
    <w:rPr>
      <w:rFonts w:ascii="Arial" w:hAnsi="Arial" w:cs="Arial"/>
    </w:rPr>
  </w:style>
  <w:style w:type="paragraph" w:styleId="ListBullet3">
    <w:name w:val="List Bullet 3"/>
    <w:basedOn w:val="Normal"/>
    <w:uiPriority w:val="99"/>
    <w:rsid w:val="00AD3E6C"/>
    <w:pPr>
      <w:numPr>
        <w:ilvl w:val="2"/>
        <w:numId w:val="1"/>
      </w:numPr>
      <w:tabs>
        <w:tab w:val="right" w:pos="14580"/>
      </w:tabs>
      <w:spacing w:before="120" w:after="120"/>
      <w:contextualSpacing/>
    </w:pPr>
    <w:rPr>
      <w:rFonts w:ascii="Arial" w:hAnsi="Arial" w:cs="Arial"/>
    </w:rPr>
  </w:style>
  <w:style w:type="paragraph" w:styleId="ListBullet4">
    <w:name w:val="List Bullet 4"/>
    <w:basedOn w:val="Normal"/>
    <w:rsid w:val="00AD3E6C"/>
    <w:pPr>
      <w:numPr>
        <w:ilvl w:val="3"/>
        <w:numId w:val="1"/>
      </w:numPr>
      <w:spacing w:before="120" w:after="120"/>
    </w:pPr>
    <w:rPr>
      <w:rFonts w:ascii="Arial" w:hAnsi="Arial" w:cs="Arial"/>
    </w:rPr>
  </w:style>
  <w:style w:type="paragraph" w:styleId="ListBullet5">
    <w:name w:val="List Bullet 5"/>
    <w:basedOn w:val="Normal"/>
    <w:rsid w:val="00AD3E6C"/>
    <w:pPr>
      <w:numPr>
        <w:ilvl w:val="4"/>
        <w:numId w:val="1"/>
      </w:numPr>
      <w:tabs>
        <w:tab w:val="right" w:pos="14580"/>
      </w:tabs>
      <w:spacing w:before="120" w:after="120"/>
      <w:contextualSpacing/>
    </w:pPr>
    <w:rPr>
      <w:rFonts w:ascii="Arial" w:hAnsi="Arial" w:cs="Arial"/>
    </w:rPr>
  </w:style>
  <w:style w:type="character" w:styleId="FollowedHyperlink">
    <w:name w:val="FollowedHyperlink"/>
    <w:basedOn w:val="DefaultParagraphFont"/>
    <w:rsid w:val="00572045"/>
    <w:rPr>
      <w:color w:val="800080" w:themeColor="followedHyperlink"/>
      <w:u w:val="single"/>
    </w:rPr>
  </w:style>
  <w:style w:type="character" w:customStyle="1" w:styleId="sctdelim">
    <w:name w:val="sctdelim"/>
    <w:basedOn w:val="DefaultParagraphFont"/>
    <w:rsid w:val="009E72A4"/>
  </w:style>
  <w:style w:type="character" w:customStyle="1" w:styleId="sctcomponent">
    <w:name w:val="sctcomponent"/>
    <w:basedOn w:val="DefaultParagraphFont"/>
    <w:rsid w:val="009E72A4"/>
  </w:style>
  <w:style w:type="character" w:customStyle="1" w:styleId="sctid">
    <w:name w:val="sctid"/>
    <w:basedOn w:val="DefaultParagraphFont"/>
    <w:rsid w:val="009E72A4"/>
  </w:style>
  <w:style w:type="character" w:customStyle="1" w:styleId="scttermdelim">
    <w:name w:val="scttermdelim"/>
    <w:basedOn w:val="DefaultParagraphFont"/>
    <w:rsid w:val="009E72A4"/>
  </w:style>
  <w:style w:type="character" w:customStyle="1" w:styleId="sctterm">
    <w:name w:val="sctterm"/>
    <w:basedOn w:val="DefaultParagraphFont"/>
    <w:rsid w:val="009E72A4"/>
  </w:style>
  <w:style w:type="paragraph" w:styleId="NormalWeb">
    <w:name w:val="Normal (Web)"/>
    <w:basedOn w:val="Normal"/>
    <w:uiPriority w:val="99"/>
    <w:unhideWhenUsed/>
    <w:rsid w:val="004B2945"/>
    <w:pPr>
      <w:spacing w:before="100" w:beforeAutospacing="1" w:after="100" w:afterAutospacing="1"/>
    </w:pPr>
  </w:style>
  <w:style w:type="paragraph" w:styleId="DocumentMap">
    <w:name w:val="Document Map"/>
    <w:basedOn w:val="Normal"/>
    <w:link w:val="DocumentMapChar"/>
    <w:semiHidden/>
    <w:unhideWhenUsed/>
    <w:rsid w:val="00467B80"/>
    <w:rPr>
      <w:rFonts w:ascii="Tahoma" w:hAnsi="Tahoma" w:cs="Tahoma"/>
      <w:sz w:val="16"/>
      <w:szCs w:val="16"/>
    </w:rPr>
  </w:style>
  <w:style w:type="character" w:customStyle="1" w:styleId="DocumentMapChar">
    <w:name w:val="Document Map Char"/>
    <w:basedOn w:val="DefaultParagraphFont"/>
    <w:link w:val="DocumentMap"/>
    <w:semiHidden/>
    <w:rsid w:val="00467B80"/>
    <w:rPr>
      <w:rFonts w:ascii="Tahoma" w:hAnsi="Tahoma" w:cs="Tahoma"/>
      <w:sz w:val="16"/>
      <w:szCs w:val="16"/>
    </w:rPr>
  </w:style>
  <w:style w:type="paragraph" w:styleId="Revision">
    <w:name w:val="Revision"/>
    <w:hidden/>
    <w:semiHidden/>
    <w:rsid w:val="00036FEE"/>
    <w:pPr>
      <w:spacing w:before="0" w:after="0" w:line="240" w:lineRule="auto"/>
    </w:pPr>
    <w:rPr>
      <w:rFonts w:ascii="Times New Roman" w:eastAsia="Times New Roman" w:hAnsi="Times New Roman" w:cs="Times New Roman"/>
      <w:sz w:val="24"/>
      <w:szCs w:val="24"/>
      <w:lang w:val="en-GB" w:eastAsia="en-GB"/>
    </w:rPr>
  </w:style>
  <w:style w:type="paragraph" w:styleId="EndnoteText">
    <w:name w:val="endnote text"/>
    <w:basedOn w:val="Normal"/>
    <w:link w:val="EndnoteTextChar"/>
    <w:semiHidden/>
    <w:unhideWhenUsed/>
    <w:rsid w:val="002E7AFD"/>
    <w:rPr>
      <w:sz w:val="20"/>
      <w:szCs w:val="20"/>
    </w:rPr>
  </w:style>
  <w:style w:type="character" w:customStyle="1" w:styleId="EndnoteTextChar">
    <w:name w:val="Endnote Text Char"/>
    <w:basedOn w:val="DefaultParagraphFont"/>
    <w:link w:val="EndnoteText"/>
    <w:semiHidden/>
    <w:rsid w:val="002E7AFD"/>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2E7AFD"/>
    <w:rPr>
      <w:vertAlign w:val="superscript"/>
    </w:rPr>
  </w:style>
  <w:style w:type="paragraph" w:styleId="FootnoteText">
    <w:name w:val="footnote text"/>
    <w:basedOn w:val="Normal"/>
    <w:link w:val="FootnoteTextChar"/>
    <w:unhideWhenUsed/>
    <w:rsid w:val="002E7AFD"/>
    <w:rPr>
      <w:sz w:val="20"/>
      <w:szCs w:val="20"/>
    </w:rPr>
  </w:style>
  <w:style w:type="character" w:customStyle="1" w:styleId="FootnoteTextChar">
    <w:name w:val="Footnote Text Char"/>
    <w:basedOn w:val="DefaultParagraphFont"/>
    <w:link w:val="FootnoteText"/>
    <w:rsid w:val="002E7AF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unhideWhenUsed/>
    <w:rsid w:val="002E7AFD"/>
    <w:rPr>
      <w:vertAlign w:val="superscript"/>
    </w:rPr>
  </w:style>
  <w:style w:type="character" w:customStyle="1" w:styleId="sctid1">
    <w:name w:val="sctid1"/>
    <w:basedOn w:val="DefaultParagraphFont"/>
    <w:rsid w:val="00096A87"/>
    <w:rPr>
      <w:rFonts w:ascii="Arial Narrow" w:hAnsi="Arial Narrow" w:hint="default"/>
      <w:color w:val="404040"/>
      <w:sz w:val="20"/>
      <w:szCs w:val="20"/>
    </w:rPr>
  </w:style>
  <w:style w:type="character" w:customStyle="1" w:styleId="scttermdelim1">
    <w:name w:val="scttermdelim1"/>
    <w:basedOn w:val="DefaultParagraphFont"/>
    <w:rsid w:val="00096A87"/>
    <w:rPr>
      <w:rFonts w:ascii="Arial" w:hAnsi="Arial" w:cs="Arial" w:hint="default"/>
      <w:color w:val="00FF00"/>
      <w:sz w:val="22"/>
      <w:szCs w:val="22"/>
    </w:rPr>
  </w:style>
  <w:style w:type="character" w:customStyle="1" w:styleId="sctterm1">
    <w:name w:val="sctterm1"/>
    <w:basedOn w:val="DefaultParagraphFont"/>
    <w:rsid w:val="00096A87"/>
    <w:rPr>
      <w:rFonts w:ascii="Arial" w:hAnsi="Arial" w:cs="Arial" w:hint="default"/>
      <w:color w:val="0000FF"/>
      <w:sz w:val="22"/>
      <w:szCs w:val="22"/>
    </w:rPr>
  </w:style>
  <w:style w:type="paragraph" w:styleId="HTMLPreformatted">
    <w:name w:val="HTML Preformatted"/>
    <w:basedOn w:val="Normal"/>
    <w:link w:val="HTMLPreformattedChar"/>
    <w:uiPriority w:val="99"/>
    <w:semiHidden/>
    <w:unhideWhenUsed/>
    <w:rsid w:val="00AD3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D389C"/>
    <w:rPr>
      <w:rFonts w:ascii="Courier New" w:eastAsia="Times New Roman" w:hAnsi="Courier New" w:cs="Courier New"/>
      <w:sz w:val="20"/>
      <w:szCs w:val="20"/>
      <w:lang w:val="en-GB" w:eastAsia="en-GB"/>
    </w:rPr>
  </w:style>
  <w:style w:type="character" w:customStyle="1" w:styleId="documentlink">
    <w:name w:val="documentlink"/>
    <w:basedOn w:val="DefaultParagraphFont"/>
    <w:rsid w:val="000A2AFF"/>
  </w:style>
  <w:style w:type="paragraph" w:customStyle="1" w:styleId="DefaultStyle">
    <w:name w:val="Default Style"/>
    <w:rsid w:val="00EC1B94"/>
    <w:pPr>
      <w:suppressAutoHyphens/>
    </w:pPr>
    <w:rPr>
      <w:rFonts w:ascii="Calibri" w:eastAsia="DejaVu Sans" w:hAnsi="Calibri"/>
      <w:sz w:val="20"/>
      <w:szCs w:val="20"/>
    </w:rPr>
  </w:style>
  <w:style w:type="character" w:styleId="PlaceholderText">
    <w:name w:val="Placeholder Text"/>
    <w:basedOn w:val="DefaultParagraphFont"/>
    <w:uiPriority w:val="99"/>
    <w:semiHidden/>
    <w:rsid w:val="001C40E9"/>
    <w:rPr>
      <w:color w:val="808080"/>
    </w:rPr>
  </w:style>
  <w:style w:type="paragraph" w:styleId="List">
    <w:name w:val="List"/>
    <w:aliases w:val="Numbered List"/>
    <w:basedOn w:val="Normal"/>
    <w:qFormat/>
    <w:rsid w:val="007E372F"/>
    <w:pPr>
      <w:spacing w:after="120" w:line="300" w:lineRule="atLeast"/>
      <w:contextualSpacing/>
    </w:pPr>
    <w:rPr>
      <w:rFonts w:ascii="Arial" w:hAnsi="Arial"/>
      <w:lang w:val="en-US" w:eastAsia="da-DK"/>
    </w:rPr>
  </w:style>
  <w:style w:type="character" w:customStyle="1" w:styleId="apple-converted-space">
    <w:name w:val="apple-converted-space"/>
    <w:basedOn w:val="DefaultParagraphFont"/>
    <w:rsid w:val="00CD0594"/>
  </w:style>
  <w:style w:type="paragraph" w:customStyle="1" w:styleId="ISOComments">
    <w:name w:val="ISO_Comments"/>
    <w:basedOn w:val="Normal"/>
    <w:rsid w:val="00E94C47"/>
    <w:pPr>
      <w:spacing w:before="210" w:line="210" w:lineRule="exact"/>
    </w:pPr>
    <w:rPr>
      <w:rFonts w:ascii="Arial" w:hAnsi="Arial"/>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7802">
      <w:bodyDiv w:val="1"/>
      <w:marLeft w:val="0"/>
      <w:marRight w:val="0"/>
      <w:marTop w:val="0"/>
      <w:marBottom w:val="0"/>
      <w:divBdr>
        <w:top w:val="none" w:sz="0" w:space="0" w:color="auto"/>
        <w:left w:val="none" w:sz="0" w:space="0" w:color="auto"/>
        <w:bottom w:val="none" w:sz="0" w:space="0" w:color="auto"/>
        <w:right w:val="none" w:sz="0" w:space="0" w:color="auto"/>
      </w:divBdr>
    </w:div>
    <w:div w:id="96757379">
      <w:bodyDiv w:val="1"/>
      <w:marLeft w:val="0"/>
      <w:marRight w:val="0"/>
      <w:marTop w:val="0"/>
      <w:marBottom w:val="0"/>
      <w:divBdr>
        <w:top w:val="none" w:sz="0" w:space="0" w:color="auto"/>
        <w:left w:val="none" w:sz="0" w:space="0" w:color="auto"/>
        <w:bottom w:val="none" w:sz="0" w:space="0" w:color="auto"/>
        <w:right w:val="none" w:sz="0" w:space="0" w:color="auto"/>
      </w:divBdr>
    </w:div>
    <w:div w:id="105976176">
      <w:bodyDiv w:val="1"/>
      <w:marLeft w:val="0"/>
      <w:marRight w:val="0"/>
      <w:marTop w:val="0"/>
      <w:marBottom w:val="0"/>
      <w:divBdr>
        <w:top w:val="none" w:sz="0" w:space="0" w:color="auto"/>
        <w:left w:val="none" w:sz="0" w:space="0" w:color="auto"/>
        <w:bottom w:val="none" w:sz="0" w:space="0" w:color="auto"/>
        <w:right w:val="none" w:sz="0" w:space="0" w:color="auto"/>
      </w:divBdr>
      <w:divsChild>
        <w:div w:id="781192767">
          <w:marLeft w:val="0"/>
          <w:marRight w:val="0"/>
          <w:marTop w:val="0"/>
          <w:marBottom w:val="0"/>
          <w:divBdr>
            <w:top w:val="none" w:sz="0" w:space="0" w:color="auto"/>
            <w:left w:val="none" w:sz="0" w:space="0" w:color="auto"/>
            <w:bottom w:val="none" w:sz="0" w:space="0" w:color="auto"/>
            <w:right w:val="none" w:sz="0" w:space="0" w:color="auto"/>
          </w:divBdr>
        </w:div>
      </w:divsChild>
    </w:div>
    <w:div w:id="130943401">
      <w:bodyDiv w:val="1"/>
      <w:marLeft w:val="0"/>
      <w:marRight w:val="0"/>
      <w:marTop w:val="0"/>
      <w:marBottom w:val="0"/>
      <w:divBdr>
        <w:top w:val="none" w:sz="0" w:space="0" w:color="auto"/>
        <w:left w:val="none" w:sz="0" w:space="0" w:color="auto"/>
        <w:bottom w:val="none" w:sz="0" w:space="0" w:color="auto"/>
        <w:right w:val="none" w:sz="0" w:space="0" w:color="auto"/>
      </w:divBdr>
    </w:div>
    <w:div w:id="146019578">
      <w:bodyDiv w:val="1"/>
      <w:marLeft w:val="0"/>
      <w:marRight w:val="0"/>
      <w:marTop w:val="0"/>
      <w:marBottom w:val="0"/>
      <w:divBdr>
        <w:top w:val="none" w:sz="0" w:space="0" w:color="auto"/>
        <w:left w:val="none" w:sz="0" w:space="0" w:color="auto"/>
        <w:bottom w:val="none" w:sz="0" w:space="0" w:color="auto"/>
        <w:right w:val="none" w:sz="0" w:space="0" w:color="auto"/>
      </w:divBdr>
      <w:divsChild>
        <w:div w:id="759986729">
          <w:marLeft w:val="480"/>
          <w:marRight w:val="0"/>
          <w:marTop w:val="240"/>
          <w:marBottom w:val="240"/>
          <w:divBdr>
            <w:top w:val="none" w:sz="0" w:space="0" w:color="auto"/>
            <w:left w:val="none" w:sz="0" w:space="0" w:color="auto"/>
            <w:bottom w:val="none" w:sz="0" w:space="0" w:color="auto"/>
            <w:right w:val="none" w:sz="0" w:space="0" w:color="auto"/>
          </w:divBdr>
        </w:div>
        <w:div w:id="752313283">
          <w:marLeft w:val="480"/>
          <w:marRight w:val="0"/>
          <w:marTop w:val="240"/>
          <w:marBottom w:val="240"/>
          <w:divBdr>
            <w:top w:val="none" w:sz="0" w:space="0" w:color="auto"/>
            <w:left w:val="none" w:sz="0" w:space="0" w:color="auto"/>
            <w:bottom w:val="none" w:sz="0" w:space="0" w:color="auto"/>
            <w:right w:val="none" w:sz="0" w:space="0" w:color="auto"/>
          </w:divBdr>
        </w:div>
      </w:divsChild>
    </w:div>
    <w:div w:id="202599297">
      <w:bodyDiv w:val="1"/>
      <w:marLeft w:val="0"/>
      <w:marRight w:val="0"/>
      <w:marTop w:val="0"/>
      <w:marBottom w:val="0"/>
      <w:divBdr>
        <w:top w:val="none" w:sz="0" w:space="0" w:color="auto"/>
        <w:left w:val="none" w:sz="0" w:space="0" w:color="auto"/>
        <w:bottom w:val="none" w:sz="0" w:space="0" w:color="auto"/>
        <w:right w:val="none" w:sz="0" w:space="0" w:color="auto"/>
      </w:divBdr>
      <w:divsChild>
        <w:div w:id="1944876714">
          <w:marLeft w:val="0"/>
          <w:marRight w:val="0"/>
          <w:marTop w:val="0"/>
          <w:marBottom w:val="0"/>
          <w:divBdr>
            <w:top w:val="none" w:sz="0" w:space="0" w:color="auto"/>
            <w:left w:val="none" w:sz="0" w:space="0" w:color="auto"/>
            <w:bottom w:val="none" w:sz="0" w:space="0" w:color="auto"/>
            <w:right w:val="none" w:sz="0" w:space="0" w:color="auto"/>
          </w:divBdr>
        </w:div>
      </w:divsChild>
    </w:div>
    <w:div w:id="314532621">
      <w:bodyDiv w:val="1"/>
      <w:marLeft w:val="0"/>
      <w:marRight w:val="0"/>
      <w:marTop w:val="0"/>
      <w:marBottom w:val="0"/>
      <w:divBdr>
        <w:top w:val="none" w:sz="0" w:space="0" w:color="auto"/>
        <w:left w:val="none" w:sz="0" w:space="0" w:color="auto"/>
        <w:bottom w:val="none" w:sz="0" w:space="0" w:color="auto"/>
        <w:right w:val="none" w:sz="0" w:space="0" w:color="auto"/>
      </w:divBdr>
    </w:div>
    <w:div w:id="338587001">
      <w:bodyDiv w:val="1"/>
      <w:marLeft w:val="0"/>
      <w:marRight w:val="0"/>
      <w:marTop w:val="0"/>
      <w:marBottom w:val="0"/>
      <w:divBdr>
        <w:top w:val="none" w:sz="0" w:space="0" w:color="auto"/>
        <w:left w:val="none" w:sz="0" w:space="0" w:color="auto"/>
        <w:bottom w:val="none" w:sz="0" w:space="0" w:color="auto"/>
        <w:right w:val="none" w:sz="0" w:space="0" w:color="auto"/>
      </w:divBdr>
      <w:divsChild>
        <w:div w:id="1493643885">
          <w:marLeft w:val="0"/>
          <w:marRight w:val="0"/>
          <w:marTop w:val="0"/>
          <w:marBottom w:val="0"/>
          <w:divBdr>
            <w:top w:val="none" w:sz="0" w:space="0" w:color="auto"/>
            <w:left w:val="none" w:sz="0" w:space="0" w:color="auto"/>
            <w:bottom w:val="none" w:sz="0" w:space="0" w:color="auto"/>
            <w:right w:val="none" w:sz="0" w:space="0" w:color="auto"/>
          </w:divBdr>
        </w:div>
      </w:divsChild>
    </w:div>
    <w:div w:id="372080507">
      <w:bodyDiv w:val="1"/>
      <w:marLeft w:val="0"/>
      <w:marRight w:val="0"/>
      <w:marTop w:val="0"/>
      <w:marBottom w:val="0"/>
      <w:divBdr>
        <w:top w:val="none" w:sz="0" w:space="0" w:color="auto"/>
        <w:left w:val="none" w:sz="0" w:space="0" w:color="auto"/>
        <w:bottom w:val="none" w:sz="0" w:space="0" w:color="auto"/>
        <w:right w:val="none" w:sz="0" w:space="0" w:color="auto"/>
      </w:divBdr>
      <w:divsChild>
        <w:div w:id="1897742564">
          <w:marLeft w:val="0"/>
          <w:marRight w:val="0"/>
          <w:marTop w:val="0"/>
          <w:marBottom w:val="0"/>
          <w:divBdr>
            <w:top w:val="none" w:sz="0" w:space="0" w:color="auto"/>
            <w:left w:val="none" w:sz="0" w:space="0" w:color="auto"/>
            <w:bottom w:val="none" w:sz="0" w:space="0" w:color="auto"/>
            <w:right w:val="none" w:sz="0" w:space="0" w:color="auto"/>
          </w:divBdr>
        </w:div>
      </w:divsChild>
    </w:div>
    <w:div w:id="496651228">
      <w:bodyDiv w:val="1"/>
      <w:marLeft w:val="0"/>
      <w:marRight w:val="0"/>
      <w:marTop w:val="0"/>
      <w:marBottom w:val="0"/>
      <w:divBdr>
        <w:top w:val="none" w:sz="0" w:space="0" w:color="auto"/>
        <w:left w:val="none" w:sz="0" w:space="0" w:color="auto"/>
        <w:bottom w:val="none" w:sz="0" w:space="0" w:color="auto"/>
        <w:right w:val="none" w:sz="0" w:space="0" w:color="auto"/>
      </w:divBdr>
      <w:divsChild>
        <w:div w:id="472135778">
          <w:marLeft w:val="0"/>
          <w:marRight w:val="0"/>
          <w:marTop w:val="0"/>
          <w:marBottom w:val="0"/>
          <w:divBdr>
            <w:top w:val="none" w:sz="0" w:space="0" w:color="auto"/>
            <w:left w:val="none" w:sz="0" w:space="0" w:color="auto"/>
            <w:bottom w:val="none" w:sz="0" w:space="0" w:color="auto"/>
            <w:right w:val="none" w:sz="0" w:space="0" w:color="auto"/>
          </w:divBdr>
        </w:div>
      </w:divsChild>
    </w:div>
    <w:div w:id="630549867">
      <w:bodyDiv w:val="1"/>
      <w:marLeft w:val="0"/>
      <w:marRight w:val="0"/>
      <w:marTop w:val="0"/>
      <w:marBottom w:val="0"/>
      <w:divBdr>
        <w:top w:val="none" w:sz="0" w:space="0" w:color="auto"/>
        <w:left w:val="none" w:sz="0" w:space="0" w:color="auto"/>
        <w:bottom w:val="none" w:sz="0" w:space="0" w:color="auto"/>
        <w:right w:val="none" w:sz="0" w:space="0" w:color="auto"/>
      </w:divBdr>
    </w:div>
    <w:div w:id="636951902">
      <w:bodyDiv w:val="1"/>
      <w:marLeft w:val="0"/>
      <w:marRight w:val="0"/>
      <w:marTop w:val="0"/>
      <w:marBottom w:val="0"/>
      <w:divBdr>
        <w:top w:val="none" w:sz="0" w:space="0" w:color="auto"/>
        <w:left w:val="none" w:sz="0" w:space="0" w:color="auto"/>
        <w:bottom w:val="none" w:sz="0" w:space="0" w:color="auto"/>
        <w:right w:val="none" w:sz="0" w:space="0" w:color="auto"/>
      </w:divBdr>
      <w:divsChild>
        <w:div w:id="268394517">
          <w:marLeft w:val="173"/>
          <w:marRight w:val="0"/>
          <w:marTop w:val="0"/>
          <w:marBottom w:val="0"/>
          <w:divBdr>
            <w:top w:val="none" w:sz="0" w:space="0" w:color="auto"/>
            <w:left w:val="none" w:sz="0" w:space="0" w:color="auto"/>
            <w:bottom w:val="none" w:sz="0" w:space="0" w:color="auto"/>
            <w:right w:val="none" w:sz="0" w:space="0" w:color="auto"/>
          </w:divBdr>
        </w:div>
        <w:div w:id="765536185">
          <w:marLeft w:val="173"/>
          <w:marRight w:val="0"/>
          <w:marTop w:val="0"/>
          <w:marBottom w:val="0"/>
          <w:divBdr>
            <w:top w:val="none" w:sz="0" w:space="0" w:color="auto"/>
            <w:left w:val="none" w:sz="0" w:space="0" w:color="auto"/>
            <w:bottom w:val="none" w:sz="0" w:space="0" w:color="auto"/>
            <w:right w:val="none" w:sz="0" w:space="0" w:color="auto"/>
          </w:divBdr>
        </w:div>
        <w:div w:id="36011281">
          <w:marLeft w:val="173"/>
          <w:marRight w:val="0"/>
          <w:marTop w:val="0"/>
          <w:marBottom w:val="0"/>
          <w:divBdr>
            <w:top w:val="none" w:sz="0" w:space="0" w:color="auto"/>
            <w:left w:val="none" w:sz="0" w:space="0" w:color="auto"/>
            <w:bottom w:val="none" w:sz="0" w:space="0" w:color="auto"/>
            <w:right w:val="none" w:sz="0" w:space="0" w:color="auto"/>
          </w:divBdr>
        </w:div>
      </w:divsChild>
    </w:div>
    <w:div w:id="646788216">
      <w:bodyDiv w:val="1"/>
      <w:marLeft w:val="0"/>
      <w:marRight w:val="0"/>
      <w:marTop w:val="0"/>
      <w:marBottom w:val="0"/>
      <w:divBdr>
        <w:top w:val="none" w:sz="0" w:space="0" w:color="auto"/>
        <w:left w:val="none" w:sz="0" w:space="0" w:color="auto"/>
        <w:bottom w:val="none" w:sz="0" w:space="0" w:color="auto"/>
        <w:right w:val="none" w:sz="0" w:space="0" w:color="auto"/>
      </w:divBdr>
      <w:divsChild>
        <w:div w:id="1745882471">
          <w:marLeft w:val="0"/>
          <w:marRight w:val="0"/>
          <w:marTop w:val="0"/>
          <w:marBottom w:val="0"/>
          <w:divBdr>
            <w:top w:val="none" w:sz="0" w:space="0" w:color="auto"/>
            <w:left w:val="none" w:sz="0" w:space="0" w:color="auto"/>
            <w:bottom w:val="none" w:sz="0" w:space="0" w:color="auto"/>
            <w:right w:val="none" w:sz="0" w:space="0" w:color="auto"/>
          </w:divBdr>
          <w:divsChild>
            <w:div w:id="49638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2246">
      <w:bodyDiv w:val="1"/>
      <w:marLeft w:val="0"/>
      <w:marRight w:val="0"/>
      <w:marTop w:val="0"/>
      <w:marBottom w:val="0"/>
      <w:divBdr>
        <w:top w:val="none" w:sz="0" w:space="0" w:color="auto"/>
        <w:left w:val="none" w:sz="0" w:space="0" w:color="auto"/>
        <w:bottom w:val="none" w:sz="0" w:space="0" w:color="auto"/>
        <w:right w:val="none" w:sz="0" w:space="0" w:color="auto"/>
      </w:divBdr>
      <w:divsChild>
        <w:div w:id="198394111">
          <w:marLeft w:val="0"/>
          <w:marRight w:val="0"/>
          <w:marTop w:val="0"/>
          <w:marBottom w:val="0"/>
          <w:divBdr>
            <w:top w:val="none" w:sz="0" w:space="0" w:color="auto"/>
            <w:left w:val="none" w:sz="0" w:space="0" w:color="auto"/>
            <w:bottom w:val="none" w:sz="0" w:space="0" w:color="auto"/>
            <w:right w:val="none" w:sz="0" w:space="0" w:color="auto"/>
          </w:divBdr>
        </w:div>
        <w:div w:id="2367565">
          <w:marLeft w:val="0"/>
          <w:marRight w:val="0"/>
          <w:marTop w:val="0"/>
          <w:marBottom w:val="0"/>
          <w:divBdr>
            <w:top w:val="none" w:sz="0" w:space="0" w:color="auto"/>
            <w:left w:val="none" w:sz="0" w:space="0" w:color="auto"/>
            <w:bottom w:val="none" w:sz="0" w:space="0" w:color="auto"/>
            <w:right w:val="none" w:sz="0" w:space="0" w:color="auto"/>
          </w:divBdr>
        </w:div>
      </w:divsChild>
    </w:div>
    <w:div w:id="774011657">
      <w:bodyDiv w:val="1"/>
      <w:marLeft w:val="0"/>
      <w:marRight w:val="0"/>
      <w:marTop w:val="0"/>
      <w:marBottom w:val="0"/>
      <w:divBdr>
        <w:top w:val="none" w:sz="0" w:space="0" w:color="auto"/>
        <w:left w:val="none" w:sz="0" w:space="0" w:color="auto"/>
        <w:bottom w:val="none" w:sz="0" w:space="0" w:color="auto"/>
        <w:right w:val="none" w:sz="0" w:space="0" w:color="auto"/>
      </w:divBdr>
      <w:divsChild>
        <w:div w:id="1466699164">
          <w:marLeft w:val="204"/>
          <w:marRight w:val="0"/>
          <w:marTop w:val="0"/>
          <w:marBottom w:val="0"/>
          <w:divBdr>
            <w:top w:val="none" w:sz="0" w:space="0" w:color="auto"/>
            <w:left w:val="none" w:sz="0" w:space="0" w:color="auto"/>
            <w:bottom w:val="none" w:sz="0" w:space="0" w:color="auto"/>
            <w:right w:val="none" w:sz="0" w:space="0" w:color="auto"/>
          </w:divBdr>
          <w:divsChild>
            <w:div w:id="935165169">
              <w:marLeft w:val="204"/>
              <w:marRight w:val="0"/>
              <w:marTop w:val="0"/>
              <w:marBottom w:val="0"/>
              <w:divBdr>
                <w:top w:val="none" w:sz="0" w:space="0" w:color="auto"/>
                <w:left w:val="none" w:sz="0" w:space="0" w:color="auto"/>
                <w:bottom w:val="none" w:sz="0" w:space="0" w:color="auto"/>
                <w:right w:val="none" w:sz="0" w:space="0" w:color="auto"/>
              </w:divBdr>
              <w:divsChild>
                <w:div w:id="86271650">
                  <w:marLeft w:val="204"/>
                  <w:marRight w:val="0"/>
                  <w:marTop w:val="0"/>
                  <w:marBottom w:val="0"/>
                  <w:divBdr>
                    <w:top w:val="none" w:sz="0" w:space="0" w:color="auto"/>
                    <w:left w:val="none" w:sz="0" w:space="0" w:color="auto"/>
                    <w:bottom w:val="none" w:sz="0" w:space="0" w:color="auto"/>
                    <w:right w:val="none" w:sz="0" w:space="0" w:color="auto"/>
                  </w:divBdr>
                  <w:divsChild>
                    <w:div w:id="1186946048">
                      <w:marLeft w:val="204"/>
                      <w:marRight w:val="0"/>
                      <w:marTop w:val="0"/>
                      <w:marBottom w:val="0"/>
                      <w:divBdr>
                        <w:top w:val="none" w:sz="0" w:space="0" w:color="auto"/>
                        <w:left w:val="none" w:sz="0" w:space="0" w:color="auto"/>
                        <w:bottom w:val="none" w:sz="0" w:space="0" w:color="auto"/>
                        <w:right w:val="none" w:sz="0" w:space="0" w:color="auto"/>
                      </w:divBdr>
                    </w:div>
                  </w:divsChild>
                </w:div>
                <w:div w:id="2058891440">
                  <w:marLeft w:val="204"/>
                  <w:marRight w:val="0"/>
                  <w:marTop w:val="0"/>
                  <w:marBottom w:val="0"/>
                  <w:divBdr>
                    <w:top w:val="none" w:sz="0" w:space="0" w:color="auto"/>
                    <w:left w:val="none" w:sz="0" w:space="0" w:color="auto"/>
                    <w:bottom w:val="none" w:sz="0" w:space="0" w:color="auto"/>
                    <w:right w:val="none" w:sz="0" w:space="0" w:color="auto"/>
                  </w:divBdr>
                </w:div>
                <w:div w:id="1480615348">
                  <w:marLeft w:val="204"/>
                  <w:marRight w:val="0"/>
                  <w:marTop w:val="0"/>
                  <w:marBottom w:val="0"/>
                  <w:divBdr>
                    <w:top w:val="none" w:sz="0" w:space="0" w:color="auto"/>
                    <w:left w:val="none" w:sz="0" w:space="0" w:color="auto"/>
                    <w:bottom w:val="none" w:sz="0" w:space="0" w:color="auto"/>
                    <w:right w:val="none" w:sz="0" w:space="0" w:color="auto"/>
                  </w:divBdr>
                </w:div>
                <w:div w:id="1512374917">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913965">
      <w:bodyDiv w:val="1"/>
      <w:marLeft w:val="0"/>
      <w:marRight w:val="0"/>
      <w:marTop w:val="0"/>
      <w:marBottom w:val="0"/>
      <w:divBdr>
        <w:top w:val="none" w:sz="0" w:space="0" w:color="auto"/>
        <w:left w:val="none" w:sz="0" w:space="0" w:color="auto"/>
        <w:bottom w:val="none" w:sz="0" w:space="0" w:color="auto"/>
        <w:right w:val="none" w:sz="0" w:space="0" w:color="auto"/>
      </w:divBdr>
    </w:div>
    <w:div w:id="852569663">
      <w:bodyDiv w:val="1"/>
      <w:marLeft w:val="0"/>
      <w:marRight w:val="0"/>
      <w:marTop w:val="0"/>
      <w:marBottom w:val="0"/>
      <w:divBdr>
        <w:top w:val="none" w:sz="0" w:space="0" w:color="auto"/>
        <w:left w:val="none" w:sz="0" w:space="0" w:color="auto"/>
        <w:bottom w:val="none" w:sz="0" w:space="0" w:color="auto"/>
        <w:right w:val="none" w:sz="0" w:space="0" w:color="auto"/>
      </w:divBdr>
    </w:div>
    <w:div w:id="861825874">
      <w:bodyDiv w:val="1"/>
      <w:marLeft w:val="0"/>
      <w:marRight w:val="0"/>
      <w:marTop w:val="0"/>
      <w:marBottom w:val="0"/>
      <w:divBdr>
        <w:top w:val="none" w:sz="0" w:space="0" w:color="auto"/>
        <w:left w:val="none" w:sz="0" w:space="0" w:color="auto"/>
        <w:bottom w:val="none" w:sz="0" w:space="0" w:color="auto"/>
        <w:right w:val="none" w:sz="0" w:space="0" w:color="auto"/>
      </w:divBdr>
    </w:div>
    <w:div w:id="861892165">
      <w:bodyDiv w:val="1"/>
      <w:marLeft w:val="0"/>
      <w:marRight w:val="0"/>
      <w:marTop w:val="0"/>
      <w:marBottom w:val="0"/>
      <w:divBdr>
        <w:top w:val="none" w:sz="0" w:space="0" w:color="auto"/>
        <w:left w:val="none" w:sz="0" w:space="0" w:color="auto"/>
        <w:bottom w:val="none" w:sz="0" w:space="0" w:color="auto"/>
        <w:right w:val="none" w:sz="0" w:space="0" w:color="auto"/>
      </w:divBdr>
      <w:divsChild>
        <w:div w:id="1150361760">
          <w:marLeft w:val="225"/>
          <w:marRight w:val="0"/>
          <w:marTop w:val="0"/>
          <w:marBottom w:val="0"/>
          <w:divBdr>
            <w:top w:val="none" w:sz="0" w:space="0" w:color="auto"/>
            <w:left w:val="none" w:sz="0" w:space="0" w:color="auto"/>
            <w:bottom w:val="none" w:sz="0" w:space="0" w:color="auto"/>
            <w:right w:val="none" w:sz="0" w:space="0" w:color="auto"/>
          </w:divBdr>
          <w:divsChild>
            <w:div w:id="1596286864">
              <w:marLeft w:val="225"/>
              <w:marRight w:val="0"/>
              <w:marTop w:val="0"/>
              <w:marBottom w:val="0"/>
              <w:divBdr>
                <w:top w:val="none" w:sz="0" w:space="0" w:color="auto"/>
                <w:left w:val="none" w:sz="0" w:space="0" w:color="auto"/>
                <w:bottom w:val="none" w:sz="0" w:space="0" w:color="auto"/>
                <w:right w:val="none" w:sz="0" w:space="0" w:color="auto"/>
              </w:divBdr>
            </w:div>
            <w:div w:id="393509835">
              <w:marLeft w:val="225"/>
              <w:marRight w:val="0"/>
              <w:marTop w:val="0"/>
              <w:marBottom w:val="0"/>
              <w:divBdr>
                <w:top w:val="none" w:sz="0" w:space="0" w:color="auto"/>
                <w:left w:val="none" w:sz="0" w:space="0" w:color="auto"/>
                <w:bottom w:val="none" w:sz="0" w:space="0" w:color="auto"/>
                <w:right w:val="none" w:sz="0" w:space="0" w:color="auto"/>
              </w:divBdr>
            </w:div>
            <w:div w:id="1386837388">
              <w:marLeft w:val="225"/>
              <w:marRight w:val="0"/>
              <w:marTop w:val="0"/>
              <w:marBottom w:val="0"/>
              <w:divBdr>
                <w:top w:val="none" w:sz="0" w:space="0" w:color="auto"/>
                <w:left w:val="none" w:sz="0" w:space="0" w:color="auto"/>
                <w:bottom w:val="none" w:sz="0" w:space="0" w:color="auto"/>
                <w:right w:val="none" w:sz="0" w:space="0" w:color="auto"/>
              </w:divBdr>
            </w:div>
            <w:div w:id="45517996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876355729">
      <w:bodyDiv w:val="1"/>
      <w:marLeft w:val="0"/>
      <w:marRight w:val="0"/>
      <w:marTop w:val="0"/>
      <w:marBottom w:val="0"/>
      <w:divBdr>
        <w:top w:val="none" w:sz="0" w:space="0" w:color="auto"/>
        <w:left w:val="none" w:sz="0" w:space="0" w:color="auto"/>
        <w:bottom w:val="none" w:sz="0" w:space="0" w:color="auto"/>
        <w:right w:val="none" w:sz="0" w:space="0" w:color="auto"/>
      </w:divBdr>
      <w:divsChild>
        <w:div w:id="809787100">
          <w:marLeft w:val="173"/>
          <w:marRight w:val="0"/>
          <w:marTop w:val="0"/>
          <w:marBottom w:val="0"/>
          <w:divBdr>
            <w:top w:val="none" w:sz="0" w:space="0" w:color="auto"/>
            <w:left w:val="none" w:sz="0" w:space="0" w:color="auto"/>
            <w:bottom w:val="none" w:sz="0" w:space="0" w:color="auto"/>
            <w:right w:val="none" w:sz="0" w:space="0" w:color="auto"/>
          </w:divBdr>
          <w:divsChild>
            <w:div w:id="1849756927">
              <w:marLeft w:val="173"/>
              <w:marRight w:val="0"/>
              <w:marTop w:val="0"/>
              <w:marBottom w:val="0"/>
              <w:divBdr>
                <w:top w:val="none" w:sz="0" w:space="0" w:color="auto"/>
                <w:left w:val="none" w:sz="0" w:space="0" w:color="auto"/>
                <w:bottom w:val="none" w:sz="0" w:space="0" w:color="auto"/>
                <w:right w:val="none" w:sz="0" w:space="0" w:color="auto"/>
              </w:divBdr>
            </w:div>
          </w:divsChild>
        </w:div>
      </w:divsChild>
    </w:div>
    <w:div w:id="941180611">
      <w:bodyDiv w:val="1"/>
      <w:marLeft w:val="0"/>
      <w:marRight w:val="0"/>
      <w:marTop w:val="0"/>
      <w:marBottom w:val="0"/>
      <w:divBdr>
        <w:top w:val="none" w:sz="0" w:space="0" w:color="auto"/>
        <w:left w:val="none" w:sz="0" w:space="0" w:color="auto"/>
        <w:bottom w:val="none" w:sz="0" w:space="0" w:color="auto"/>
        <w:right w:val="none" w:sz="0" w:space="0" w:color="auto"/>
      </w:divBdr>
      <w:divsChild>
        <w:div w:id="435515495">
          <w:marLeft w:val="0"/>
          <w:marRight w:val="0"/>
          <w:marTop w:val="0"/>
          <w:marBottom w:val="0"/>
          <w:divBdr>
            <w:top w:val="none" w:sz="0" w:space="0" w:color="auto"/>
            <w:left w:val="none" w:sz="0" w:space="0" w:color="auto"/>
            <w:bottom w:val="none" w:sz="0" w:space="0" w:color="auto"/>
            <w:right w:val="none" w:sz="0" w:space="0" w:color="auto"/>
          </w:divBdr>
        </w:div>
      </w:divsChild>
    </w:div>
    <w:div w:id="946084579">
      <w:bodyDiv w:val="1"/>
      <w:marLeft w:val="0"/>
      <w:marRight w:val="0"/>
      <w:marTop w:val="0"/>
      <w:marBottom w:val="0"/>
      <w:divBdr>
        <w:top w:val="none" w:sz="0" w:space="0" w:color="auto"/>
        <w:left w:val="none" w:sz="0" w:space="0" w:color="auto"/>
        <w:bottom w:val="none" w:sz="0" w:space="0" w:color="auto"/>
        <w:right w:val="none" w:sz="0" w:space="0" w:color="auto"/>
      </w:divBdr>
      <w:divsChild>
        <w:div w:id="2053262196">
          <w:marLeft w:val="0"/>
          <w:marRight w:val="0"/>
          <w:marTop w:val="0"/>
          <w:marBottom w:val="0"/>
          <w:divBdr>
            <w:top w:val="none" w:sz="0" w:space="0" w:color="auto"/>
            <w:left w:val="none" w:sz="0" w:space="0" w:color="auto"/>
            <w:bottom w:val="none" w:sz="0" w:space="0" w:color="auto"/>
            <w:right w:val="none" w:sz="0" w:space="0" w:color="auto"/>
          </w:divBdr>
          <w:divsChild>
            <w:div w:id="202489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59610">
      <w:bodyDiv w:val="1"/>
      <w:marLeft w:val="0"/>
      <w:marRight w:val="0"/>
      <w:marTop w:val="0"/>
      <w:marBottom w:val="0"/>
      <w:divBdr>
        <w:top w:val="none" w:sz="0" w:space="0" w:color="auto"/>
        <w:left w:val="none" w:sz="0" w:space="0" w:color="auto"/>
        <w:bottom w:val="none" w:sz="0" w:space="0" w:color="auto"/>
        <w:right w:val="none" w:sz="0" w:space="0" w:color="auto"/>
      </w:divBdr>
    </w:div>
    <w:div w:id="983968407">
      <w:bodyDiv w:val="1"/>
      <w:marLeft w:val="0"/>
      <w:marRight w:val="0"/>
      <w:marTop w:val="0"/>
      <w:marBottom w:val="0"/>
      <w:divBdr>
        <w:top w:val="none" w:sz="0" w:space="0" w:color="auto"/>
        <w:left w:val="none" w:sz="0" w:space="0" w:color="auto"/>
        <w:bottom w:val="none" w:sz="0" w:space="0" w:color="auto"/>
        <w:right w:val="none" w:sz="0" w:space="0" w:color="auto"/>
      </w:divBdr>
    </w:div>
    <w:div w:id="999500378">
      <w:bodyDiv w:val="1"/>
      <w:marLeft w:val="0"/>
      <w:marRight w:val="0"/>
      <w:marTop w:val="0"/>
      <w:marBottom w:val="0"/>
      <w:divBdr>
        <w:top w:val="none" w:sz="0" w:space="0" w:color="auto"/>
        <w:left w:val="none" w:sz="0" w:space="0" w:color="auto"/>
        <w:bottom w:val="none" w:sz="0" w:space="0" w:color="auto"/>
        <w:right w:val="none" w:sz="0" w:space="0" w:color="auto"/>
      </w:divBdr>
    </w:div>
    <w:div w:id="1011302950">
      <w:bodyDiv w:val="1"/>
      <w:marLeft w:val="0"/>
      <w:marRight w:val="0"/>
      <w:marTop w:val="0"/>
      <w:marBottom w:val="0"/>
      <w:divBdr>
        <w:top w:val="none" w:sz="0" w:space="0" w:color="auto"/>
        <w:left w:val="none" w:sz="0" w:space="0" w:color="auto"/>
        <w:bottom w:val="none" w:sz="0" w:space="0" w:color="auto"/>
        <w:right w:val="none" w:sz="0" w:space="0" w:color="auto"/>
      </w:divBdr>
    </w:div>
    <w:div w:id="1097869456">
      <w:bodyDiv w:val="1"/>
      <w:marLeft w:val="0"/>
      <w:marRight w:val="0"/>
      <w:marTop w:val="0"/>
      <w:marBottom w:val="0"/>
      <w:divBdr>
        <w:top w:val="none" w:sz="0" w:space="0" w:color="auto"/>
        <w:left w:val="none" w:sz="0" w:space="0" w:color="auto"/>
        <w:bottom w:val="none" w:sz="0" w:space="0" w:color="auto"/>
        <w:right w:val="none" w:sz="0" w:space="0" w:color="auto"/>
      </w:divBdr>
    </w:div>
    <w:div w:id="1108770799">
      <w:bodyDiv w:val="1"/>
      <w:marLeft w:val="0"/>
      <w:marRight w:val="0"/>
      <w:marTop w:val="0"/>
      <w:marBottom w:val="0"/>
      <w:divBdr>
        <w:top w:val="none" w:sz="0" w:space="0" w:color="auto"/>
        <w:left w:val="none" w:sz="0" w:space="0" w:color="auto"/>
        <w:bottom w:val="none" w:sz="0" w:space="0" w:color="auto"/>
        <w:right w:val="none" w:sz="0" w:space="0" w:color="auto"/>
      </w:divBdr>
    </w:div>
    <w:div w:id="1112087629">
      <w:bodyDiv w:val="1"/>
      <w:marLeft w:val="0"/>
      <w:marRight w:val="0"/>
      <w:marTop w:val="0"/>
      <w:marBottom w:val="0"/>
      <w:divBdr>
        <w:top w:val="none" w:sz="0" w:space="0" w:color="auto"/>
        <w:left w:val="none" w:sz="0" w:space="0" w:color="auto"/>
        <w:bottom w:val="none" w:sz="0" w:space="0" w:color="auto"/>
        <w:right w:val="none" w:sz="0" w:space="0" w:color="auto"/>
      </w:divBdr>
    </w:div>
    <w:div w:id="1126656466">
      <w:bodyDiv w:val="1"/>
      <w:marLeft w:val="0"/>
      <w:marRight w:val="0"/>
      <w:marTop w:val="0"/>
      <w:marBottom w:val="0"/>
      <w:divBdr>
        <w:top w:val="none" w:sz="0" w:space="0" w:color="auto"/>
        <w:left w:val="none" w:sz="0" w:space="0" w:color="auto"/>
        <w:bottom w:val="none" w:sz="0" w:space="0" w:color="auto"/>
        <w:right w:val="none" w:sz="0" w:space="0" w:color="auto"/>
      </w:divBdr>
    </w:div>
    <w:div w:id="1129516957">
      <w:bodyDiv w:val="1"/>
      <w:marLeft w:val="0"/>
      <w:marRight w:val="0"/>
      <w:marTop w:val="0"/>
      <w:marBottom w:val="0"/>
      <w:divBdr>
        <w:top w:val="none" w:sz="0" w:space="0" w:color="auto"/>
        <w:left w:val="none" w:sz="0" w:space="0" w:color="auto"/>
        <w:bottom w:val="none" w:sz="0" w:space="0" w:color="auto"/>
        <w:right w:val="none" w:sz="0" w:space="0" w:color="auto"/>
      </w:divBdr>
      <w:divsChild>
        <w:div w:id="575364661">
          <w:marLeft w:val="0"/>
          <w:marRight w:val="0"/>
          <w:marTop w:val="0"/>
          <w:marBottom w:val="0"/>
          <w:divBdr>
            <w:top w:val="none" w:sz="0" w:space="0" w:color="auto"/>
            <w:left w:val="none" w:sz="0" w:space="0" w:color="auto"/>
            <w:bottom w:val="none" w:sz="0" w:space="0" w:color="auto"/>
            <w:right w:val="none" w:sz="0" w:space="0" w:color="auto"/>
          </w:divBdr>
        </w:div>
      </w:divsChild>
    </w:div>
    <w:div w:id="1261597061">
      <w:bodyDiv w:val="1"/>
      <w:marLeft w:val="0"/>
      <w:marRight w:val="0"/>
      <w:marTop w:val="0"/>
      <w:marBottom w:val="0"/>
      <w:divBdr>
        <w:top w:val="none" w:sz="0" w:space="0" w:color="auto"/>
        <w:left w:val="none" w:sz="0" w:space="0" w:color="auto"/>
        <w:bottom w:val="none" w:sz="0" w:space="0" w:color="auto"/>
        <w:right w:val="none" w:sz="0" w:space="0" w:color="auto"/>
      </w:divBdr>
    </w:div>
    <w:div w:id="1270502177">
      <w:bodyDiv w:val="1"/>
      <w:marLeft w:val="0"/>
      <w:marRight w:val="0"/>
      <w:marTop w:val="0"/>
      <w:marBottom w:val="0"/>
      <w:divBdr>
        <w:top w:val="none" w:sz="0" w:space="0" w:color="auto"/>
        <w:left w:val="none" w:sz="0" w:space="0" w:color="auto"/>
        <w:bottom w:val="none" w:sz="0" w:space="0" w:color="auto"/>
        <w:right w:val="none" w:sz="0" w:space="0" w:color="auto"/>
      </w:divBdr>
      <w:divsChild>
        <w:div w:id="482432074">
          <w:marLeft w:val="0"/>
          <w:marRight w:val="0"/>
          <w:marTop w:val="0"/>
          <w:marBottom w:val="0"/>
          <w:divBdr>
            <w:top w:val="none" w:sz="0" w:space="0" w:color="auto"/>
            <w:left w:val="none" w:sz="0" w:space="0" w:color="auto"/>
            <w:bottom w:val="none" w:sz="0" w:space="0" w:color="auto"/>
            <w:right w:val="none" w:sz="0" w:space="0" w:color="auto"/>
          </w:divBdr>
        </w:div>
        <w:div w:id="1606503318">
          <w:marLeft w:val="0"/>
          <w:marRight w:val="0"/>
          <w:marTop w:val="0"/>
          <w:marBottom w:val="0"/>
          <w:divBdr>
            <w:top w:val="none" w:sz="0" w:space="0" w:color="auto"/>
            <w:left w:val="none" w:sz="0" w:space="0" w:color="auto"/>
            <w:bottom w:val="none" w:sz="0" w:space="0" w:color="auto"/>
            <w:right w:val="none" w:sz="0" w:space="0" w:color="auto"/>
          </w:divBdr>
        </w:div>
      </w:divsChild>
    </w:div>
    <w:div w:id="1282027801">
      <w:bodyDiv w:val="1"/>
      <w:marLeft w:val="0"/>
      <w:marRight w:val="0"/>
      <w:marTop w:val="0"/>
      <w:marBottom w:val="0"/>
      <w:divBdr>
        <w:top w:val="none" w:sz="0" w:space="0" w:color="auto"/>
        <w:left w:val="none" w:sz="0" w:space="0" w:color="auto"/>
        <w:bottom w:val="none" w:sz="0" w:space="0" w:color="auto"/>
        <w:right w:val="none" w:sz="0" w:space="0" w:color="auto"/>
      </w:divBdr>
    </w:div>
    <w:div w:id="1283070042">
      <w:bodyDiv w:val="1"/>
      <w:marLeft w:val="0"/>
      <w:marRight w:val="0"/>
      <w:marTop w:val="0"/>
      <w:marBottom w:val="0"/>
      <w:divBdr>
        <w:top w:val="none" w:sz="0" w:space="0" w:color="auto"/>
        <w:left w:val="none" w:sz="0" w:space="0" w:color="auto"/>
        <w:bottom w:val="none" w:sz="0" w:space="0" w:color="auto"/>
        <w:right w:val="none" w:sz="0" w:space="0" w:color="auto"/>
      </w:divBdr>
    </w:div>
    <w:div w:id="1333027510">
      <w:bodyDiv w:val="1"/>
      <w:marLeft w:val="0"/>
      <w:marRight w:val="0"/>
      <w:marTop w:val="0"/>
      <w:marBottom w:val="0"/>
      <w:divBdr>
        <w:top w:val="none" w:sz="0" w:space="0" w:color="auto"/>
        <w:left w:val="none" w:sz="0" w:space="0" w:color="auto"/>
        <w:bottom w:val="none" w:sz="0" w:space="0" w:color="auto"/>
        <w:right w:val="none" w:sz="0" w:space="0" w:color="auto"/>
      </w:divBdr>
    </w:div>
    <w:div w:id="1353528110">
      <w:bodyDiv w:val="1"/>
      <w:marLeft w:val="0"/>
      <w:marRight w:val="0"/>
      <w:marTop w:val="0"/>
      <w:marBottom w:val="0"/>
      <w:divBdr>
        <w:top w:val="none" w:sz="0" w:space="0" w:color="auto"/>
        <w:left w:val="none" w:sz="0" w:space="0" w:color="auto"/>
        <w:bottom w:val="none" w:sz="0" w:space="0" w:color="auto"/>
        <w:right w:val="none" w:sz="0" w:space="0" w:color="auto"/>
      </w:divBdr>
      <w:divsChild>
        <w:div w:id="1107433082">
          <w:marLeft w:val="0"/>
          <w:marRight w:val="0"/>
          <w:marTop w:val="0"/>
          <w:marBottom w:val="0"/>
          <w:divBdr>
            <w:top w:val="none" w:sz="0" w:space="0" w:color="auto"/>
            <w:left w:val="none" w:sz="0" w:space="0" w:color="auto"/>
            <w:bottom w:val="none" w:sz="0" w:space="0" w:color="auto"/>
            <w:right w:val="none" w:sz="0" w:space="0" w:color="auto"/>
          </w:divBdr>
          <w:divsChild>
            <w:div w:id="6765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499039">
      <w:bodyDiv w:val="1"/>
      <w:marLeft w:val="0"/>
      <w:marRight w:val="0"/>
      <w:marTop w:val="0"/>
      <w:marBottom w:val="0"/>
      <w:divBdr>
        <w:top w:val="none" w:sz="0" w:space="0" w:color="auto"/>
        <w:left w:val="none" w:sz="0" w:space="0" w:color="auto"/>
        <w:bottom w:val="none" w:sz="0" w:space="0" w:color="auto"/>
        <w:right w:val="none" w:sz="0" w:space="0" w:color="auto"/>
      </w:divBdr>
    </w:div>
    <w:div w:id="1520970945">
      <w:bodyDiv w:val="1"/>
      <w:marLeft w:val="0"/>
      <w:marRight w:val="0"/>
      <w:marTop w:val="0"/>
      <w:marBottom w:val="0"/>
      <w:divBdr>
        <w:top w:val="none" w:sz="0" w:space="0" w:color="auto"/>
        <w:left w:val="none" w:sz="0" w:space="0" w:color="auto"/>
        <w:bottom w:val="none" w:sz="0" w:space="0" w:color="auto"/>
        <w:right w:val="none" w:sz="0" w:space="0" w:color="auto"/>
      </w:divBdr>
    </w:div>
    <w:div w:id="1529181744">
      <w:bodyDiv w:val="1"/>
      <w:marLeft w:val="0"/>
      <w:marRight w:val="0"/>
      <w:marTop w:val="0"/>
      <w:marBottom w:val="0"/>
      <w:divBdr>
        <w:top w:val="none" w:sz="0" w:space="0" w:color="auto"/>
        <w:left w:val="none" w:sz="0" w:space="0" w:color="auto"/>
        <w:bottom w:val="none" w:sz="0" w:space="0" w:color="auto"/>
        <w:right w:val="none" w:sz="0" w:space="0" w:color="auto"/>
      </w:divBdr>
    </w:div>
    <w:div w:id="1540782699">
      <w:bodyDiv w:val="1"/>
      <w:marLeft w:val="0"/>
      <w:marRight w:val="0"/>
      <w:marTop w:val="0"/>
      <w:marBottom w:val="0"/>
      <w:divBdr>
        <w:top w:val="none" w:sz="0" w:space="0" w:color="auto"/>
        <w:left w:val="none" w:sz="0" w:space="0" w:color="auto"/>
        <w:bottom w:val="none" w:sz="0" w:space="0" w:color="auto"/>
        <w:right w:val="none" w:sz="0" w:space="0" w:color="auto"/>
      </w:divBdr>
      <w:divsChild>
        <w:div w:id="348798262">
          <w:marLeft w:val="204"/>
          <w:marRight w:val="0"/>
          <w:marTop w:val="0"/>
          <w:marBottom w:val="0"/>
          <w:divBdr>
            <w:top w:val="none" w:sz="0" w:space="0" w:color="auto"/>
            <w:left w:val="none" w:sz="0" w:space="0" w:color="auto"/>
            <w:bottom w:val="none" w:sz="0" w:space="0" w:color="auto"/>
            <w:right w:val="none" w:sz="0" w:space="0" w:color="auto"/>
          </w:divBdr>
          <w:divsChild>
            <w:div w:id="50464048">
              <w:marLeft w:val="204"/>
              <w:marRight w:val="0"/>
              <w:marTop w:val="0"/>
              <w:marBottom w:val="0"/>
              <w:divBdr>
                <w:top w:val="none" w:sz="0" w:space="0" w:color="auto"/>
                <w:left w:val="none" w:sz="0" w:space="0" w:color="auto"/>
                <w:bottom w:val="none" w:sz="0" w:space="0" w:color="auto"/>
                <w:right w:val="none" w:sz="0" w:space="0" w:color="auto"/>
              </w:divBdr>
              <w:divsChild>
                <w:div w:id="2061397366">
                  <w:marLeft w:val="204"/>
                  <w:marRight w:val="0"/>
                  <w:marTop w:val="0"/>
                  <w:marBottom w:val="0"/>
                  <w:divBdr>
                    <w:top w:val="none" w:sz="0" w:space="0" w:color="auto"/>
                    <w:left w:val="none" w:sz="0" w:space="0" w:color="auto"/>
                    <w:bottom w:val="none" w:sz="0" w:space="0" w:color="auto"/>
                    <w:right w:val="none" w:sz="0" w:space="0" w:color="auto"/>
                  </w:divBdr>
                  <w:divsChild>
                    <w:div w:id="119330684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03126">
      <w:bodyDiv w:val="1"/>
      <w:marLeft w:val="0"/>
      <w:marRight w:val="0"/>
      <w:marTop w:val="0"/>
      <w:marBottom w:val="0"/>
      <w:divBdr>
        <w:top w:val="none" w:sz="0" w:space="0" w:color="auto"/>
        <w:left w:val="none" w:sz="0" w:space="0" w:color="auto"/>
        <w:bottom w:val="none" w:sz="0" w:space="0" w:color="auto"/>
        <w:right w:val="none" w:sz="0" w:space="0" w:color="auto"/>
      </w:divBdr>
    </w:div>
    <w:div w:id="1574008486">
      <w:bodyDiv w:val="1"/>
      <w:marLeft w:val="0"/>
      <w:marRight w:val="0"/>
      <w:marTop w:val="0"/>
      <w:marBottom w:val="0"/>
      <w:divBdr>
        <w:top w:val="none" w:sz="0" w:space="0" w:color="auto"/>
        <w:left w:val="none" w:sz="0" w:space="0" w:color="auto"/>
        <w:bottom w:val="none" w:sz="0" w:space="0" w:color="auto"/>
        <w:right w:val="none" w:sz="0" w:space="0" w:color="auto"/>
      </w:divBdr>
    </w:div>
    <w:div w:id="1606041190">
      <w:bodyDiv w:val="1"/>
      <w:marLeft w:val="0"/>
      <w:marRight w:val="0"/>
      <w:marTop w:val="0"/>
      <w:marBottom w:val="0"/>
      <w:divBdr>
        <w:top w:val="none" w:sz="0" w:space="0" w:color="auto"/>
        <w:left w:val="none" w:sz="0" w:space="0" w:color="auto"/>
        <w:bottom w:val="none" w:sz="0" w:space="0" w:color="auto"/>
        <w:right w:val="none" w:sz="0" w:space="0" w:color="auto"/>
      </w:divBdr>
      <w:divsChild>
        <w:div w:id="2101368497">
          <w:marLeft w:val="0"/>
          <w:marRight w:val="0"/>
          <w:marTop w:val="0"/>
          <w:marBottom w:val="0"/>
          <w:divBdr>
            <w:top w:val="none" w:sz="0" w:space="0" w:color="auto"/>
            <w:left w:val="none" w:sz="0" w:space="0" w:color="auto"/>
            <w:bottom w:val="none" w:sz="0" w:space="0" w:color="auto"/>
            <w:right w:val="none" w:sz="0" w:space="0" w:color="auto"/>
          </w:divBdr>
          <w:divsChild>
            <w:div w:id="688262622">
              <w:marLeft w:val="0"/>
              <w:marRight w:val="0"/>
              <w:marTop w:val="0"/>
              <w:marBottom w:val="0"/>
              <w:divBdr>
                <w:top w:val="none" w:sz="0" w:space="0" w:color="auto"/>
                <w:left w:val="none" w:sz="0" w:space="0" w:color="auto"/>
                <w:bottom w:val="none" w:sz="0" w:space="0" w:color="auto"/>
                <w:right w:val="none" w:sz="0" w:space="0" w:color="auto"/>
              </w:divBdr>
              <w:divsChild>
                <w:div w:id="1972705250">
                  <w:marLeft w:val="0"/>
                  <w:marRight w:val="0"/>
                  <w:marTop w:val="0"/>
                  <w:marBottom w:val="0"/>
                  <w:divBdr>
                    <w:top w:val="none" w:sz="0" w:space="0" w:color="auto"/>
                    <w:left w:val="none" w:sz="0" w:space="0" w:color="auto"/>
                    <w:bottom w:val="none" w:sz="0" w:space="0" w:color="auto"/>
                    <w:right w:val="none" w:sz="0" w:space="0" w:color="auto"/>
                  </w:divBdr>
                </w:div>
                <w:div w:id="1357537167">
                  <w:marLeft w:val="0"/>
                  <w:marRight w:val="0"/>
                  <w:marTop w:val="0"/>
                  <w:marBottom w:val="0"/>
                  <w:divBdr>
                    <w:top w:val="none" w:sz="0" w:space="0" w:color="auto"/>
                    <w:left w:val="none" w:sz="0" w:space="0" w:color="auto"/>
                    <w:bottom w:val="none" w:sz="0" w:space="0" w:color="auto"/>
                    <w:right w:val="none" w:sz="0" w:space="0" w:color="auto"/>
                  </w:divBdr>
                </w:div>
                <w:div w:id="57397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543143">
      <w:bodyDiv w:val="1"/>
      <w:marLeft w:val="0"/>
      <w:marRight w:val="0"/>
      <w:marTop w:val="0"/>
      <w:marBottom w:val="0"/>
      <w:divBdr>
        <w:top w:val="none" w:sz="0" w:space="0" w:color="auto"/>
        <w:left w:val="none" w:sz="0" w:space="0" w:color="auto"/>
        <w:bottom w:val="none" w:sz="0" w:space="0" w:color="auto"/>
        <w:right w:val="none" w:sz="0" w:space="0" w:color="auto"/>
      </w:divBdr>
    </w:div>
    <w:div w:id="1724131895">
      <w:bodyDiv w:val="1"/>
      <w:marLeft w:val="0"/>
      <w:marRight w:val="0"/>
      <w:marTop w:val="0"/>
      <w:marBottom w:val="0"/>
      <w:divBdr>
        <w:top w:val="none" w:sz="0" w:space="0" w:color="auto"/>
        <w:left w:val="none" w:sz="0" w:space="0" w:color="auto"/>
        <w:bottom w:val="none" w:sz="0" w:space="0" w:color="auto"/>
        <w:right w:val="none" w:sz="0" w:space="0" w:color="auto"/>
      </w:divBdr>
      <w:divsChild>
        <w:div w:id="723214819">
          <w:marLeft w:val="204"/>
          <w:marRight w:val="0"/>
          <w:marTop w:val="0"/>
          <w:marBottom w:val="0"/>
          <w:divBdr>
            <w:top w:val="none" w:sz="0" w:space="0" w:color="auto"/>
            <w:left w:val="none" w:sz="0" w:space="0" w:color="auto"/>
            <w:bottom w:val="none" w:sz="0" w:space="0" w:color="auto"/>
            <w:right w:val="none" w:sz="0" w:space="0" w:color="auto"/>
          </w:divBdr>
          <w:divsChild>
            <w:div w:id="1656568700">
              <w:marLeft w:val="204"/>
              <w:marRight w:val="0"/>
              <w:marTop w:val="0"/>
              <w:marBottom w:val="0"/>
              <w:divBdr>
                <w:top w:val="none" w:sz="0" w:space="0" w:color="auto"/>
                <w:left w:val="none" w:sz="0" w:space="0" w:color="auto"/>
                <w:bottom w:val="none" w:sz="0" w:space="0" w:color="auto"/>
                <w:right w:val="none" w:sz="0" w:space="0" w:color="auto"/>
              </w:divBdr>
              <w:divsChild>
                <w:div w:id="852918137">
                  <w:marLeft w:val="204"/>
                  <w:marRight w:val="0"/>
                  <w:marTop w:val="0"/>
                  <w:marBottom w:val="0"/>
                  <w:divBdr>
                    <w:top w:val="none" w:sz="0" w:space="0" w:color="auto"/>
                    <w:left w:val="none" w:sz="0" w:space="0" w:color="auto"/>
                    <w:bottom w:val="none" w:sz="0" w:space="0" w:color="auto"/>
                    <w:right w:val="none" w:sz="0" w:space="0" w:color="auto"/>
                  </w:divBdr>
                  <w:divsChild>
                    <w:div w:id="1113867398">
                      <w:marLeft w:val="204"/>
                      <w:marRight w:val="0"/>
                      <w:marTop w:val="0"/>
                      <w:marBottom w:val="0"/>
                      <w:divBdr>
                        <w:top w:val="none" w:sz="0" w:space="0" w:color="auto"/>
                        <w:left w:val="none" w:sz="0" w:space="0" w:color="auto"/>
                        <w:bottom w:val="none" w:sz="0" w:space="0" w:color="auto"/>
                        <w:right w:val="none" w:sz="0" w:space="0" w:color="auto"/>
                      </w:divBdr>
                    </w:div>
                    <w:div w:id="354505658">
                      <w:marLeft w:val="204"/>
                      <w:marRight w:val="0"/>
                      <w:marTop w:val="0"/>
                      <w:marBottom w:val="0"/>
                      <w:divBdr>
                        <w:top w:val="none" w:sz="0" w:space="0" w:color="auto"/>
                        <w:left w:val="none" w:sz="0" w:space="0" w:color="auto"/>
                        <w:bottom w:val="none" w:sz="0" w:space="0" w:color="auto"/>
                        <w:right w:val="none" w:sz="0" w:space="0" w:color="auto"/>
                      </w:divBdr>
                      <w:divsChild>
                        <w:div w:id="1406412849">
                          <w:marLeft w:val="204"/>
                          <w:marRight w:val="0"/>
                          <w:marTop w:val="0"/>
                          <w:marBottom w:val="0"/>
                          <w:divBdr>
                            <w:top w:val="none" w:sz="0" w:space="0" w:color="auto"/>
                            <w:left w:val="none" w:sz="0" w:space="0" w:color="auto"/>
                            <w:bottom w:val="none" w:sz="0" w:space="0" w:color="auto"/>
                            <w:right w:val="none" w:sz="0" w:space="0" w:color="auto"/>
                          </w:divBdr>
                          <w:divsChild>
                            <w:div w:id="1939754253">
                              <w:marLeft w:val="204"/>
                              <w:marRight w:val="0"/>
                              <w:marTop w:val="0"/>
                              <w:marBottom w:val="0"/>
                              <w:divBdr>
                                <w:top w:val="none" w:sz="0" w:space="0" w:color="auto"/>
                                <w:left w:val="none" w:sz="0" w:space="0" w:color="auto"/>
                                <w:bottom w:val="none" w:sz="0" w:space="0" w:color="auto"/>
                                <w:right w:val="none" w:sz="0" w:space="0" w:color="auto"/>
                              </w:divBdr>
                              <w:divsChild>
                                <w:div w:id="1970436295">
                                  <w:marLeft w:val="204"/>
                                  <w:marRight w:val="0"/>
                                  <w:marTop w:val="0"/>
                                  <w:marBottom w:val="0"/>
                                  <w:divBdr>
                                    <w:top w:val="none" w:sz="0" w:space="0" w:color="auto"/>
                                    <w:left w:val="none" w:sz="0" w:space="0" w:color="auto"/>
                                    <w:bottom w:val="none" w:sz="0" w:space="0" w:color="auto"/>
                                    <w:right w:val="none" w:sz="0" w:space="0" w:color="auto"/>
                                  </w:divBdr>
                                </w:div>
                                <w:div w:id="180170832">
                                  <w:marLeft w:val="204"/>
                                  <w:marRight w:val="0"/>
                                  <w:marTop w:val="0"/>
                                  <w:marBottom w:val="0"/>
                                  <w:divBdr>
                                    <w:top w:val="none" w:sz="0" w:space="0" w:color="auto"/>
                                    <w:left w:val="none" w:sz="0" w:space="0" w:color="auto"/>
                                    <w:bottom w:val="none" w:sz="0" w:space="0" w:color="auto"/>
                                    <w:right w:val="none" w:sz="0" w:space="0" w:color="auto"/>
                                  </w:divBdr>
                                </w:div>
                                <w:div w:id="327170043">
                                  <w:marLeft w:val="204"/>
                                  <w:marRight w:val="0"/>
                                  <w:marTop w:val="0"/>
                                  <w:marBottom w:val="0"/>
                                  <w:divBdr>
                                    <w:top w:val="none" w:sz="0" w:space="0" w:color="auto"/>
                                    <w:left w:val="none" w:sz="0" w:space="0" w:color="auto"/>
                                    <w:bottom w:val="none" w:sz="0" w:space="0" w:color="auto"/>
                                    <w:right w:val="none" w:sz="0" w:space="0" w:color="auto"/>
                                  </w:divBdr>
                                </w:div>
                                <w:div w:id="780536676">
                                  <w:marLeft w:val="204"/>
                                  <w:marRight w:val="0"/>
                                  <w:marTop w:val="0"/>
                                  <w:marBottom w:val="0"/>
                                  <w:divBdr>
                                    <w:top w:val="none" w:sz="0" w:space="0" w:color="auto"/>
                                    <w:left w:val="none" w:sz="0" w:space="0" w:color="auto"/>
                                    <w:bottom w:val="none" w:sz="0" w:space="0" w:color="auto"/>
                                    <w:right w:val="none" w:sz="0" w:space="0" w:color="auto"/>
                                  </w:divBdr>
                                </w:div>
                              </w:divsChild>
                            </w:div>
                            <w:div w:id="455759614">
                              <w:marLeft w:val="204"/>
                              <w:marRight w:val="0"/>
                              <w:marTop w:val="0"/>
                              <w:marBottom w:val="0"/>
                              <w:divBdr>
                                <w:top w:val="none" w:sz="0" w:space="0" w:color="auto"/>
                                <w:left w:val="none" w:sz="0" w:space="0" w:color="auto"/>
                                <w:bottom w:val="none" w:sz="0" w:space="0" w:color="auto"/>
                                <w:right w:val="none" w:sz="0" w:space="0" w:color="auto"/>
                              </w:divBdr>
                              <w:divsChild>
                                <w:div w:id="2104763375">
                                  <w:marLeft w:val="204"/>
                                  <w:marRight w:val="0"/>
                                  <w:marTop w:val="0"/>
                                  <w:marBottom w:val="0"/>
                                  <w:divBdr>
                                    <w:top w:val="none" w:sz="0" w:space="0" w:color="auto"/>
                                    <w:left w:val="none" w:sz="0" w:space="0" w:color="auto"/>
                                    <w:bottom w:val="none" w:sz="0" w:space="0" w:color="auto"/>
                                    <w:right w:val="none" w:sz="0" w:space="0" w:color="auto"/>
                                  </w:divBdr>
                                  <w:divsChild>
                                    <w:div w:id="16274834">
                                      <w:marLeft w:val="204"/>
                                      <w:marRight w:val="0"/>
                                      <w:marTop w:val="0"/>
                                      <w:marBottom w:val="0"/>
                                      <w:divBdr>
                                        <w:top w:val="none" w:sz="0" w:space="0" w:color="auto"/>
                                        <w:left w:val="none" w:sz="0" w:space="0" w:color="auto"/>
                                        <w:bottom w:val="none" w:sz="0" w:space="0" w:color="auto"/>
                                        <w:right w:val="none" w:sz="0" w:space="0" w:color="auto"/>
                                      </w:divBdr>
                                    </w:div>
                                    <w:div w:id="137056727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 w:id="1011682487">
                              <w:marLeft w:val="204"/>
                              <w:marRight w:val="0"/>
                              <w:marTop w:val="0"/>
                              <w:marBottom w:val="0"/>
                              <w:divBdr>
                                <w:top w:val="none" w:sz="0" w:space="0" w:color="auto"/>
                                <w:left w:val="none" w:sz="0" w:space="0" w:color="auto"/>
                                <w:bottom w:val="none" w:sz="0" w:space="0" w:color="auto"/>
                                <w:right w:val="none" w:sz="0" w:space="0" w:color="auto"/>
                              </w:divBdr>
                              <w:divsChild>
                                <w:div w:id="1934627869">
                                  <w:marLeft w:val="204"/>
                                  <w:marRight w:val="0"/>
                                  <w:marTop w:val="0"/>
                                  <w:marBottom w:val="0"/>
                                  <w:divBdr>
                                    <w:top w:val="none" w:sz="0" w:space="0" w:color="auto"/>
                                    <w:left w:val="none" w:sz="0" w:space="0" w:color="auto"/>
                                    <w:bottom w:val="none" w:sz="0" w:space="0" w:color="auto"/>
                                    <w:right w:val="none" w:sz="0" w:space="0" w:color="auto"/>
                                  </w:divBdr>
                                  <w:divsChild>
                                    <w:div w:id="1581789360">
                                      <w:marLeft w:val="204"/>
                                      <w:marRight w:val="0"/>
                                      <w:marTop w:val="0"/>
                                      <w:marBottom w:val="0"/>
                                      <w:divBdr>
                                        <w:top w:val="none" w:sz="0" w:space="0" w:color="auto"/>
                                        <w:left w:val="none" w:sz="0" w:space="0" w:color="auto"/>
                                        <w:bottom w:val="none" w:sz="0" w:space="0" w:color="auto"/>
                                        <w:right w:val="none" w:sz="0" w:space="0" w:color="auto"/>
                                      </w:divBdr>
                                    </w:div>
                                    <w:div w:id="1515224186">
                                      <w:marLeft w:val="204"/>
                                      <w:marRight w:val="0"/>
                                      <w:marTop w:val="0"/>
                                      <w:marBottom w:val="0"/>
                                      <w:divBdr>
                                        <w:top w:val="none" w:sz="0" w:space="0" w:color="auto"/>
                                        <w:left w:val="none" w:sz="0" w:space="0" w:color="auto"/>
                                        <w:bottom w:val="none" w:sz="0" w:space="0" w:color="auto"/>
                                        <w:right w:val="none" w:sz="0" w:space="0" w:color="auto"/>
                                      </w:divBdr>
                                    </w:div>
                                    <w:div w:id="1969313427">
                                      <w:marLeft w:val="204"/>
                                      <w:marRight w:val="0"/>
                                      <w:marTop w:val="0"/>
                                      <w:marBottom w:val="0"/>
                                      <w:divBdr>
                                        <w:top w:val="none" w:sz="0" w:space="0" w:color="auto"/>
                                        <w:left w:val="none" w:sz="0" w:space="0" w:color="auto"/>
                                        <w:bottom w:val="none" w:sz="0" w:space="0" w:color="auto"/>
                                        <w:right w:val="none" w:sz="0" w:space="0" w:color="auto"/>
                                      </w:divBdr>
                                      <w:divsChild>
                                        <w:div w:id="1368024194">
                                          <w:marLeft w:val="204"/>
                                          <w:marRight w:val="0"/>
                                          <w:marTop w:val="0"/>
                                          <w:marBottom w:val="0"/>
                                          <w:divBdr>
                                            <w:top w:val="none" w:sz="0" w:space="0" w:color="auto"/>
                                            <w:left w:val="none" w:sz="0" w:space="0" w:color="auto"/>
                                            <w:bottom w:val="none" w:sz="0" w:space="0" w:color="auto"/>
                                            <w:right w:val="none" w:sz="0" w:space="0" w:color="auto"/>
                                          </w:divBdr>
                                          <w:divsChild>
                                            <w:div w:id="745228966">
                                              <w:marLeft w:val="204"/>
                                              <w:marRight w:val="0"/>
                                              <w:marTop w:val="0"/>
                                              <w:marBottom w:val="0"/>
                                              <w:divBdr>
                                                <w:top w:val="none" w:sz="0" w:space="0" w:color="auto"/>
                                                <w:left w:val="none" w:sz="0" w:space="0" w:color="auto"/>
                                                <w:bottom w:val="none" w:sz="0" w:space="0" w:color="auto"/>
                                                <w:right w:val="none" w:sz="0" w:space="0" w:color="auto"/>
                                              </w:divBdr>
                                              <w:divsChild>
                                                <w:div w:id="120617560">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941925">
                          <w:marLeft w:val="204"/>
                          <w:marRight w:val="0"/>
                          <w:marTop w:val="0"/>
                          <w:marBottom w:val="0"/>
                          <w:divBdr>
                            <w:top w:val="none" w:sz="0" w:space="0" w:color="auto"/>
                            <w:left w:val="none" w:sz="0" w:space="0" w:color="auto"/>
                            <w:bottom w:val="none" w:sz="0" w:space="0" w:color="auto"/>
                            <w:right w:val="none" w:sz="0" w:space="0" w:color="auto"/>
                          </w:divBdr>
                          <w:divsChild>
                            <w:div w:id="1608004110">
                              <w:marLeft w:val="204"/>
                              <w:marRight w:val="0"/>
                              <w:marTop w:val="0"/>
                              <w:marBottom w:val="0"/>
                              <w:divBdr>
                                <w:top w:val="none" w:sz="0" w:space="0" w:color="auto"/>
                                <w:left w:val="none" w:sz="0" w:space="0" w:color="auto"/>
                                <w:bottom w:val="none" w:sz="0" w:space="0" w:color="auto"/>
                                <w:right w:val="none" w:sz="0" w:space="0" w:color="auto"/>
                              </w:divBdr>
                              <w:divsChild>
                                <w:div w:id="1979797494">
                                  <w:marLeft w:val="204"/>
                                  <w:marRight w:val="0"/>
                                  <w:marTop w:val="0"/>
                                  <w:marBottom w:val="0"/>
                                  <w:divBdr>
                                    <w:top w:val="none" w:sz="0" w:space="0" w:color="auto"/>
                                    <w:left w:val="none" w:sz="0" w:space="0" w:color="auto"/>
                                    <w:bottom w:val="none" w:sz="0" w:space="0" w:color="auto"/>
                                    <w:right w:val="none" w:sz="0" w:space="0" w:color="auto"/>
                                  </w:divBdr>
                                </w:div>
                                <w:div w:id="978652253">
                                  <w:marLeft w:val="204"/>
                                  <w:marRight w:val="0"/>
                                  <w:marTop w:val="0"/>
                                  <w:marBottom w:val="0"/>
                                  <w:divBdr>
                                    <w:top w:val="none" w:sz="0" w:space="0" w:color="auto"/>
                                    <w:left w:val="none" w:sz="0" w:space="0" w:color="auto"/>
                                    <w:bottom w:val="none" w:sz="0" w:space="0" w:color="auto"/>
                                    <w:right w:val="none" w:sz="0" w:space="0" w:color="auto"/>
                                  </w:divBdr>
                                </w:div>
                                <w:div w:id="1540900164">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 w:id="509754288">
                          <w:marLeft w:val="204"/>
                          <w:marRight w:val="0"/>
                          <w:marTop w:val="0"/>
                          <w:marBottom w:val="0"/>
                          <w:divBdr>
                            <w:top w:val="none" w:sz="0" w:space="0" w:color="auto"/>
                            <w:left w:val="none" w:sz="0" w:space="0" w:color="auto"/>
                            <w:bottom w:val="none" w:sz="0" w:space="0" w:color="auto"/>
                            <w:right w:val="none" w:sz="0" w:space="0" w:color="auto"/>
                          </w:divBdr>
                        </w:div>
                        <w:div w:id="179949591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671118">
      <w:bodyDiv w:val="1"/>
      <w:marLeft w:val="0"/>
      <w:marRight w:val="0"/>
      <w:marTop w:val="0"/>
      <w:marBottom w:val="0"/>
      <w:divBdr>
        <w:top w:val="none" w:sz="0" w:space="0" w:color="auto"/>
        <w:left w:val="none" w:sz="0" w:space="0" w:color="auto"/>
        <w:bottom w:val="none" w:sz="0" w:space="0" w:color="auto"/>
        <w:right w:val="none" w:sz="0" w:space="0" w:color="auto"/>
      </w:divBdr>
    </w:div>
    <w:div w:id="1757248000">
      <w:bodyDiv w:val="1"/>
      <w:marLeft w:val="0"/>
      <w:marRight w:val="0"/>
      <w:marTop w:val="0"/>
      <w:marBottom w:val="0"/>
      <w:divBdr>
        <w:top w:val="none" w:sz="0" w:space="0" w:color="auto"/>
        <w:left w:val="none" w:sz="0" w:space="0" w:color="auto"/>
        <w:bottom w:val="none" w:sz="0" w:space="0" w:color="auto"/>
        <w:right w:val="none" w:sz="0" w:space="0" w:color="auto"/>
      </w:divBdr>
      <w:divsChild>
        <w:div w:id="389155043">
          <w:marLeft w:val="0"/>
          <w:marRight w:val="0"/>
          <w:marTop w:val="0"/>
          <w:marBottom w:val="0"/>
          <w:divBdr>
            <w:top w:val="none" w:sz="0" w:space="0" w:color="auto"/>
            <w:left w:val="none" w:sz="0" w:space="0" w:color="auto"/>
            <w:bottom w:val="none" w:sz="0" w:space="0" w:color="auto"/>
            <w:right w:val="none" w:sz="0" w:space="0" w:color="auto"/>
          </w:divBdr>
        </w:div>
      </w:divsChild>
    </w:div>
    <w:div w:id="1783260519">
      <w:bodyDiv w:val="1"/>
      <w:marLeft w:val="0"/>
      <w:marRight w:val="0"/>
      <w:marTop w:val="0"/>
      <w:marBottom w:val="0"/>
      <w:divBdr>
        <w:top w:val="none" w:sz="0" w:space="0" w:color="auto"/>
        <w:left w:val="none" w:sz="0" w:space="0" w:color="auto"/>
        <w:bottom w:val="none" w:sz="0" w:space="0" w:color="auto"/>
        <w:right w:val="none" w:sz="0" w:space="0" w:color="auto"/>
      </w:divBdr>
    </w:div>
    <w:div w:id="1789085289">
      <w:bodyDiv w:val="1"/>
      <w:marLeft w:val="0"/>
      <w:marRight w:val="0"/>
      <w:marTop w:val="0"/>
      <w:marBottom w:val="0"/>
      <w:divBdr>
        <w:top w:val="none" w:sz="0" w:space="0" w:color="auto"/>
        <w:left w:val="none" w:sz="0" w:space="0" w:color="auto"/>
        <w:bottom w:val="none" w:sz="0" w:space="0" w:color="auto"/>
        <w:right w:val="none" w:sz="0" w:space="0" w:color="auto"/>
      </w:divBdr>
    </w:div>
    <w:div w:id="1806390432">
      <w:bodyDiv w:val="1"/>
      <w:marLeft w:val="0"/>
      <w:marRight w:val="0"/>
      <w:marTop w:val="0"/>
      <w:marBottom w:val="0"/>
      <w:divBdr>
        <w:top w:val="none" w:sz="0" w:space="0" w:color="auto"/>
        <w:left w:val="none" w:sz="0" w:space="0" w:color="auto"/>
        <w:bottom w:val="none" w:sz="0" w:space="0" w:color="auto"/>
        <w:right w:val="none" w:sz="0" w:space="0" w:color="auto"/>
      </w:divBdr>
      <w:divsChild>
        <w:div w:id="891422192">
          <w:marLeft w:val="0"/>
          <w:marRight w:val="0"/>
          <w:marTop w:val="0"/>
          <w:marBottom w:val="0"/>
          <w:divBdr>
            <w:top w:val="none" w:sz="0" w:space="0" w:color="auto"/>
            <w:left w:val="none" w:sz="0" w:space="0" w:color="auto"/>
            <w:bottom w:val="none" w:sz="0" w:space="0" w:color="auto"/>
            <w:right w:val="none" w:sz="0" w:space="0" w:color="auto"/>
          </w:divBdr>
        </w:div>
        <w:div w:id="1559122125">
          <w:marLeft w:val="0"/>
          <w:marRight w:val="0"/>
          <w:marTop w:val="0"/>
          <w:marBottom w:val="0"/>
          <w:divBdr>
            <w:top w:val="none" w:sz="0" w:space="0" w:color="auto"/>
            <w:left w:val="none" w:sz="0" w:space="0" w:color="auto"/>
            <w:bottom w:val="none" w:sz="0" w:space="0" w:color="auto"/>
            <w:right w:val="none" w:sz="0" w:space="0" w:color="auto"/>
          </w:divBdr>
        </w:div>
      </w:divsChild>
    </w:div>
    <w:div w:id="1813937714">
      <w:bodyDiv w:val="1"/>
      <w:marLeft w:val="0"/>
      <w:marRight w:val="0"/>
      <w:marTop w:val="0"/>
      <w:marBottom w:val="0"/>
      <w:divBdr>
        <w:top w:val="none" w:sz="0" w:space="0" w:color="auto"/>
        <w:left w:val="none" w:sz="0" w:space="0" w:color="auto"/>
        <w:bottom w:val="none" w:sz="0" w:space="0" w:color="auto"/>
        <w:right w:val="none" w:sz="0" w:space="0" w:color="auto"/>
      </w:divBdr>
    </w:div>
    <w:div w:id="1822962078">
      <w:bodyDiv w:val="1"/>
      <w:marLeft w:val="0"/>
      <w:marRight w:val="0"/>
      <w:marTop w:val="0"/>
      <w:marBottom w:val="0"/>
      <w:divBdr>
        <w:top w:val="none" w:sz="0" w:space="0" w:color="auto"/>
        <w:left w:val="none" w:sz="0" w:space="0" w:color="auto"/>
        <w:bottom w:val="none" w:sz="0" w:space="0" w:color="auto"/>
        <w:right w:val="none" w:sz="0" w:space="0" w:color="auto"/>
      </w:divBdr>
      <w:divsChild>
        <w:div w:id="31200430">
          <w:marLeft w:val="0"/>
          <w:marRight w:val="0"/>
          <w:marTop w:val="0"/>
          <w:marBottom w:val="0"/>
          <w:divBdr>
            <w:top w:val="none" w:sz="0" w:space="0" w:color="auto"/>
            <w:left w:val="none" w:sz="0" w:space="0" w:color="auto"/>
            <w:bottom w:val="none" w:sz="0" w:space="0" w:color="auto"/>
            <w:right w:val="none" w:sz="0" w:space="0" w:color="auto"/>
          </w:divBdr>
        </w:div>
      </w:divsChild>
    </w:div>
    <w:div w:id="1873762317">
      <w:bodyDiv w:val="1"/>
      <w:marLeft w:val="0"/>
      <w:marRight w:val="0"/>
      <w:marTop w:val="0"/>
      <w:marBottom w:val="0"/>
      <w:divBdr>
        <w:top w:val="none" w:sz="0" w:space="0" w:color="auto"/>
        <w:left w:val="none" w:sz="0" w:space="0" w:color="auto"/>
        <w:bottom w:val="none" w:sz="0" w:space="0" w:color="auto"/>
        <w:right w:val="none" w:sz="0" w:space="0" w:color="auto"/>
      </w:divBdr>
      <w:divsChild>
        <w:div w:id="1228955492">
          <w:marLeft w:val="0"/>
          <w:marRight w:val="0"/>
          <w:marTop w:val="0"/>
          <w:marBottom w:val="0"/>
          <w:divBdr>
            <w:top w:val="none" w:sz="0" w:space="0" w:color="auto"/>
            <w:left w:val="none" w:sz="0" w:space="0" w:color="auto"/>
            <w:bottom w:val="none" w:sz="0" w:space="0" w:color="auto"/>
            <w:right w:val="none" w:sz="0" w:space="0" w:color="auto"/>
          </w:divBdr>
        </w:div>
        <w:div w:id="329531848">
          <w:marLeft w:val="0"/>
          <w:marRight w:val="0"/>
          <w:marTop w:val="0"/>
          <w:marBottom w:val="0"/>
          <w:divBdr>
            <w:top w:val="none" w:sz="0" w:space="0" w:color="auto"/>
            <w:left w:val="none" w:sz="0" w:space="0" w:color="auto"/>
            <w:bottom w:val="none" w:sz="0" w:space="0" w:color="auto"/>
            <w:right w:val="none" w:sz="0" w:space="0" w:color="auto"/>
          </w:divBdr>
        </w:div>
        <w:div w:id="957643984">
          <w:marLeft w:val="0"/>
          <w:marRight w:val="0"/>
          <w:marTop w:val="0"/>
          <w:marBottom w:val="0"/>
          <w:divBdr>
            <w:top w:val="none" w:sz="0" w:space="0" w:color="auto"/>
            <w:left w:val="none" w:sz="0" w:space="0" w:color="auto"/>
            <w:bottom w:val="none" w:sz="0" w:space="0" w:color="auto"/>
            <w:right w:val="none" w:sz="0" w:space="0" w:color="auto"/>
          </w:divBdr>
        </w:div>
      </w:divsChild>
    </w:div>
    <w:div w:id="1904488528">
      <w:bodyDiv w:val="1"/>
      <w:marLeft w:val="0"/>
      <w:marRight w:val="0"/>
      <w:marTop w:val="0"/>
      <w:marBottom w:val="0"/>
      <w:divBdr>
        <w:top w:val="none" w:sz="0" w:space="0" w:color="auto"/>
        <w:left w:val="none" w:sz="0" w:space="0" w:color="auto"/>
        <w:bottom w:val="none" w:sz="0" w:space="0" w:color="auto"/>
        <w:right w:val="none" w:sz="0" w:space="0" w:color="auto"/>
      </w:divBdr>
    </w:div>
    <w:div w:id="1944799769">
      <w:bodyDiv w:val="1"/>
      <w:marLeft w:val="0"/>
      <w:marRight w:val="0"/>
      <w:marTop w:val="0"/>
      <w:marBottom w:val="0"/>
      <w:divBdr>
        <w:top w:val="none" w:sz="0" w:space="0" w:color="auto"/>
        <w:left w:val="none" w:sz="0" w:space="0" w:color="auto"/>
        <w:bottom w:val="none" w:sz="0" w:space="0" w:color="auto"/>
        <w:right w:val="none" w:sz="0" w:space="0" w:color="auto"/>
      </w:divBdr>
    </w:div>
    <w:div w:id="1969893701">
      <w:bodyDiv w:val="1"/>
      <w:marLeft w:val="0"/>
      <w:marRight w:val="0"/>
      <w:marTop w:val="0"/>
      <w:marBottom w:val="0"/>
      <w:divBdr>
        <w:top w:val="none" w:sz="0" w:space="0" w:color="auto"/>
        <w:left w:val="none" w:sz="0" w:space="0" w:color="auto"/>
        <w:bottom w:val="none" w:sz="0" w:space="0" w:color="auto"/>
        <w:right w:val="none" w:sz="0" w:space="0" w:color="auto"/>
      </w:divBdr>
    </w:div>
    <w:div w:id="2016373780">
      <w:bodyDiv w:val="1"/>
      <w:marLeft w:val="0"/>
      <w:marRight w:val="0"/>
      <w:marTop w:val="0"/>
      <w:marBottom w:val="0"/>
      <w:divBdr>
        <w:top w:val="none" w:sz="0" w:space="0" w:color="auto"/>
        <w:left w:val="none" w:sz="0" w:space="0" w:color="auto"/>
        <w:bottom w:val="none" w:sz="0" w:space="0" w:color="auto"/>
        <w:right w:val="none" w:sz="0" w:space="0" w:color="auto"/>
      </w:divBdr>
      <w:divsChild>
        <w:div w:id="758138354">
          <w:marLeft w:val="0"/>
          <w:marRight w:val="0"/>
          <w:marTop w:val="0"/>
          <w:marBottom w:val="0"/>
          <w:divBdr>
            <w:top w:val="none" w:sz="0" w:space="0" w:color="auto"/>
            <w:left w:val="none" w:sz="0" w:space="0" w:color="auto"/>
            <w:bottom w:val="none" w:sz="0" w:space="0" w:color="auto"/>
            <w:right w:val="none" w:sz="0" w:space="0" w:color="auto"/>
          </w:divBdr>
        </w:div>
      </w:divsChild>
    </w:div>
    <w:div w:id="2022193327">
      <w:bodyDiv w:val="1"/>
      <w:marLeft w:val="0"/>
      <w:marRight w:val="0"/>
      <w:marTop w:val="0"/>
      <w:marBottom w:val="0"/>
      <w:divBdr>
        <w:top w:val="none" w:sz="0" w:space="0" w:color="auto"/>
        <w:left w:val="none" w:sz="0" w:space="0" w:color="auto"/>
        <w:bottom w:val="none" w:sz="0" w:space="0" w:color="auto"/>
        <w:right w:val="none" w:sz="0" w:space="0" w:color="auto"/>
      </w:divBdr>
      <w:divsChild>
        <w:div w:id="105587674">
          <w:marLeft w:val="0"/>
          <w:marRight w:val="0"/>
          <w:marTop w:val="0"/>
          <w:marBottom w:val="0"/>
          <w:divBdr>
            <w:top w:val="none" w:sz="0" w:space="0" w:color="auto"/>
            <w:left w:val="none" w:sz="0" w:space="0" w:color="auto"/>
            <w:bottom w:val="none" w:sz="0" w:space="0" w:color="auto"/>
            <w:right w:val="none" w:sz="0" w:space="0" w:color="auto"/>
          </w:divBdr>
          <w:divsChild>
            <w:div w:id="241372904">
              <w:marLeft w:val="0"/>
              <w:marRight w:val="0"/>
              <w:marTop w:val="0"/>
              <w:marBottom w:val="0"/>
              <w:divBdr>
                <w:top w:val="none" w:sz="0" w:space="0" w:color="auto"/>
                <w:left w:val="none" w:sz="0" w:space="0" w:color="auto"/>
                <w:bottom w:val="none" w:sz="0" w:space="0" w:color="auto"/>
                <w:right w:val="none" w:sz="0" w:space="0" w:color="auto"/>
              </w:divBdr>
            </w:div>
            <w:div w:id="18959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73330">
      <w:bodyDiv w:val="1"/>
      <w:marLeft w:val="0"/>
      <w:marRight w:val="0"/>
      <w:marTop w:val="0"/>
      <w:marBottom w:val="0"/>
      <w:divBdr>
        <w:top w:val="none" w:sz="0" w:space="0" w:color="auto"/>
        <w:left w:val="none" w:sz="0" w:space="0" w:color="auto"/>
        <w:bottom w:val="none" w:sz="0" w:space="0" w:color="auto"/>
        <w:right w:val="none" w:sz="0" w:space="0" w:color="auto"/>
      </w:divBdr>
    </w:div>
    <w:div w:id="2060981236">
      <w:bodyDiv w:val="1"/>
      <w:marLeft w:val="0"/>
      <w:marRight w:val="0"/>
      <w:marTop w:val="0"/>
      <w:marBottom w:val="0"/>
      <w:divBdr>
        <w:top w:val="none" w:sz="0" w:space="0" w:color="auto"/>
        <w:left w:val="none" w:sz="0" w:space="0" w:color="auto"/>
        <w:bottom w:val="none" w:sz="0" w:space="0" w:color="auto"/>
        <w:right w:val="none" w:sz="0" w:space="0" w:color="auto"/>
      </w:divBdr>
    </w:div>
    <w:div w:id="2076974574">
      <w:bodyDiv w:val="1"/>
      <w:marLeft w:val="0"/>
      <w:marRight w:val="0"/>
      <w:marTop w:val="0"/>
      <w:marBottom w:val="0"/>
      <w:divBdr>
        <w:top w:val="none" w:sz="0" w:space="0" w:color="auto"/>
        <w:left w:val="none" w:sz="0" w:space="0" w:color="auto"/>
        <w:bottom w:val="none" w:sz="0" w:space="0" w:color="auto"/>
        <w:right w:val="none" w:sz="0" w:space="0" w:color="auto"/>
      </w:divBdr>
      <w:divsChild>
        <w:div w:id="710809351">
          <w:marLeft w:val="173"/>
          <w:marRight w:val="0"/>
          <w:marTop w:val="0"/>
          <w:marBottom w:val="0"/>
          <w:divBdr>
            <w:top w:val="none" w:sz="0" w:space="0" w:color="auto"/>
            <w:left w:val="none" w:sz="0" w:space="0" w:color="auto"/>
            <w:bottom w:val="none" w:sz="0" w:space="0" w:color="auto"/>
            <w:right w:val="none" w:sz="0" w:space="0" w:color="auto"/>
          </w:divBdr>
          <w:divsChild>
            <w:div w:id="1103375804">
              <w:marLeft w:val="173"/>
              <w:marRight w:val="0"/>
              <w:marTop w:val="0"/>
              <w:marBottom w:val="0"/>
              <w:divBdr>
                <w:top w:val="none" w:sz="0" w:space="0" w:color="auto"/>
                <w:left w:val="none" w:sz="0" w:space="0" w:color="auto"/>
                <w:bottom w:val="none" w:sz="0" w:space="0" w:color="auto"/>
                <w:right w:val="none" w:sz="0" w:space="0" w:color="auto"/>
              </w:divBdr>
            </w:div>
          </w:divsChild>
        </w:div>
      </w:divsChild>
    </w:div>
    <w:div w:id="2080131854">
      <w:bodyDiv w:val="1"/>
      <w:marLeft w:val="0"/>
      <w:marRight w:val="0"/>
      <w:marTop w:val="0"/>
      <w:marBottom w:val="0"/>
      <w:divBdr>
        <w:top w:val="none" w:sz="0" w:space="0" w:color="auto"/>
        <w:left w:val="none" w:sz="0" w:space="0" w:color="auto"/>
        <w:bottom w:val="none" w:sz="0" w:space="0" w:color="auto"/>
        <w:right w:val="none" w:sz="0" w:space="0" w:color="auto"/>
      </w:divBdr>
      <w:divsChild>
        <w:div w:id="493491885">
          <w:marLeft w:val="0"/>
          <w:marRight w:val="0"/>
          <w:marTop w:val="0"/>
          <w:marBottom w:val="0"/>
          <w:divBdr>
            <w:top w:val="none" w:sz="0" w:space="0" w:color="auto"/>
            <w:left w:val="none" w:sz="0" w:space="0" w:color="auto"/>
            <w:bottom w:val="none" w:sz="0" w:space="0" w:color="auto"/>
            <w:right w:val="none" w:sz="0" w:space="0" w:color="auto"/>
          </w:divBdr>
        </w:div>
      </w:divsChild>
    </w:div>
    <w:div w:id="2127693552">
      <w:bodyDiv w:val="1"/>
      <w:marLeft w:val="0"/>
      <w:marRight w:val="0"/>
      <w:marTop w:val="0"/>
      <w:marBottom w:val="0"/>
      <w:divBdr>
        <w:top w:val="none" w:sz="0" w:space="0" w:color="auto"/>
        <w:left w:val="none" w:sz="0" w:space="0" w:color="auto"/>
        <w:bottom w:val="none" w:sz="0" w:space="0" w:color="auto"/>
        <w:right w:val="none" w:sz="0" w:space="0" w:color="auto"/>
      </w:divBdr>
      <w:divsChild>
        <w:div w:id="1929461771">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westcoasinformatics.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hyperlink" Target="http://www.westcoastinformatics.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www.westcoastinformatics.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Jim\Desktop\Brian%20Carlsen\Final%20stats\Mapper%20by%20month.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im\Desktop\Brian%20Carlsen\Final%20stats\Mapper%20by%20month.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Jim\Desktop\Brian%20Carlsen\Final%20stats\Mapper%20by%20month.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im\Desktop\Brian%20Carlsen\Final%20stats\Mapper%20by%20month.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Mapping</a:t>
            </a:r>
            <a:r>
              <a:rPr lang="en-US" baseline="0"/>
              <a:t> hours</a:t>
            </a:r>
            <a:br>
              <a:rPr lang="en-US" baseline="0"/>
            </a:br>
            <a:r>
              <a:rPr lang="en-US" sz="1400" baseline="0"/>
              <a:t>(including QA)</a:t>
            </a:r>
            <a:endParaRPr lang="en-US"/>
          </a:p>
        </c:rich>
      </c:tx>
      <c:overlay val="0"/>
    </c:title>
    <c:autoTitleDeleted val="0"/>
    <c:plotArea>
      <c:layout/>
      <c:barChart>
        <c:barDir val="col"/>
        <c:grouping val="clustered"/>
        <c:varyColors val="0"/>
        <c:ser>
          <c:idx val="0"/>
          <c:order val="0"/>
          <c:tx>
            <c:strRef>
              <c:f>'Concepts per month'!$C$1</c:f>
              <c:strCache>
                <c:ptCount val="1"/>
                <c:pt idx="0">
                  <c:v>Monthly hours</c:v>
                </c:pt>
              </c:strCache>
            </c:strRef>
          </c:tx>
          <c:invertIfNegative val="0"/>
          <c:cat>
            <c:numRef>
              <c:f>'Concepts per month'!$B$2:$B$8</c:f>
              <c:numCache>
                <c:formatCode>[$-409]mmm\-yy;@</c:formatCode>
                <c:ptCount val="7"/>
                <c:pt idx="0">
                  <c:v>41821</c:v>
                </c:pt>
                <c:pt idx="1">
                  <c:v>41852</c:v>
                </c:pt>
                <c:pt idx="2">
                  <c:v>41883</c:v>
                </c:pt>
                <c:pt idx="3">
                  <c:v>41913</c:v>
                </c:pt>
                <c:pt idx="4">
                  <c:v>41944</c:v>
                </c:pt>
                <c:pt idx="5">
                  <c:v>41974</c:v>
                </c:pt>
                <c:pt idx="6">
                  <c:v>42005</c:v>
                </c:pt>
              </c:numCache>
            </c:numRef>
          </c:cat>
          <c:val>
            <c:numRef>
              <c:f>'Concepts per month'!$C$2:$C$8</c:f>
              <c:numCache>
                <c:formatCode>_(* #,##0_);_(* \(#,##0\);_(* "-"??_);_(@_)</c:formatCode>
                <c:ptCount val="7"/>
                <c:pt idx="0">
                  <c:v>240.5</c:v>
                </c:pt>
                <c:pt idx="1">
                  <c:v>408.85</c:v>
                </c:pt>
                <c:pt idx="2">
                  <c:v>420.5</c:v>
                </c:pt>
                <c:pt idx="3">
                  <c:v>608.75</c:v>
                </c:pt>
                <c:pt idx="4">
                  <c:v>955</c:v>
                </c:pt>
                <c:pt idx="5">
                  <c:v>1048</c:v>
                </c:pt>
                <c:pt idx="6">
                  <c:v>280</c:v>
                </c:pt>
              </c:numCache>
            </c:numRef>
          </c:val>
        </c:ser>
        <c:dLbls>
          <c:showLegendKey val="0"/>
          <c:showVal val="0"/>
          <c:showCatName val="0"/>
          <c:showSerName val="0"/>
          <c:showPercent val="0"/>
          <c:showBubbleSize val="0"/>
        </c:dLbls>
        <c:gapWidth val="150"/>
        <c:axId val="248868336"/>
        <c:axId val="248848176"/>
      </c:barChart>
      <c:lineChart>
        <c:grouping val="standard"/>
        <c:varyColors val="0"/>
        <c:ser>
          <c:idx val="1"/>
          <c:order val="1"/>
          <c:tx>
            <c:strRef>
              <c:f>'Concepts per month'!$D$1</c:f>
              <c:strCache>
                <c:ptCount val="1"/>
                <c:pt idx="0">
                  <c:v>Cumulative hours</c:v>
                </c:pt>
              </c:strCache>
            </c:strRef>
          </c:tx>
          <c:cat>
            <c:numRef>
              <c:f>'Concepts per month'!$B$2:$B$8</c:f>
              <c:numCache>
                <c:formatCode>[$-409]mmm\-yy;@</c:formatCode>
                <c:ptCount val="7"/>
                <c:pt idx="0">
                  <c:v>41821</c:v>
                </c:pt>
                <c:pt idx="1">
                  <c:v>41852</c:v>
                </c:pt>
                <c:pt idx="2">
                  <c:v>41883</c:v>
                </c:pt>
                <c:pt idx="3">
                  <c:v>41913</c:v>
                </c:pt>
                <c:pt idx="4">
                  <c:v>41944</c:v>
                </c:pt>
                <c:pt idx="5">
                  <c:v>41974</c:v>
                </c:pt>
                <c:pt idx="6">
                  <c:v>42005</c:v>
                </c:pt>
              </c:numCache>
            </c:numRef>
          </c:cat>
          <c:val>
            <c:numRef>
              <c:f>'Concepts per month'!$D$2:$D$8</c:f>
              <c:numCache>
                <c:formatCode>_(* #,##0_);_(* \(#,##0\);_(* "-"??_);_(@_)</c:formatCode>
                <c:ptCount val="7"/>
                <c:pt idx="0">
                  <c:v>240.5</c:v>
                </c:pt>
                <c:pt idx="1">
                  <c:v>649.35</c:v>
                </c:pt>
                <c:pt idx="2">
                  <c:v>1069.8499999999999</c:v>
                </c:pt>
                <c:pt idx="3">
                  <c:v>1678.6</c:v>
                </c:pt>
                <c:pt idx="4">
                  <c:v>2633.6</c:v>
                </c:pt>
                <c:pt idx="5">
                  <c:v>3681.6</c:v>
                </c:pt>
                <c:pt idx="6">
                  <c:v>3961.6</c:v>
                </c:pt>
              </c:numCache>
            </c:numRef>
          </c:val>
          <c:smooth val="0"/>
        </c:ser>
        <c:dLbls>
          <c:showLegendKey val="0"/>
          <c:showVal val="0"/>
          <c:showCatName val="0"/>
          <c:showSerName val="0"/>
          <c:showPercent val="0"/>
          <c:showBubbleSize val="0"/>
        </c:dLbls>
        <c:marker val="1"/>
        <c:smooth val="0"/>
        <c:axId val="248868336"/>
        <c:axId val="248848176"/>
      </c:lineChart>
      <c:dateAx>
        <c:axId val="248868336"/>
        <c:scaling>
          <c:orientation val="minMax"/>
        </c:scaling>
        <c:delete val="0"/>
        <c:axPos val="b"/>
        <c:numFmt formatCode="[$-409]mmm\-yy;@" sourceLinked="1"/>
        <c:majorTickMark val="out"/>
        <c:minorTickMark val="none"/>
        <c:tickLblPos val="nextTo"/>
        <c:crossAx val="248848176"/>
        <c:crosses val="autoZero"/>
        <c:auto val="1"/>
        <c:lblOffset val="100"/>
        <c:baseTimeUnit val="months"/>
      </c:dateAx>
      <c:valAx>
        <c:axId val="248848176"/>
        <c:scaling>
          <c:orientation val="minMax"/>
        </c:scaling>
        <c:delete val="0"/>
        <c:axPos val="l"/>
        <c:majorGridlines/>
        <c:numFmt formatCode="_(* #,##0_);_(* \(#,##0\);_(* &quot;-&quot;??_);_(@_)" sourceLinked="1"/>
        <c:majorTickMark val="out"/>
        <c:minorTickMark val="none"/>
        <c:tickLblPos val="nextTo"/>
        <c:crossAx val="248868336"/>
        <c:crosses val="autoZero"/>
        <c:crossBetween val="between"/>
      </c:valAx>
      <c:dTable>
        <c:showHorzBorder val="1"/>
        <c:showVertBorder val="1"/>
        <c:showOutline val="1"/>
        <c:showKeys val="0"/>
      </c:dTable>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Concepts</a:t>
            </a:r>
            <a:r>
              <a:rPr lang="en-US" baseline="0"/>
              <a:t> mapped and mapping time</a:t>
            </a:r>
            <a:br>
              <a:rPr lang="en-US" baseline="0"/>
            </a:br>
            <a:r>
              <a:rPr lang="en-US" baseline="0"/>
              <a:t>by </a:t>
            </a:r>
            <a:r>
              <a:rPr lang="en-US" sz="1800" b="1" i="0" u="none" strike="noStrike" kern="1200" baseline="0">
                <a:solidFill>
                  <a:sysClr val="windowText" lastClr="000000"/>
                </a:solidFill>
                <a:latin typeface="+mn-lt"/>
                <a:ea typeface="+mn-ea"/>
                <a:cs typeface="+mn-cs"/>
              </a:rPr>
              <a:t>Map specialist</a:t>
            </a:r>
            <a:r>
              <a:rPr lang="en-US" baseline="0"/>
              <a:t> background</a:t>
            </a:r>
            <a:endParaRPr lang="en-US"/>
          </a:p>
        </c:rich>
      </c:tx>
      <c:overlay val="0"/>
    </c:title>
    <c:autoTitleDeleted val="0"/>
    <c:plotArea>
      <c:layout>
        <c:manualLayout>
          <c:layoutTarget val="inner"/>
          <c:xMode val="edge"/>
          <c:yMode val="edge"/>
          <c:x val="0.19269406267743899"/>
          <c:y val="0.12323968339036155"/>
          <c:w val="0.75872059215882115"/>
          <c:h val="0.75493259677618829"/>
        </c:manualLayout>
      </c:layout>
      <c:barChart>
        <c:barDir val="col"/>
        <c:grouping val="clustered"/>
        <c:varyColors val="0"/>
        <c:ser>
          <c:idx val="0"/>
          <c:order val="0"/>
          <c:tx>
            <c:strRef>
              <c:f>Lookup!$Q$24</c:f>
              <c:strCache>
                <c:ptCount val="1"/>
                <c:pt idx="0">
                  <c:v>Concepts mapped</c:v>
                </c:pt>
              </c:strCache>
            </c:strRef>
          </c:tx>
          <c:invertIfNegative val="0"/>
          <c:dLbls>
            <c:dLbl>
              <c:idx val="2"/>
              <c:layout>
                <c:manualLayout>
                  <c:x val="-1.0120177103099258E-2"/>
                  <c:y val="-5.645161290322580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4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Lookup!$P$25:$P$28</c:f>
              <c:strCache>
                <c:ptCount val="4"/>
                <c:pt idx="0">
                  <c:v>Physicians</c:v>
                </c:pt>
                <c:pt idx="1">
                  <c:v>Technologists</c:v>
                </c:pt>
                <c:pt idx="2">
                  <c:v>Terminologists</c:v>
                </c:pt>
                <c:pt idx="3">
                  <c:v>RNs</c:v>
                </c:pt>
              </c:strCache>
            </c:strRef>
          </c:cat>
          <c:val>
            <c:numRef>
              <c:f>Lookup!$Q$25:$Q$28</c:f>
              <c:numCache>
                <c:formatCode>_(* #,##0_);_(* \(#,##0\);_(* "-"??_);_(@_)</c:formatCode>
                <c:ptCount val="4"/>
                <c:pt idx="0">
                  <c:v>21484</c:v>
                </c:pt>
                <c:pt idx="1">
                  <c:v>21000</c:v>
                </c:pt>
                <c:pt idx="2">
                  <c:v>13109</c:v>
                </c:pt>
                <c:pt idx="3">
                  <c:v>7209</c:v>
                </c:pt>
              </c:numCache>
            </c:numRef>
          </c:val>
        </c:ser>
        <c:dLbls>
          <c:showLegendKey val="0"/>
          <c:showVal val="0"/>
          <c:showCatName val="0"/>
          <c:showSerName val="0"/>
          <c:showPercent val="0"/>
          <c:showBubbleSize val="0"/>
        </c:dLbls>
        <c:gapWidth val="150"/>
        <c:axId val="248842576"/>
        <c:axId val="248843136"/>
      </c:barChart>
      <c:lineChart>
        <c:grouping val="standard"/>
        <c:varyColors val="0"/>
        <c:ser>
          <c:idx val="1"/>
          <c:order val="1"/>
          <c:tx>
            <c:strRef>
              <c:f>Lookup!$R$24</c:f>
              <c:strCache>
                <c:ptCount val="1"/>
                <c:pt idx="0">
                  <c:v>Minutes per concept</c:v>
                </c:pt>
              </c:strCache>
            </c:strRef>
          </c:tx>
          <c:spPr>
            <a:ln w="38100"/>
          </c:spPr>
          <c:marker>
            <c:symbol val="none"/>
          </c:marker>
          <c:dLbls>
            <c:dLbl>
              <c:idx val="0"/>
              <c:layout>
                <c:manualLayout>
                  <c:x val="3.3443701813554799E-2"/>
                  <c:y val="8.449602176691264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5334149695232492E-2"/>
                  <c:y val="-7.626623242775280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1.7805136786744162E-2"/>
                  <c:y val="-8.4779019558039112E-3"/>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3.5325793004527185E-2"/>
                  <c:y val="8.023177546355092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400"/>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Lookup!$P$25:$P$28</c:f>
              <c:strCache>
                <c:ptCount val="4"/>
                <c:pt idx="0">
                  <c:v>Physicians</c:v>
                </c:pt>
                <c:pt idx="1">
                  <c:v>Technologists</c:v>
                </c:pt>
                <c:pt idx="2">
                  <c:v>Terminologists</c:v>
                </c:pt>
                <c:pt idx="3">
                  <c:v>RNs</c:v>
                </c:pt>
              </c:strCache>
            </c:strRef>
          </c:cat>
          <c:val>
            <c:numRef>
              <c:f>Lookup!$R$25:$R$28</c:f>
              <c:numCache>
                <c:formatCode>_(* #,##0.0_);_(* \(#,##0.0\);_(* "-"??_);_(@_)</c:formatCode>
                <c:ptCount val="4"/>
                <c:pt idx="0">
                  <c:v>3.465136846024949</c:v>
                </c:pt>
                <c:pt idx="1">
                  <c:v>2.556</c:v>
                </c:pt>
                <c:pt idx="2">
                  <c:v>3.199328705469525</c:v>
                </c:pt>
                <c:pt idx="3">
                  <c:v>5.3766125676238037</c:v>
                </c:pt>
              </c:numCache>
            </c:numRef>
          </c:val>
          <c:smooth val="0"/>
        </c:ser>
        <c:dLbls>
          <c:showLegendKey val="0"/>
          <c:showVal val="0"/>
          <c:showCatName val="0"/>
          <c:showSerName val="0"/>
          <c:showPercent val="0"/>
          <c:showBubbleSize val="0"/>
        </c:dLbls>
        <c:marker val="1"/>
        <c:smooth val="0"/>
        <c:axId val="248844256"/>
        <c:axId val="248843696"/>
      </c:lineChart>
      <c:catAx>
        <c:axId val="248842576"/>
        <c:scaling>
          <c:orientation val="minMax"/>
        </c:scaling>
        <c:delete val="0"/>
        <c:axPos val="b"/>
        <c:numFmt formatCode="General" sourceLinked="0"/>
        <c:majorTickMark val="out"/>
        <c:minorTickMark val="none"/>
        <c:tickLblPos val="nextTo"/>
        <c:crossAx val="248843136"/>
        <c:crosses val="autoZero"/>
        <c:auto val="1"/>
        <c:lblAlgn val="ctr"/>
        <c:lblOffset val="100"/>
        <c:noMultiLvlLbl val="0"/>
      </c:catAx>
      <c:valAx>
        <c:axId val="248843136"/>
        <c:scaling>
          <c:orientation val="minMax"/>
        </c:scaling>
        <c:delete val="0"/>
        <c:axPos val="l"/>
        <c:majorGridlines/>
        <c:numFmt formatCode="_(* #,##0_);_(* \(#,##0\);_(* &quot;-&quot;??_);_(@_)" sourceLinked="1"/>
        <c:majorTickMark val="out"/>
        <c:minorTickMark val="none"/>
        <c:tickLblPos val="nextTo"/>
        <c:crossAx val="248842576"/>
        <c:crosses val="autoZero"/>
        <c:crossBetween val="between"/>
      </c:valAx>
      <c:valAx>
        <c:axId val="248843696"/>
        <c:scaling>
          <c:orientation val="minMax"/>
        </c:scaling>
        <c:delete val="0"/>
        <c:axPos val="r"/>
        <c:numFmt formatCode="_(* #,##0.0_);_(* \(#,##0.0\);_(* &quot;-&quot;??_);_(@_)" sourceLinked="1"/>
        <c:majorTickMark val="out"/>
        <c:minorTickMark val="none"/>
        <c:tickLblPos val="nextTo"/>
        <c:crossAx val="248844256"/>
        <c:crosses val="max"/>
        <c:crossBetween val="between"/>
      </c:valAx>
      <c:catAx>
        <c:axId val="248844256"/>
        <c:scaling>
          <c:orientation val="minMax"/>
        </c:scaling>
        <c:delete val="1"/>
        <c:axPos val="b"/>
        <c:numFmt formatCode="General" sourceLinked="1"/>
        <c:majorTickMark val="out"/>
        <c:minorTickMark val="none"/>
        <c:tickLblPos val="nextTo"/>
        <c:crossAx val="248843696"/>
        <c:crosses val="autoZero"/>
        <c:auto val="1"/>
        <c:lblAlgn val="ctr"/>
        <c:lblOffset val="100"/>
        <c:noMultiLvlLbl val="0"/>
      </c:catAx>
      <c:dTable>
        <c:showHorzBorder val="1"/>
        <c:showVertBorder val="1"/>
        <c:showOutline val="1"/>
        <c:showKeys val="0"/>
      </c:dTable>
      <c:spPr>
        <a:noFill/>
        <a:ln w="25400">
          <a:noFill/>
        </a:ln>
      </c:spPr>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baseline="0"/>
              <a:t>Mapping minutes to per concept</a:t>
            </a:r>
          </a:p>
        </c:rich>
      </c:tx>
      <c:layout>
        <c:manualLayout>
          <c:xMode val="edge"/>
          <c:yMode val="edge"/>
          <c:x val="0.27025699912510937"/>
          <c:y val="0"/>
        </c:manualLayout>
      </c:layout>
      <c:overlay val="0"/>
    </c:title>
    <c:autoTitleDeleted val="0"/>
    <c:plotArea>
      <c:layout>
        <c:manualLayout>
          <c:layoutTarget val="inner"/>
          <c:xMode val="edge"/>
          <c:yMode val="edge"/>
          <c:x val="0.14176660609731478"/>
          <c:y val="0.19237657792775903"/>
          <c:w val="0.82831889763779531"/>
          <c:h val="0.52519653814606648"/>
        </c:manualLayout>
      </c:layout>
      <c:barChart>
        <c:barDir val="col"/>
        <c:grouping val="clustered"/>
        <c:varyColors val="0"/>
        <c:ser>
          <c:idx val="0"/>
          <c:order val="0"/>
          <c:tx>
            <c:strRef>
              <c:f>'Time per concept'!$C$13</c:f>
              <c:strCache>
                <c:ptCount val="1"/>
                <c:pt idx="0">
                  <c:v>Minutes per concept</c:v>
                </c:pt>
              </c:strCache>
            </c:strRef>
          </c:tx>
          <c:spPr>
            <a:solidFill>
              <a:srgbClr val="00B050"/>
            </a:solidFill>
          </c:spPr>
          <c:invertIfNegative val="0"/>
          <c:cat>
            <c:strRef>
              <c:f>'Time per concept'!$B$14:$B$20</c:f>
              <c:strCache>
                <c:ptCount val="7"/>
                <c:pt idx="0">
                  <c:v>Aug-14</c:v>
                </c:pt>
                <c:pt idx="1">
                  <c:v>Sep-14</c:v>
                </c:pt>
                <c:pt idx="2">
                  <c:v>Oct-14</c:v>
                </c:pt>
                <c:pt idx="3">
                  <c:v>Nov-14</c:v>
                </c:pt>
                <c:pt idx="4">
                  <c:v>Dec-14</c:v>
                </c:pt>
                <c:pt idx="5">
                  <c:v>Jan-15</c:v>
                </c:pt>
                <c:pt idx="6">
                  <c:v>Overall</c:v>
                </c:pt>
              </c:strCache>
            </c:strRef>
          </c:cat>
          <c:val>
            <c:numRef>
              <c:f>'Time per concept'!$C$14:$C$20</c:f>
              <c:numCache>
                <c:formatCode>#,##0.0</c:formatCode>
                <c:ptCount val="7"/>
                <c:pt idx="0">
                  <c:v>10.337547408343868</c:v>
                </c:pt>
                <c:pt idx="1">
                  <c:v>6.4296636085626915</c:v>
                </c:pt>
                <c:pt idx="2">
                  <c:v>1.5899098942236538</c:v>
                </c:pt>
                <c:pt idx="3">
                  <c:v>3.4756763314327306</c:v>
                </c:pt>
                <c:pt idx="4">
                  <c:v>2.9997137677702508</c:v>
                </c:pt>
                <c:pt idx="5">
                  <c:v>1.130932346011444</c:v>
                </c:pt>
                <c:pt idx="6">
                  <c:v>2.7</c:v>
                </c:pt>
              </c:numCache>
            </c:numRef>
          </c:val>
        </c:ser>
        <c:dLbls>
          <c:showLegendKey val="0"/>
          <c:showVal val="0"/>
          <c:showCatName val="0"/>
          <c:showSerName val="0"/>
          <c:showPercent val="0"/>
          <c:showBubbleSize val="0"/>
        </c:dLbls>
        <c:gapWidth val="150"/>
        <c:axId val="248836976"/>
        <c:axId val="248837536"/>
      </c:barChart>
      <c:catAx>
        <c:axId val="248836976"/>
        <c:scaling>
          <c:orientation val="minMax"/>
        </c:scaling>
        <c:delete val="0"/>
        <c:axPos val="b"/>
        <c:numFmt formatCode="General" sourceLinked="0"/>
        <c:majorTickMark val="out"/>
        <c:minorTickMark val="none"/>
        <c:tickLblPos val="nextTo"/>
        <c:crossAx val="248837536"/>
        <c:crosses val="autoZero"/>
        <c:auto val="1"/>
        <c:lblAlgn val="ctr"/>
        <c:lblOffset val="100"/>
        <c:noMultiLvlLbl val="0"/>
      </c:catAx>
      <c:valAx>
        <c:axId val="248837536"/>
        <c:scaling>
          <c:orientation val="minMax"/>
        </c:scaling>
        <c:delete val="0"/>
        <c:axPos val="l"/>
        <c:majorGridlines/>
        <c:numFmt formatCode="#,##0" sourceLinked="0"/>
        <c:majorTickMark val="out"/>
        <c:minorTickMark val="none"/>
        <c:tickLblPos val="nextTo"/>
        <c:crossAx val="248836976"/>
        <c:crosses val="autoZero"/>
        <c:crossBetween val="between"/>
      </c:valAx>
      <c:dTable>
        <c:showHorzBorder val="1"/>
        <c:showVertBorder val="1"/>
        <c:showOutline val="1"/>
        <c:showKeys val="0"/>
      </c:dTable>
    </c:plotArea>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QA concepts</a:t>
            </a:r>
            <a:r>
              <a:rPr lang="en-US" baseline="0"/>
              <a:t> as </a:t>
            </a:r>
            <a:r>
              <a:rPr lang="en-US"/>
              <a:t>% of total</a:t>
            </a:r>
          </a:p>
        </c:rich>
      </c:tx>
      <c:overlay val="0"/>
    </c:title>
    <c:autoTitleDeleted val="0"/>
    <c:plotArea>
      <c:layout/>
      <c:barChart>
        <c:barDir val="col"/>
        <c:grouping val="clustered"/>
        <c:varyColors val="0"/>
        <c:ser>
          <c:idx val="0"/>
          <c:order val="0"/>
          <c:tx>
            <c:strRef>
              <c:f>Sheet1!$C$14</c:f>
              <c:strCache>
                <c:ptCount val="1"/>
                <c:pt idx="0">
                  <c:v>QA %</c:v>
                </c:pt>
              </c:strCache>
            </c:strRef>
          </c:tx>
          <c:spPr>
            <a:solidFill>
              <a:schemeClr val="accent3">
                <a:lumMod val="75000"/>
              </a:schemeClr>
            </a:solidFill>
          </c:spPr>
          <c:invertIfNegative val="0"/>
          <c:cat>
            <c:strRef>
              <c:f>Sheet1!$B$15:$B$20</c:f>
              <c:strCache>
                <c:ptCount val="6"/>
                <c:pt idx="0">
                  <c:v>July, August, September</c:v>
                </c:pt>
                <c:pt idx="1">
                  <c:v>October</c:v>
                </c:pt>
                <c:pt idx="2">
                  <c:v>November</c:v>
                </c:pt>
                <c:pt idx="3">
                  <c:v>December</c:v>
                </c:pt>
                <c:pt idx="4">
                  <c:v>January 2015</c:v>
                </c:pt>
                <c:pt idx="5">
                  <c:v>Project total</c:v>
                </c:pt>
              </c:strCache>
            </c:strRef>
          </c:cat>
          <c:val>
            <c:numRef>
              <c:f>Sheet1!$C$15:$C$20</c:f>
              <c:numCache>
                <c:formatCode>0%</c:formatCode>
                <c:ptCount val="6"/>
                <c:pt idx="0">
                  <c:v>1.9716088328075709E-2</c:v>
                </c:pt>
                <c:pt idx="1">
                  <c:v>7.6176380968963568E-3</c:v>
                </c:pt>
                <c:pt idx="2">
                  <c:v>6.830037607667111E-2</c:v>
                </c:pt>
                <c:pt idx="3">
                  <c:v>9.1546608148077468E-2</c:v>
                </c:pt>
                <c:pt idx="4">
                  <c:v>1</c:v>
                </c:pt>
                <c:pt idx="5">
                  <c:v>0.19</c:v>
                </c:pt>
              </c:numCache>
            </c:numRef>
          </c:val>
        </c:ser>
        <c:dLbls>
          <c:showLegendKey val="0"/>
          <c:showVal val="0"/>
          <c:showCatName val="0"/>
          <c:showSerName val="0"/>
          <c:showPercent val="0"/>
          <c:showBubbleSize val="0"/>
        </c:dLbls>
        <c:gapWidth val="150"/>
        <c:axId val="248864416"/>
        <c:axId val="248864976"/>
      </c:barChart>
      <c:catAx>
        <c:axId val="248864416"/>
        <c:scaling>
          <c:orientation val="minMax"/>
        </c:scaling>
        <c:delete val="0"/>
        <c:axPos val="b"/>
        <c:numFmt formatCode="General" sourceLinked="0"/>
        <c:majorTickMark val="out"/>
        <c:minorTickMark val="none"/>
        <c:tickLblPos val="nextTo"/>
        <c:crossAx val="248864976"/>
        <c:crosses val="autoZero"/>
        <c:auto val="1"/>
        <c:lblAlgn val="ctr"/>
        <c:lblOffset val="100"/>
        <c:noMultiLvlLbl val="0"/>
      </c:catAx>
      <c:valAx>
        <c:axId val="248864976"/>
        <c:scaling>
          <c:orientation val="minMax"/>
        </c:scaling>
        <c:delete val="0"/>
        <c:axPos val="l"/>
        <c:majorGridlines/>
        <c:numFmt formatCode="0%" sourceLinked="1"/>
        <c:majorTickMark val="out"/>
        <c:minorTickMark val="none"/>
        <c:tickLblPos val="nextTo"/>
        <c:crossAx val="248864416"/>
        <c:crosses val="autoZero"/>
        <c:crossBetween val="between"/>
      </c:valAx>
      <c:dTable>
        <c:showHorzBorder val="1"/>
        <c:showVertBorder val="1"/>
        <c:showOutline val="1"/>
        <c:showKeys val="0"/>
      </c:dTable>
    </c:plotArea>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0.38936</cdr:x>
      <cdr:y>0.3422</cdr:y>
    </cdr:from>
    <cdr:to>
      <cdr:x>0.54515</cdr:x>
      <cdr:y>0.52666</cdr:y>
    </cdr:to>
    <cdr:sp macro="" textlink="">
      <cdr:nvSpPr>
        <cdr:cNvPr id="2" name="TextBox 1"/>
        <cdr:cNvSpPr txBox="1"/>
      </cdr:nvSpPr>
      <cdr:spPr>
        <a:xfrm xmlns:a="http://schemas.openxmlformats.org/drawingml/2006/main">
          <a:off x="2314177" y="1642778"/>
          <a:ext cx="925954" cy="885518"/>
        </a:xfrm>
        <a:prstGeom xmlns:a="http://schemas.openxmlformats.org/drawingml/2006/main" prst="rect">
          <a:avLst/>
        </a:prstGeom>
        <a:solidFill xmlns:a="http://schemas.openxmlformats.org/drawingml/2006/main">
          <a:schemeClr val="accent3">
            <a:lumMod val="20000"/>
            <a:lumOff val="80000"/>
          </a:schemeClr>
        </a:solidFill>
      </cdr:spPr>
      <cdr:txBody>
        <a:bodyPr xmlns:a="http://schemas.openxmlformats.org/drawingml/2006/main" vertOverflow="clip" wrap="none" rtlCol="0"/>
        <a:lstStyle xmlns:a="http://schemas.openxmlformats.org/drawingml/2006/main"/>
        <a:p xmlns:a="http://schemas.openxmlformats.org/drawingml/2006/main">
          <a:pPr algn="ctr"/>
          <a:r>
            <a:rPr lang="en-US" sz="1100" b="1" i="1">
              <a:latin typeface="Arial" panose="020B0604020202020204" pitchFamily="34" charset="0"/>
              <a:cs typeface="Arial" panose="020B0604020202020204" pitchFamily="34" charset="0"/>
            </a:rPr>
            <a:t>Ramping</a:t>
          </a:r>
        </a:p>
        <a:p xmlns:a="http://schemas.openxmlformats.org/drawingml/2006/main">
          <a:pPr algn="ctr"/>
          <a:r>
            <a:rPr lang="en-US" sz="1100" b="1" i="1">
              <a:latin typeface="Arial" panose="020B0604020202020204" pitchFamily="34" charset="0"/>
              <a:cs typeface="Arial" panose="020B0604020202020204" pitchFamily="34" charset="0"/>
            </a:rPr>
            <a:t>up</a:t>
          </a:r>
          <a:endParaRPr lang="en-US" sz="1100" b="1" i="1"/>
        </a:p>
      </cdr:txBody>
    </cdr:sp>
  </cdr:relSizeAnchor>
  <cdr:relSizeAnchor xmlns:cdr="http://schemas.openxmlformats.org/drawingml/2006/chartDrawing">
    <cdr:from>
      <cdr:x>0.58024</cdr:x>
      <cdr:y>0.3386</cdr:y>
    </cdr:from>
    <cdr:to>
      <cdr:x>0.75657</cdr:x>
      <cdr:y>0.56039</cdr:y>
    </cdr:to>
    <cdr:sp macro="" textlink="">
      <cdr:nvSpPr>
        <cdr:cNvPr id="3" name="TextBox 1"/>
        <cdr:cNvSpPr txBox="1"/>
      </cdr:nvSpPr>
      <cdr:spPr>
        <a:xfrm xmlns:a="http://schemas.openxmlformats.org/drawingml/2006/main">
          <a:off x="3448733" y="1625501"/>
          <a:ext cx="1048035" cy="1064726"/>
        </a:xfrm>
        <a:prstGeom xmlns:a="http://schemas.openxmlformats.org/drawingml/2006/main" prst="rect">
          <a:avLst/>
        </a:prstGeom>
        <a:solidFill xmlns:a="http://schemas.openxmlformats.org/drawingml/2006/main">
          <a:schemeClr val="accent3">
            <a:lumMod val="20000"/>
            <a:lumOff val="80000"/>
          </a:schemeClr>
        </a:solidFill>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i="1">
              <a:latin typeface="Arial" panose="020B0604020202020204" pitchFamily="34" charset="0"/>
              <a:cs typeface="Arial" panose="020B0604020202020204" pitchFamily="34" charset="0"/>
            </a:rPr>
            <a:t>More</a:t>
          </a:r>
        </a:p>
        <a:p xmlns:a="http://schemas.openxmlformats.org/drawingml/2006/main">
          <a:pPr algn="ctr"/>
          <a:r>
            <a:rPr lang="en-US" sz="1100" b="1" i="1">
              <a:latin typeface="Arial" panose="020B0604020202020204" pitchFamily="34" charset="0"/>
              <a:cs typeface="Arial" panose="020B0604020202020204" pitchFamily="34" charset="0"/>
            </a:rPr>
            <a:t>difficult</a:t>
          </a:r>
        </a:p>
        <a:p xmlns:a="http://schemas.openxmlformats.org/drawingml/2006/main">
          <a:pPr algn="ctr"/>
          <a:r>
            <a:rPr lang="en-US" sz="1100" b="1" i="1">
              <a:latin typeface="Arial" panose="020B0604020202020204" pitchFamily="34" charset="0"/>
              <a:cs typeface="Arial" panose="020B0604020202020204" pitchFamily="34" charset="0"/>
            </a:rPr>
            <a:t>concepts</a:t>
          </a:r>
          <a:endParaRPr lang="en-US" sz="1100" b="1" i="1"/>
        </a:p>
      </cdr:txBody>
    </cdr:sp>
  </cdr:relSizeAnchor>
  <cdr:relSizeAnchor xmlns:cdr="http://schemas.openxmlformats.org/drawingml/2006/chartDrawing">
    <cdr:from>
      <cdr:x>0.78591</cdr:x>
      <cdr:y>0.33879</cdr:y>
    </cdr:from>
    <cdr:to>
      <cdr:x>0.96465</cdr:x>
      <cdr:y>0.49287</cdr:y>
    </cdr:to>
    <cdr:sp macro="" textlink="">
      <cdr:nvSpPr>
        <cdr:cNvPr id="4" name="TextBox 1"/>
        <cdr:cNvSpPr txBox="1"/>
      </cdr:nvSpPr>
      <cdr:spPr>
        <a:xfrm xmlns:a="http://schemas.openxmlformats.org/drawingml/2006/main">
          <a:off x="4671141" y="1626372"/>
          <a:ext cx="1062359" cy="739677"/>
        </a:xfrm>
        <a:prstGeom xmlns:a="http://schemas.openxmlformats.org/drawingml/2006/main" prst="rect">
          <a:avLst/>
        </a:prstGeom>
        <a:solidFill xmlns:a="http://schemas.openxmlformats.org/drawingml/2006/main">
          <a:schemeClr val="accent3">
            <a:lumMod val="20000"/>
            <a:lumOff val="80000"/>
          </a:schemeClr>
        </a:solidFill>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i="1">
              <a:latin typeface="Arial" panose="020B0604020202020204" pitchFamily="34" charset="0"/>
              <a:cs typeface="Arial" panose="020B0604020202020204" pitchFamily="34" charset="0"/>
            </a:rPr>
            <a:t>QA</a:t>
          </a:r>
        </a:p>
        <a:p xmlns:a="http://schemas.openxmlformats.org/drawingml/2006/main">
          <a:pPr algn="ctr"/>
          <a:r>
            <a:rPr lang="en-US" sz="1100" b="1" i="1">
              <a:latin typeface="Arial" panose="020B0604020202020204" pitchFamily="34" charset="0"/>
              <a:cs typeface="Arial" panose="020B0604020202020204" pitchFamily="34" charset="0"/>
            </a:rPr>
            <a:t>rework</a:t>
          </a:r>
          <a:endParaRPr lang="en-US" sz="1100" b="1" i="1"/>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CBF47-DF29-4AF4-AF92-73BF791E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15283</TotalTime>
  <Pages>41</Pages>
  <Words>12409</Words>
  <Characters>70733</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SNOMED          Terminology               Server Proposal</vt:lpstr>
    </vt:vector>
  </TitlesOfParts>
  <Company>IHTSDO</Company>
  <LinksUpToDate>false</LinksUpToDate>
  <CharactersWithSpaces>82977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SNOMED          Terminology               Server Proposal</dc:title>
  <dc:creator>Brian Carlsen</dc:creator>
  <cp:lastModifiedBy>Brian Carlsen</cp:lastModifiedBy>
  <cp:revision>200</cp:revision>
  <cp:lastPrinted>2014-07-03T23:44:00Z</cp:lastPrinted>
  <dcterms:created xsi:type="dcterms:W3CDTF">2014-10-28T15:56:00Z</dcterms:created>
  <dcterms:modified xsi:type="dcterms:W3CDTF">2015-04-15T17:10:00Z</dcterms:modified>
  <cp:contentStatus>FINAL</cp:contentStatus>
</cp:coreProperties>
</file>